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1D4" w:rsidRDefault="00F3319D">
      <w:pPr>
        <w:pStyle w:val="1"/>
        <w:widowControl w:val="0"/>
        <w:tabs>
          <w:tab w:val="left" w:pos="10266"/>
        </w:tabs>
        <w:spacing w:before="120" w:after="0"/>
        <w:jc w:val="center"/>
        <w:rPr>
          <w:kern w:val="0"/>
          <w:sz w:val="32"/>
          <w:szCs w:val="32"/>
        </w:rPr>
      </w:pPr>
      <w:r>
        <w:rPr>
          <w:kern w:val="0"/>
          <w:sz w:val="32"/>
          <w:szCs w:val="32"/>
        </w:rPr>
        <w:t>Подводная лодка "Почтовый"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 1903 году инженер С.К. Джевецкий предложил построить подводную лодку с "единым" двигателем для надводного и подводного хода.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 качестве единого двигателя предполагались два четырехтактных бензиновых двигателя фирмы "Панар и Левассор" мощностью по 130 л.с. каждый, которые с помощью зубчатых передач работали на гребной вал с четырехлопастным винтом.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 надводном положении бензиномоторы работали по обычной схеме - выхлопные газы через глушитель и невозвратный клапан выбрасывались в атмосферу; в подводном положении воздух, хранившийся в 45 воздухохранителях при давлении 200 атмосфер, подавался в машинное отделение для обеспечения работы бензиномоторов. Общий запас воздуха составлял около 11 куб.м и должен был обеспечивать работу бензиномоторов в течение 4-х часов.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Давление воздуха с 200 атмосфер до 18 снижалось в редукционном клапане (детандере), после чего воздух поступал в поршневой пневматический двигатель, приводивший в действие газовый насос, откачивавший выхлопные газы через надстройку, служившую своеобразным глушителем, в отводную трубу, расположенную под килем и имевшую большое количество мелких отверстий. Выходя мелкими струйками из многочисленных отверстий отводной трубы, выхлопные газы (в основном углекислый газ) должны были растворяться в воде.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В пневматическом двигателе давление воздуха снижалось с 18 до 1,2 атм и при этом, безопасном для личного состава давлении, воздух и поступал в машинное отделение.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Гребных электродвигателей и аккумуляторной батареи на этой лодке не было.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Для освещения внутренних помещений использовалась динамо-машина, приводимая в действие бензиномотором той же фирмы мощностью 5 л.с., такой же бензиномотор приводил в действие рулевую машину.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Подводная лодка, предложенная С.К. Джевецким, получила высокую оценку А.Н. Крылова, бывшего в то время и.о. председателя Морского технического комитета и была заказана "Компании С.-Петербургский металлический завод" на средства "Особого комитета по усилению военного флота на добровольные пожертвования".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Проект был разработан Металлическим заводом под руководством Джевецкого и представлен на утверждение в 1905 году. Строительство подводной лодки "Почтовый" началось в 1906 году. 29 ноября 1906 года подводная лодка была переведена в Кронштадт, где и начались ее предварительные испытания. В течение 1907-1908 гг. заводом устранялись замечания приемной комиссии и выполнялись необходимые переделки, после чего 30 сентября 1908 года подводную лодку "Почтовый" зачислили в списки судов флота, с марта следующего года - в состав Отряда подводного плавания. 4 июня 1909 года подводную лодку "Почтовый" перечислили в Учебный отряд.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Несмотря на то, что эксплуатация подводной лодки "Почтовый" подтвердила возможность подводного плавания с двигателями внутреннего сгорания, работающими в подводном положении, подводная лодка этого типа так и осталась единственной.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Не удалось достичь бесследности движения лодки под водой - на легкой ряби были заметны пузырьки отработавших газов, за лодкой тянулся на протяжении 2-3 кабельтов масляный след. Мощность газового насоса оказалась недостаточной для откачки выхлопных газов от обоих бензиномоторов, поэтому в подводном положении работал только один левый мотор. Сложность и малая конструктивная надежность механизмов требовала исключительно высокой квалификации личного состава, обслуживавшего лодку. Большие нарекания вызывала большая шумность бензиномоторов; на зарядку воздухохранителей требовалось от 2 до 3 дней. </w:t>
      </w:r>
    </w:p>
    <w:p w:rsidR="00CD61D4" w:rsidRDefault="00F3319D">
      <w:pPr>
        <w:pStyle w:val="a4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По предложению начальника бригады подводных лодок и начальника учебного отряда контр-адмирала Левицкого подводная лодка "Почтовый" в сентябре 1913 года была передана Балтийскому заводу, на котором предполагалось произвести опыты по использованию кислородного двигателя, предложенного мичманом М. Никольским. В октябре 1914 года подводная лодка "Почтовый" использовалась вблизи Кронштадта с целью определения воздействия на конструкции подводных лодок подводных взрывов. </w:t>
      </w:r>
    </w:p>
    <w:p w:rsidR="00CD61D4" w:rsidRDefault="00F3319D">
      <w:pPr>
        <w:pStyle w:val="a4"/>
        <w:widowControl w:val="0"/>
        <w:tabs>
          <w:tab w:val="left" w:pos="3208"/>
          <w:tab w:val="left" w:pos="10154"/>
        </w:tabs>
        <w:spacing w:before="120" w:after="0"/>
        <w:ind w:firstLine="567"/>
        <w:rPr>
          <w:color w:val="000000"/>
        </w:rPr>
      </w:pPr>
      <w:r>
        <w:rPr>
          <w:color w:val="000000"/>
        </w:rPr>
        <w:t xml:space="preserve">В сентябре 1924 года подводная лодка "Почтовый" была разобрана на металлолом. </w:t>
      </w:r>
    </w:p>
    <w:p w:rsidR="00CD61D4" w:rsidRDefault="00F3319D">
      <w:pPr>
        <w:widowControl w:val="0"/>
        <w:tabs>
          <w:tab w:val="left" w:pos="3208"/>
          <w:tab w:val="left" w:pos="10154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Тактико-технические элементы</w:t>
      </w:r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9"/>
        <w:gridCol w:w="1450"/>
      </w:tblGrid>
      <w:tr w:rsidR="00CD61D4">
        <w:tc>
          <w:tcPr>
            <w:tcW w:w="5129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1450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</w:tr>
      <w:tr w:rsidR="00CD61D4">
        <w:tc>
          <w:tcPr>
            <w:tcW w:w="5129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1450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3,2 </w:t>
            </w:r>
          </w:p>
        </w:tc>
      </w:tr>
      <w:tr w:rsidR="00CD61D4">
        <w:tc>
          <w:tcPr>
            <w:tcW w:w="5129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Осадка, м</w:t>
            </w:r>
          </w:p>
        </w:tc>
        <w:tc>
          <w:tcPr>
            <w:tcW w:w="1450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</w:t>
            </w:r>
          </w:p>
        </w:tc>
      </w:tr>
      <w:tr w:rsidR="00CD61D4">
        <w:tc>
          <w:tcPr>
            <w:tcW w:w="5129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Водоизмещение надводное/подводное, т</w:t>
            </w:r>
          </w:p>
        </w:tc>
        <w:tc>
          <w:tcPr>
            <w:tcW w:w="1450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 / 146</w:t>
            </w:r>
          </w:p>
        </w:tc>
      </w:tr>
      <w:tr w:rsidR="00CD61D4">
        <w:tc>
          <w:tcPr>
            <w:tcW w:w="5129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Мощность двигателей, л.с.</w:t>
            </w:r>
          </w:p>
        </w:tc>
        <w:tc>
          <w:tcPr>
            <w:tcW w:w="1450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2х130 </w:t>
            </w:r>
          </w:p>
        </w:tc>
      </w:tr>
      <w:tr w:rsidR="00CD61D4">
        <w:tc>
          <w:tcPr>
            <w:tcW w:w="5129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надводного/подводного хода, узл.</w:t>
            </w:r>
          </w:p>
        </w:tc>
        <w:tc>
          <w:tcPr>
            <w:tcW w:w="1450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11,4 / 6,2 </w:t>
            </w:r>
          </w:p>
        </w:tc>
      </w:tr>
      <w:tr w:rsidR="00CD61D4">
        <w:tc>
          <w:tcPr>
            <w:tcW w:w="5129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плавания надводным/подводным ходом, миль</w:t>
            </w:r>
          </w:p>
        </w:tc>
        <w:tc>
          <w:tcPr>
            <w:tcW w:w="1450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350 / 28 </w:t>
            </w:r>
          </w:p>
        </w:tc>
      </w:tr>
      <w:tr w:rsidR="00CD61D4">
        <w:tc>
          <w:tcPr>
            <w:tcW w:w="5129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Глубина погружения, м</w:t>
            </w:r>
          </w:p>
        </w:tc>
        <w:tc>
          <w:tcPr>
            <w:tcW w:w="1450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</w:tbl>
    <w:p w:rsidR="00CD61D4" w:rsidRDefault="00F3319D">
      <w:pPr>
        <w:widowControl w:val="0"/>
        <w:tabs>
          <w:tab w:val="left" w:pos="659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Вооружение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9"/>
        <w:gridCol w:w="1450"/>
      </w:tblGrid>
      <w:tr w:rsidR="00CD61D4">
        <w:tc>
          <w:tcPr>
            <w:tcW w:w="5129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наружных решетчатых аппаратах Джевецкого</w:t>
            </w:r>
          </w:p>
        </w:tc>
        <w:tc>
          <w:tcPr>
            <w:tcW w:w="1450" w:type="dxa"/>
          </w:tcPr>
          <w:p w:rsidR="00CD61D4" w:rsidRDefault="00F3319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CD61D4" w:rsidRDefault="00F3319D">
      <w:pPr>
        <w:pStyle w:val="a4"/>
        <w:widowControl w:val="0"/>
        <w:tabs>
          <w:tab w:val="left" w:pos="3208"/>
          <w:tab w:val="left" w:pos="10154"/>
        </w:tabs>
        <w:spacing w:before="120" w:after="0"/>
        <w:ind w:firstLine="567"/>
        <w:rPr>
          <w:color w:val="000000"/>
        </w:rPr>
      </w:pPr>
      <w:r>
        <w:rPr>
          <w:color w:val="000000"/>
        </w:rPr>
        <w:t>Впоследствии, число торпедных аппаратов было уменьшено до 2-х.</w:t>
      </w:r>
    </w:p>
    <w:p w:rsidR="00CD61D4" w:rsidRDefault="00CD61D4">
      <w:bookmarkStart w:id="0" w:name="_GoBack"/>
      <w:bookmarkEnd w:id="0"/>
    </w:p>
    <w:sectPr w:rsidR="00CD61D4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19D"/>
    <w:rsid w:val="00CD61D4"/>
    <w:rsid w:val="00DD3C34"/>
    <w:rsid w:val="00F3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37DCC2-6F70-4ECF-BB16-0AA1B4BE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color w:val="00FF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2850</Words>
  <Characters>1626</Characters>
  <Application>Microsoft Office Word</Application>
  <DocSecurity>0</DocSecurity>
  <Lines>13</Lines>
  <Paragraphs>8</Paragraphs>
  <ScaleCrop>false</ScaleCrop>
  <Company>PERSONAL COMPUTERS</Company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Подводная лодка "Почтовый"</dc:title>
  <dc:subject/>
  <dc:creator>USER</dc:creator>
  <cp:keywords/>
  <dc:description/>
  <cp:lastModifiedBy>admin</cp:lastModifiedBy>
  <cp:revision>2</cp:revision>
  <dcterms:created xsi:type="dcterms:W3CDTF">2014-01-25T23:33:00Z</dcterms:created>
  <dcterms:modified xsi:type="dcterms:W3CDTF">2014-01-25T23:33:00Z</dcterms:modified>
</cp:coreProperties>
</file>