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A5B" w:rsidRDefault="000D137E">
      <w:pPr>
        <w:pStyle w:val="a3"/>
      </w:pPr>
      <w:r>
        <w:br/>
      </w:r>
      <w:r>
        <w:br/>
        <w:t>План</w:t>
      </w:r>
      <w:r>
        <w:br/>
        <w:t xml:space="preserve">Введение </w:t>
      </w:r>
      <w:r>
        <w:br/>
      </w:r>
      <w:r>
        <w:rPr>
          <w:b/>
          <w:bCs/>
        </w:rPr>
        <w:t>1 Семья, ранние годы</w:t>
      </w:r>
      <w:r>
        <w:br/>
      </w:r>
      <w:r>
        <w:rPr>
          <w:b/>
          <w:bCs/>
        </w:rPr>
        <w:t>2 Начало военной карьеры</w:t>
      </w:r>
      <w:r>
        <w:br/>
      </w:r>
      <w:r>
        <w:rPr>
          <w:b/>
          <w:bCs/>
        </w:rPr>
        <w:t>3 Семилетняя война</w:t>
      </w:r>
      <w:r>
        <w:br/>
      </w:r>
      <w:r>
        <w:rPr>
          <w:b/>
          <w:bCs/>
        </w:rPr>
        <w:t>4 Румянцев в 1762—1764 годах</w:t>
      </w:r>
      <w:r>
        <w:br/>
      </w:r>
      <w:r>
        <w:rPr>
          <w:b/>
          <w:bCs/>
        </w:rPr>
        <w:t>5 Генерал-губернатор Малороссии</w:t>
      </w:r>
      <w:r>
        <w:br/>
      </w:r>
      <w:r>
        <w:rPr>
          <w:b/>
          <w:bCs/>
        </w:rPr>
        <w:t>6 Участие в русско-турецких войнах 1768—1774 и 1787—1792</w:t>
      </w:r>
      <w:r>
        <w:br/>
      </w:r>
      <w:r>
        <w:rPr>
          <w:b/>
          <w:bCs/>
        </w:rPr>
        <w:t>7 Поздние годы</w:t>
      </w:r>
      <w:r>
        <w:br/>
      </w:r>
      <w:r>
        <w:rPr>
          <w:b/>
          <w:bCs/>
        </w:rPr>
        <w:t>8 Адреса в Санкт-Петербурге</w:t>
      </w:r>
      <w:r>
        <w:br/>
      </w:r>
      <w:r>
        <w:rPr>
          <w:b/>
          <w:bCs/>
        </w:rPr>
        <w:t>9 Оценка личности Румянцева</w:t>
      </w:r>
      <w:r>
        <w:br/>
      </w:r>
      <w:r>
        <w:rPr>
          <w:b/>
          <w:bCs/>
        </w:rPr>
        <w:t>Список литературы</w:t>
      </w:r>
      <w:r>
        <w:br/>
        <w:t xml:space="preserve">Румянцев-Задунайский, Пётр Александрович </w:t>
      </w:r>
    </w:p>
    <w:p w:rsidR="00A97A5B" w:rsidRDefault="000D137E">
      <w:pPr>
        <w:pStyle w:val="21"/>
        <w:pageBreakBefore/>
        <w:numPr>
          <w:ilvl w:val="0"/>
          <w:numId w:val="0"/>
        </w:numPr>
      </w:pPr>
      <w:r>
        <w:t>Введение</w:t>
      </w:r>
    </w:p>
    <w:p w:rsidR="00A97A5B" w:rsidRDefault="000D137E">
      <w:pPr>
        <w:pStyle w:val="a3"/>
      </w:pPr>
      <w:r>
        <w:t>Пётр Алекса́ндрович Румя́нцев-Задуна́йский (4 (15) января 1725, село Строенцы ныне в Приднестровье</w:t>
      </w:r>
      <w:r>
        <w:rPr>
          <w:position w:val="10"/>
        </w:rPr>
        <w:t>[2]</w:t>
      </w:r>
      <w:r>
        <w:t> — 8 (19) декабря 1796, село Ташань, Зеньковский уезд Полтавская губерния) — русский военный и государственный деятель, граф (1744), генерал-фельдмаршал (1770).</w:t>
      </w:r>
    </w:p>
    <w:p w:rsidR="00A97A5B" w:rsidRDefault="000D137E">
      <w:pPr>
        <w:pStyle w:val="a3"/>
      </w:pPr>
      <w:r>
        <w:t>Кавалер орденов российских Святого Апостола Андрея, Святого Александра Невского, Святого Георгия 1-го класса и Святого Владимира I степени, прусского Чёрного орла и Святой Анны I степени. Почётный член Императорской Академии наук и художеств (1776).</w:t>
      </w:r>
    </w:p>
    <w:p w:rsidR="00A97A5B" w:rsidRDefault="000D137E">
      <w:pPr>
        <w:pStyle w:val="21"/>
        <w:pageBreakBefore/>
        <w:numPr>
          <w:ilvl w:val="0"/>
          <w:numId w:val="0"/>
        </w:numPr>
      </w:pPr>
      <w:r>
        <w:t>1. Семья, ранние годы</w:t>
      </w:r>
    </w:p>
    <w:p w:rsidR="00A97A5B" w:rsidRDefault="000D137E">
      <w:pPr>
        <w:pStyle w:val="a3"/>
      </w:pPr>
      <w:r>
        <w:t>П. А. Румянцев родился в селе Строенцы ныне Рыбницкого района, где его мать временно проживала, ожидая возвращения мужа генерал-аншефа А. И. Румянцева, ездившего в Турцию по поручению Петра I (в честь которого и был назван). Правнук известного государственного деятеля А. С. Матвеева. Матерью Румянцева была графиня Мария Андреевна Румянцева (в девичестве — Матвеева). Существует версия (поддерживавшаяся рядом историков, в том числе великим князем Николаем Михайловичем), что Мария Андреевна Матвеева была любовницей Петра I, а сын Марии Андреевны Петр Александрович был внебрачным сыном великого императора. Крестной матерью будущего полководца стала императрица Екатерина I.</w:t>
      </w:r>
    </w:p>
    <w:p w:rsidR="00A97A5B" w:rsidRDefault="000D137E">
      <w:pPr>
        <w:pStyle w:val="a3"/>
      </w:pPr>
      <w:r>
        <w:t>В шестилетнем возрасте был записан рядовым в лейб-гвардии Преображенский полк. До 14 лет жил в Малороссии и получал домашнее образование под руководством своего отца, а также местного педагога Тимофея Михайловича Сенютовича. В 1739 году назначен на дипломатическую службу и зачислен в состав русского посольства в Берлине. Оказавшись за границей стал вести разгульный образ жизни, поэтому уже в 1740 году за «мотовство, леность и забиячество» был отозван и зачислен в Сухопутный шляхетский корпус.</w:t>
      </w:r>
    </w:p>
    <w:p w:rsidR="00A97A5B" w:rsidRDefault="000D137E">
      <w:pPr>
        <w:pStyle w:val="a3"/>
      </w:pPr>
      <w:r>
        <w:t>В корпусе Румянцев проучился лишь 4 месяца, приобретая себе известность неусидчивого и склонного к шалостям кадета, а затем покинул его, пользуясь отсутствием отца. Приказом генерал-фельдмаршала Миниха Румянцев был отправлен в действующую армию в чине подпоручика.</w:t>
      </w:r>
    </w:p>
    <w:p w:rsidR="00A97A5B" w:rsidRDefault="000D137E">
      <w:pPr>
        <w:pStyle w:val="21"/>
        <w:pageBreakBefore/>
        <w:numPr>
          <w:ilvl w:val="0"/>
          <w:numId w:val="0"/>
        </w:numPr>
      </w:pPr>
      <w:r>
        <w:t>2. Начало военной карьеры</w:t>
      </w:r>
    </w:p>
    <w:p w:rsidR="00A97A5B" w:rsidRDefault="000D137E">
      <w:pPr>
        <w:pStyle w:val="a3"/>
      </w:pPr>
      <w:r>
        <w:t>Первым местом службы Петра Александровича стала Финляндия, где он участвовал в русско-шведской войне 1741—1743 годов. Отличился во взятии Гельсингфорса. В 1743 году в чине капитана своим отцом был послан в Петербург с известием о заключении Абоского мирного договора. Императрица Елизавета Петровна при получении этого донесения произвела юношу сразу в полковники и назначила командиром Воронежского пехотного полка. Также в 1744 она возвела его отца — А. И. Румянцева, — принимавшего участие в составлении договора, в графское достоинство вместе с потомством. Таким образом, Пётр Александрович стал графом.</w:t>
      </w:r>
    </w:p>
    <w:p w:rsidR="00A97A5B" w:rsidRDefault="000D137E">
      <w:pPr>
        <w:pStyle w:val="a3"/>
      </w:pPr>
      <w:r>
        <w:t>Однако, несмотря на это он продолжал весёлую жизнь так, что его отец писал: «мне пришло до того: или уши свои зашить и худых дел ваших не слышать, или отречься от вас…»</w:t>
      </w:r>
      <w:r>
        <w:rPr>
          <w:position w:val="10"/>
        </w:rPr>
        <w:t>[3]</w:t>
      </w:r>
      <w:r>
        <w:t>. В этот период Румянцев женился на княжне Е. М. Голицыной.</w:t>
      </w:r>
    </w:p>
    <w:p w:rsidR="00A97A5B" w:rsidRDefault="000D137E">
      <w:pPr>
        <w:pStyle w:val="a3"/>
      </w:pPr>
      <w:r>
        <w:t>В 1748 году принимает участие в походе корпуса Репнина на Рейн (в ходе войны за Австрийское наследство 1740—1748). После смерти отца (1749) вступил во владение всей собственностью и избавился от легкомысленного поведения.</w:t>
      </w:r>
    </w:p>
    <w:p w:rsidR="00A97A5B" w:rsidRDefault="000D137E">
      <w:pPr>
        <w:pStyle w:val="21"/>
        <w:pageBreakBefore/>
        <w:numPr>
          <w:ilvl w:val="0"/>
          <w:numId w:val="0"/>
        </w:numPr>
      </w:pPr>
      <w:r>
        <w:t>3. Семилетняя война</w:t>
      </w:r>
    </w:p>
    <w:p w:rsidR="00A97A5B" w:rsidRDefault="000D137E">
      <w:pPr>
        <w:pStyle w:val="a3"/>
      </w:pPr>
      <w:r>
        <w:t>К началу Семилетней войны Румянцев имел уже чин генерал-майора. В составе русских войск под командованием С. Ф. Апраксина он в 1757 году прибыл в Курляндию. 19 (30) августа отличился в сражении при Гросс-Егерсдорфе. Ему было поручено руководство резервом из четырёх пехотных полков — Гренадерского, Троицкого, Воронежского и Новгородского, — который располагался по другую сторону леса, окаймлявшего Егерсдорфское поле. Сражение продолжалось с переменным успехом, и когда русский правый фланг под ударами пруссаков начал отступать, Румянцев без приказа по собственной инициативе бросил свой свежий резерв против левого фланга прусской пехоты.</w:t>
      </w:r>
    </w:p>
    <w:p w:rsidR="00A97A5B" w:rsidRDefault="000D137E">
      <w:pPr>
        <w:pStyle w:val="a3"/>
      </w:pPr>
      <w:r>
        <w:t xml:space="preserve">Участвовавший в этом сражении А. Т. Болотов позже писал об этом: «Сии свежие полки не стали долго медлить, но давши залп, с криком „ура“ бросились прямо на штыки против неприятелей, и сие решило нашу судьбу и произвело желаемую перемену» </w:t>
      </w:r>
      <w:r>
        <w:rPr>
          <w:position w:val="10"/>
        </w:rPr>
        <w:t>[4]</w:t>
      </w:r>
      <w:r>
        <w:t>. Таким образом, инициатива Румянцева обусловила перелом в битве и победу русских войск. Кампания 1757 года на этом завершилась и русская армия была отведена за Неман. В следующем году Румянцеву было присвоено звание генерал-поручика, и он возглавил дивизию.</w:t>
      </w:r>
    </w:p>
    <w:p w:rsidR="00A97A5B" w:rsidRDefault="000D137E">
      <w:pPr>
        <w:pStyle w:val="a3"/>
      </w:pPr>
      <w:r>
        <w:t xml:space="preserve">В январе 1758 года колонны Салтыкова и Румянцева (30000) вышли в новый поход и заняли Кёнигсберг, а вслед затем и всю Восточную Пруссию. Летом конница Румянцева (4000 сабель) прикрывала манёвры русских войск в Пруссии, и её действия были признаны образцовыми </w:t>
      </w:r>
      <w:r>
        <w:rPr>
          <w:position w:val="10"/>
        </w:rPr>
        <w:t>[5]</w:t>
      </w:r>
      <w:r>
        <w:t>. В битве при Цорндорфе Румянцев, непосредственного участия не принимал, однако после битвы, прикрывая отход Фермора в Померанию, 20 спешенных драгунских и конно-гренадерских эскадронов отряда Румянцева задержали на целый день 20-тысячный прусский корпус у Пасс Круга.</w:t>
      </w:r>
    </w:p>
    <w:p w:rsidR="00A97A5B" w:rsidRDefault="000D137E">
      <w:pPr>
        <w:pStyle w:val="a3"/>
      </w:pPr>
      <w:r>
        <w:t>В августе 1759 года Румянцев со своей дивизией участвовал в Кунерсдорфском сражении. Дивизия располагалась в центре русских позиций, на высоте Большой Шпиц. Именно она стала одним из главных объектов атаки прусских войск после смятия ими левого фланга русских. Дивизия Румянцева, однако, несмотря на сильный артиллерийский обстрел и натиск тяжёлой кавалерии Зейдлица (лучшие силы пруссаков), отбивала многочисленные атаки и перешла в штыковую контратаку, которую возглавил лично Румянцев. Этот удар отбросил армию Фридриха, и она стала отступать, преследуемая кавалерией. Во время бегства Фридрих потерял свою треуголку, которая ныне хранится в Государственном Эрмитаже. Прусские войска понесли тяжёлые потери, в том числе была уничтожена кавалерия Зейдлица. Сражение при Кунерсдорфе выдвинуло Румянцева в число лучших командиров русской армии, за него он был награждён орденом Святого Александра Невского.</w:t>
      </w:r>
    </w:p>
    <w:p w:rsidR="00A97A5B" w:rsidRDefault="000D137E">
      <w:pPr>
        <w:pStyle w:val="a3"/>
      </w:pPr>
      <w:r>
        <w:t>Последнее крупное событие Семилетней войны, в котором участвовал Румянцев — осада и взятие Кольберга. 5 августа 1761 года Румянцев с 18 тысячами русских войск отдельно от остальной их части подошёл к Кольбергу и атаковал укреплённый лагерь принца Вюртембергского (12 тысяч человек), прикрывавший подходы к городу. Взятием лагеря Румянцев начал осаду Кольберга. Помощь в блокаде города ему оказывал Балтийский флот. Осада длилась 4 месяца и закончилась 5 (16) декабря капитуляцией гарнизона. В течение этого времени перед осаждающими ставало большое количество трудностей из-за значительной мощи обороны крепости и действовавших в русском тылу прусских партизан. Русский военный совет за эти 4 месяца три раза принимал решение о снятии блокады, такую же рекомендацию давал и главнокомандующий русскими войсками А.Бутурлин, и только непреклонная позиция Румянцева позволила довести её до конца. После победы было взято 3000 пленных, 20 знамен, 173 орудия. Осада Кольберга была также последним боевым успехом всей русской армии в Семилетнюю войну. В ходе осады Кольберга впервые в истории русского военного искусства были использованы элементы тактической системы «колонна — рассыпной строй».</w:t>
      </w:r>
    </w:p>
    <w:p w:rsidR="00A97A5B" w:rsidRDefault="000D137E">
      <w:pPr>
        <w:pStyle w:val="a3"/>
      </w:pPr>
      <w:r>
        <w:t>Семилетняя война оказала огромное влияние на дальнейшую судьбу Румянцева, предопределив его дальнейший карьерный рост. После неё о Румянцеве заговорили как о полководце европейского уровня. Здесь он показал себя талантливым военачальником, здесь применил на практике свои идеи по развитию тактики и управления войсками, которые затем лягут в основу его трудов по военному искусству и его дальнейших побед. В ходе данной войны по инициативе Румянцева была успешно осуществлена стратегия мобильной войны, в ходе которой ставка была сделана не на осаду и взятие крепостей как прежде, а на ведение скоростной маневренной войны. В будущем эта стратегия была блестяще развита великими русскими полководцами Суворовым и Кутузовым.</w:t>
      </w:r>
    </w:p>
    <w:p w:rsidR="00A97A5B" w:rsidRDefault="000D137E">
      <w:pPr>
        <w:pStyle w:val="21"/>
        <w:pageBreakBefore/>
        <w:numPr>
          <w:ilvl w:val="0"/>
          <w:numId w:val="0"/>
        </w:numPr>
      </w:pPr>
      <w:r>
        <w:t>4. Румянцев в 1762—1764 годах</w:t>
      </w:r>
    </w:p>
    <w:p w:rsidR="00A97A5B" w:rsidRDefault="000D137E">
      <w:pPr>
        <w:pStyle w:val="a3"/>
      </w:pPr>
      <w:r>
        <w:t>Вскоре после взятия Кольберга скончалась императрица Елизавета Петровна, и на трон вступил Пётр III, известный симпатиями к Пруссии и Фридриху II. Он вывел уже почти одержавшие полную победу над пруссаками русские войска и вернул прусскому королю завоёванные земли. Пётр III наградил П. А. Румянцева орденами Святой Анны и Андрея Первозванного и присвоил ему чин генерал-аншефа. Исследователи полагают, что император планировал поставить Румянцева на руководящее место в планируемом им походе на Данию.</w:t>
      </w:r>
    </w:p>
    <w:p w:rsidR="00A97A5B" w:rsidRDefault="000D137E">
      <w:pPr>
        <w:pStyle w:val="a3"/>
      </w:pPr>
      <w:r>
        <w:t>Когда вступила на престол императрица Екатерина II, Румянцев, предполагая, что его карьера кончена, подал прошение об отставке. Екатерина удержала его на службе, и в 1764, после увольнения от должности гетмана Разумовского, назначила генерал-губернатором Малороссии, дав ему обширную инструкцию, по которой он должен был способствовать более тесному соединению Малороссии с Россией в отношении административном.</w:t>
      </w:r>
    </w:p>
    <w:p w:rsidR="00A97A5B" w:rsidRDefault="000D137E">
      <w:pPr>
        <w:pStyle w:val="21"/>
        <w:pageBreakBefore/>
        <w:numPr>
          <w:ilvl w:val="0"/>
          <w:numId w:val="0"/>
        </w:numPr>
      </w:pPr>
      <w:r>
        <w:t>5. Генерал-губернатор Малороссии</w:t>
      </w:r>
    </w:p>
    <w:p w:rsidR="00A97A5B" w:rsidRDefault="000D137E">
      <w:pPr>
        <w:pStyle w:val="a3"/>
      </w:pPr>
      <w:r>
        <w:t>В 1765 прибыл в Малороссию и, объехав её, предложил малороссийской коллегии произвести «генеральную опись» Малороссии. Так возникла знаменитая Румянцевская опись. В 1767 была созвана в Москве комиссия для составления уложения. Различные классы малорусского народа также должны были послать в неё своих представителей. Политика Екатерины II, которую проводил Румянцев, заставляла опасаться, что в комиссии могут быть заявлены просьбы о сохранении малорусских привилегий; поэтому он тщательно следил за выборами и составлением наказов, вмешивался в них и требовал суровых мер, как это было, например, при выборе депутата от шляхетства в городе Нежине.</w:t>
      </w:r>
    </w:p>
    <w:p w:rsidR="00A97A5B" w:rsidRDefault="000D137E">
      <w:pPr>
        <w:pStyle w:val="21"/>
        <w:pageBreakBefore/>
        <w:numPr>
          <w:ilvl w:val="0"/>
          <w:numId w:val="0"/>
        </w:numPr>
      </w:pPr>
      <w:r>
        <w:t>6. Участие в русско-турецких войнах 1768—1774 и 1787—1792</w:t>
      </w:r>
    </w:p>
    <w:p w:rsidR="00A97A5B" w:rsidRDefault="000D137E">
      <w:pPr>
        <w:pStyle w:val="a3"/>
      </w:pPr>
      <w:r>
        <w:t>В 1768, когда вспыхнула турецкая война, был назначен командующим второй армией, которая призвана была только охранять русские границы от набегов крымских татар. Но вскоре императрица Екатерина, недовольная медлительностью князя А. М. Голицына, командовавшего 1-й действующей армией, и не зная, что ему удалось уже разбить турок и овладеть Хотином и Яссами, назначила на его место Румянцева.</w:t>
      </w:r>
    </w:p>
    <w:p w:rsidR="00A97A5B" w:rsidRDefault="000D137E">
      <w:pPr>
        <w:pStyle w:val="a3"/>
      </w:pPr>
      <w:r>
        <w:t>Несмотря на свои сравнительно слабые силы и недостаток продовольствия, он решил действовать наступательно. Первая решительная битва произошла 7 июля 1770 при Ларге, где Румянцев с 25-тысячным войском разбил 80-тысячный турецко-татарский корпус.</w:t>
      </w:r>
    </w:p>
    <w:p w:rsidR="00A97A5B" w:rsidRDefault="000D137E">
      <w:pPr>
        <w:pStyle w:val="a3"/>
      </w:pPr>
      <w:r>
        <w:t>Ещё более прославила его имя победа, одержанная им 21 июля над вдесятеро сильнейшим неприятелем при Кагуле и вознесшая Румянцева в ряд первых полководцев XVIII века. После этой победы Румянцев шёл по пятам неприятеля и последовательно занял Измаил, Килию, Аккерман, Браилов, Исакчу.Своими победами оттянул главные силы турок от Бендерской крепости, которую 2 месяца осаждал граф Панин и которую взял штурмом в ночь на 16 сентября 1770 года. В 1771 перенёс военные действия на Дунай, в 1773, приказав Салтыкову осадить Рущук и послав к Шумле Каменского и Суворова, сам осадил Силистрию, но, несмотря на неоднократные частные победы, не мог овладеть этой крепостью, так же, как и Варной, вследствие чего отвёл армию на левый берег Дуная. В 1774 с 50-тысячным войском выступил против 150-тысячной турецкой армии, которая, избегая битвы, сосредоточилась на высотах у Шумлы. Румянцев с частью своего войска обошёл турецкий стан и отрезал визирю сообщение с Адрианополем, что вызвало в турецкой армии такую панику, что визирь принял все мирные условия. Так заключен был Кучук-Кайнарджийский мир, доставивший Румянцеву фельдмаршальский жезл, наименование Задунайского и другие награды. Императрица увековечила победы Румянцева памятниками-обелисками в Царском Селе и в Санкт-Петербурге, предлагала ему «въехать в Москву на триумфальной колеснице сквозь торжественные ворота», но он отказался.</w:t>
      </w:r>
    </w:p>
    <w:p w:rsidR="00A97A5B" w:rsidRDefault="000D137E">
      <w:pPr>
        <w:pStyle w:val="21"/>
        <w:pageBreakBefore/>
        <w:numPr>
          <w:ilvl w:val="0"/>
          <w:numId w:val="0"/>
        </w:numPr>
      </w:pPr>
      <w:r>
        <w:t>7. Поздние годы</w:t>
      </w:r>
    </w:p>
    <w:p w:rsidR="00A97A5B" w:rsidRDefault="000D137E">
      <w:pPr>
        <w:pStyle w:val="a3"/>
      </w:pPr>
      <w:r>
        <w:t>В феврале 1779 года Указом императрицы Екатерины II Румянцев был назначен наместником Курского и Харьковского наместничеств, а также Малороссии</w:t>
      </w:r>
      <w:r>
        <w:rPr>
          <w:position w:val="10"/>
        </w:rPr>
        <w:t>[6]</w:t>
      </w:r>
      <w:r>
        <w:t>. Граф руководил подготовкой открытия Курского и Харьковского наместничеств в 1779 — начале 1780 года, после вернулся в Малороссию и подготовлял постепенно введение в ней общерусских порядков, что и совершилось в 1782, с распространением на Малороссию российского административно-территориального деления и местного устройства. Пребывание Румянцева в Малороссии способствовало соединению в его руках громадных земельных богатств, которые отчасти были приобретены путём покупки, отчасти путём пожалования. Умер в деревне и в одиночестве. Похоронен в Киево-Печерской Лавре у левого клироса Соборной церкви Успения Св. Богородицы.</w:t>
      </w:r>
    </w:p>
    <w:p w:rsidR="00A97A5B" w:rsidRDefault="000D137E">
      <w:pPr>
        <w:pStyle w:val="a3"/>
      </w:pPr>
      <w:r>
        <w:t>Дети: Михаил (1751—1811), Николай (1751—1826), Сергей (1755—1838).</w:t>
      </w:r>
    </w:p>
    <w:p w:rsidR="00A97A5B" w:rsidRDefault="000D137E">
      <w:pPr>
        <w:pStyle w:val="21"/>
        <w:numPr>
          <w:ilvl w:val="0"/>
          <w:numId w:val="0"/>
        </w:numPr>
      </w:pPr>
      <w:r>
        <w:t>Адреса в Санкт-Петербурге24.09.1776 — 02.09.1777 года — Большая Садовая улица, 26. Оценка личности Румянцева</w:t>
      </w:r>
    </w:p>
    <w:p w:rsidR="00A97A5B" w:rsidRDefault="000D137E">
      <w:pPr>
        <w:pStyle w:val="a3"/>
      </w:pPr>
      <w:r>
        <w:t>Г.Р.Державин</w:t>
      </w:r>
      <w:r>
        <w:br/>
        <w:t>Водопад</w:t>
      </w:r>
    </w:p>
    <w:p w:rsidR="00A97A5B" w:rsidRDefault="000D137E">
      <w:pPr>
        <w:pStyle w:val="a3"/>
      </w:pPr>
      <w:r>
        <w:t>Блажен, когда стремясь за славой</w:t>
      </w:r>
      <w:r>
        <w:br/>
        <w:t>Он пользу общую хранил</w:t>
      </w:r>
      <w:r>
        <w:br/>
        <w:t>Был милосерд в войне кровавой</w:t>
      </w:r>
      <w:r>
        <w:br/>
        <w:t>И самых жизнь врагов щадил;</w:t>
      </w:r>
      <w:r>
        <w:br/>
        <w:t>Благословен средь поздних веков</w:t>
      </w:r>
      <w:r>
        <w:br/>
        <w:t>Да будет друг сей человеков.</w:t>
      </w:r>
    </w:p>
    <w:p w:rsidR="00A97A5B" w:rsidRDefault="000D137E">
      <w:pPr>
        <w:pStyle w:val="a3"/>
        <w:rPr>
          <w:position w:val="10"/>
        </w:rPr>
      </w:pPr>
      <w:r>
        <w:t xml:space="preserve">Император Павел I, вступивший на престол за месяц до кончины Румянцева, назвал его «русским Тюренном» и повелел своему двору носить по нему траур три дня </w:t>
      </w:r>
      <w:r>
        <w:rPr>
          <w:position w:val="10"/>
        </w:rPr>
        <w:t>[7]</w:t>
      </w:r>
      <w:r>
        <w:t xml:space="preserve">. А. С. Пушкин назвал Румянцева «перуном кагульских берегов», Г. Р. Державин сравнил его с римским полководцем IV века Камиллом </w:t>
      </w:r>
      <w:r>
        <w:rPr>
          <w:position w:val="10"/>
        </w:rPr>
        <w:t>[8]</w:t>
      </w:r>
    </w:p>
    <w:p w:rsidR="00A97A5B" w:rsidRDefault="000D137E">
      <w:pPr>
        <w:pStyle w:val="a3"/>
      </w:pPr>
      <w:r>
        <w:t>В 1799 году в Петербурге на Марсовом поле был установлен памятник П. А. Румянцеву, представляющий собой черную стелу с надписью «Румянцева победам» (сейчас находится в Румянцевском сквере на Университетской набережной).</w:t>
      </w:r>
    </w:p>
    <w:p w:rsidR="00A97A5B" w:rsidRDefault="000D137E">
      <w:pPr>
        <w:pStyle w:val="a3"/>
      </w:pPr>
      <w:r>
        <w:t>В 1811 году издан анонимный сборник «анекдотов, объясняющих дух фельдмаршала Румянцева». В нём приводятся факты, свидетельствующие, что знаменитый полководец живо чувствовал все ужасы войны. Те же черты его засвидетельствовал и Державин в относящейся к Румянцеву строфе оды «Водопад».</w:t>
      </w:r>
    </w:p>
    <w:p w:rsidR="00A97A5B" w:rsidRDefault="000D137E">
      <w:pPr>
        <w:pStyle w:val="a3"/>
      </w:pPr>
      <w:r>
        <w:t>Именем Румянцева была названа одна из операций Великой Отечественной войны - по освобождению Белгорода и Харькова в 1943 году.</w:t>
      </w:r>
    </w:p>
    <w:p w:rsidR="00A97A5B" w:rsidRDefault="000D137E">
      <w:pPr>
        <w:pStyle w:val="21"/>
        <w:pageBreakBefore/>
        <w:numPr>
          <w:ilvl w:val="0"/>
          <w:numId w:val="0"/>
        </w:numPr>
      </w:pPr>
      <w:r>
        <w:t>Список литературы:</w:t>
      </w:r>
    </w:p>
    <w:p w:rsidR="00A97A5B" w:rsidRDefault="000D137E">
      <w:pPr>
        <w:pStyle w:val="a3"/>
        <w:numPr>
          <w:ilvl w:val="0"/>
          <w:numId w:val="1"/>
        </w:numPr>
        <w:tabs>
          <w:tab w:val="left" w:pos="707"/>
        </w:tabs>
        <w:spacing w:after="0"/>
      </w:pPr>
      <w:r>
        <w:t>Краткая энциклопедия Советская Молдавия, Кишинев, 1982г стр.535</w:t>
      </w:r>
    </w:p>
    <w:p w:rsidR="00A97A5B" w:rsidRDefault="000D137E">
      <w:pPr>
        <w:pStyle w:val="a3"/>
        <w:numPr>
          <w:ilvl w:val="0"/>
          <w:numId w:val="1"/>
        </w:numPr>
        <w:tabs>
          <w:tab w:val="left" w:pos="707"/>
        </w:tabs>
        <w:spacing w:after="0"/>
      </w:pPr>
      <w:r>
        <w:t>На территории Бендерской крепости открыли бюст русского полководца Петра Румянцева-Задунайского На русском языке Радио Приднестровья</w:t>
      </w:r>
    </w:p>
    <w:p w:rsidR="00A97A5B" w:rsidRDefault="000D137E">
      <w:pPr>
        <w:pStyle w:val="a3"/>
        <w:numPr>
          <w:ilvl w:val="0"/>
          <w:numId w:val="1"/>
        </w:numPr>
        <w:tabs>
          <w:tab w:val="left" w:pos="707"/>
        </w:tabs>
        <w:spacing w:after="0"/>
      </w:pPr>
      <w:r>
        <w:t>Ковалевский Н. Ф. История государства Российского. Жизнеописания знаменитых военных деятелей XVIII — начала XX века. М. 1997 г.</w:t>
      </w:r>
    </w:p>
    <w:p w:rsidR="00A97A5B" w:rsidRDefault="000D137E">
      <w:pPr>
        <w:pStyle w:val="a3"/>
        <w:numPr>
          <w:ilvl w:val="0"/>
          <w:numId w:val="1"/>
        </w:numPr>
        <w:tabs>
          <w:tab w:val="left" w:pos="707"/>
        </w:tabs>
        <w:spacing w:after="0"/>
      </w:pPr>
      <w:r>
        <w:t>Владимир МАКСИМОВ. «Румянцова победам» //Воин России. — 2005</w:t>
      </w:r>
    </w:p>
    <w:p w:rsidR="00A97A5B" w:rsidRDefault="000D137E">
      <w:pPr>
        <w:pStyle w:val="a3"/>
        <w:numPr>
          <w:ilvl w:val="0"/>
          <w:numId w:val="1"/>
        </w:numPr>
        <w:tabs>
          <w:tab w:val="left" w:pos="707"/>
        </w:tabs>
        <w:spacing w:after="0"/>
      </w:pPr>
      <w:r>
        <w:rPr>
          <w:i/>
          <w:iCs/>
        </w:rPr>
        <w:t>Керсновский А.А.</w:t>
      </w:r>
      <w:r>
        <w:t xml:space="preserve"> История русской армии. — М.: Эксмо, 2006. — ISBN 5-699-18397-3</w:t>
      </w:r>
    </w:p>
    <w:p w:rsidR="00A97A5B" w:rsidRDefault="000D137E">
      <w:pPr>
        <w:pStyle w:val="a3"/>
        <w:numPr>
          <w:ilvl w:val="0"/>
          <w:numId w:val="1"/>
        </w:numPr>
        <w:tabs>
          <w:tab w:val="left" w:pos="707"/>
        </w:tabs>
        <w:spacing w:after="0"/>
      </w:pPr>
      <w:r>
        <w:rPr>
          <w:i/>
          <w:iCs/>
        </w:rPr>
        <w:t>Степанов В. Б.</w:t>
      </w:r>
      <w:r>
        <w:t xml:space="preserve"> Наместники и губернаторы Курского края. 1779-1917 гг. Исторические очерки. — Курск: Издательство МУП «Курская городская типография», 2005. — 244 с. — ISBN 5-8386-0058-6</w:t>
      </w:r>
    </w:p>
    <w:p w:rsidR="00A97A5B" w:rsidRDefault="000D137E">
      <w:pPr>
        <w:pStyle w:val="a3"/>
        <w:numPr>
          <w:ilvl w:val="0"/>
          <w:numId w:val="1"/>
        </w:numPr>
        <w:tabs>
          <w:tab w:val="left" w:pos="707"/>
        </w:tabs>
        <w:spacing w:after="0"/>
      </w:pPr>
      <w:r>
        <w:t>А. Пронин. Гордость Отечества: русский Трюренн, русский Велисарий //Братишка. — Октябрь 2005.</w:t>
      </w:r>
    </w:p>
    <w:p w:rsidR="00A97A5B" w:rsidRDefault="000D137E">
      <w:pPr>
        <w:pStyle w:val="a3"/>
        <w:numPr>
          <w:ilvl w:val="0"/>
          <w:numId w:val="1"/>
        </w:numPr>
        <w:tabs>
          <w:tab w:val="left" w:pos="707"/>
        </w:tabs>
      </w:pPr>
      <w:r>
        <w:t>Приказчикова Е. Е. Культурные коды послания «К вельможе» А. С. Пушкина и их связь с философской проблематикой текста // Известия Уральского государственного университета. — 1999. — № 11. — С. 40-52.</w:t>
      </w:r>
    </w:p>
    <w:p w:rsidR="00A97A5B" w:rsidRDefault="000D137E">
      <w:pPr>
        <w:pStyle w:val="a3"/>
        <w:spacing w:after="0"/>
      </w:pPr>
      <w:r>
        <w:t>Источник: http://ru.wikipedia.org/wiki/Румянцев-Задунайский,_Пётр_Александрович</w:t>
      </w:r>
      <w:bookmarkStart w:id="0" w:name="_GoBack"/>
      <w:bookmarkEnd w:id="0"/>
    </w:p>
    <w:sectPr w:rsidR="00A97A5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37E"/>
    <w:rsid w:val="000D137E"/>
    <w:rsid w:val="003709EA"/>
    <w:rsid w:val="00A9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53DD6-33B8-496D-A398-FF8E4881A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2201</Words>
  <Characters>12549</Characters>
  <Application>Microsoft Office Word</Application>
  <DocSecurity>0</DocSecurity>
  <Lines>104</Lines>
  <Paragraphs>29</Paragraphs>
  <ScaleCrop>false</ScaleCrop>
  <Company/>
  <LinksUpToDate>false</LinksUpToDate>
  <CharactersWithSpaces>14721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2014-05-11T19:29:00Z</dcterms:created>
  <dcterms:modified xsi:type="dcterms:W3CDTF">2014-05-11T19:29:00Z</dcterms:modified>
</cp:coreProperties>
</file>