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736" w:rsidRDefault="00F815AA">
      <w:pPr>
        <w:pStyle w:val="a3"/>
      </w:pPr>
      <w:r>
        <w:br/>
      </w:r>
      <w:r>
        <w:br/>
        <w:t xml:space="preserve">Холм Парфений Небоза </w:t>
      </w:r>
      <w:r>
        <w:br/>
        <w:t>3 декабря 1703 — 2 января 1704Предшественник:Афанасий (Любимов)Преемник:Сильвестр (Крайский)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2"/>
      </w:tblGrid>
      <w:tr w:rsidR="008F2736">
        <w:trPr>
          <w:trHeight w:val="386"/>
        </w:trPr>
        <w:tc>
          <w:tcPr>
            <w:tcW w:w="1132" w:type="dxa"/>
            <w:shd w:val="clear" w:color="auto" w:fill="E6E6FA"/>
            <w:vAlign w:val="center"/>
          </w:tcPr>
          <w:p w:rsidR="008F2736" w:rsidRDefault="00F815AA">
            <w:pPr>
              <w:pStyle w:val="TableContents"/>
              <w:jc w:val="center"/>
            </w:pPr>
            <w:r>
              <w:t>Митрополит Азовский (формально)</w:t>
            </w:r>
          </w:p>
        </w:tc>
      </w:tr>
    </w:tbl>
    <w:p w:rsidR="008F2736" w:rsidRDefault="00F815AA">
      <w:pPr>
        <w:pStyle w:val="a3"/>
      </w:pPr>
      <w:r>
        <w:t>1701</w:t>
      </w:r>
      <w:r>
        <w:rPr>
          <w:i/>
          <w:iCs/>
        </w:rPr>
        <w:t>учреждение епархии не состоядлось</w:t>
      </w:r>
      <w:r>
        <w:t> Смерть:2 января 1704(1704-01-02)</w:t>
      </w:r>
    </w:p>
    <w:p w:rsidR="008F2736" w:rsidRDefault="00F815AA">
      <w:pPr>
        <w:pStyle w:val="a3"/>
      </w:pPr>
      <w:r>
        <w:rPr>
          <w:b/>
          <w:bCs/>
        </w:rPr>
        <w:t>Митрополит Парфений Небоза</w:t>
      </w:r>
      <w:r>
        <w:t> — православный духовный деятель и писатель конца XVII-начала XVIII века, митрополит Холмогорский и Важеский.</w:t>
      </w:r>
    </w:p>
    <w:p w:rsidR="008F2736" w:rsidRDefault="00F815AA">
      <w:pPr>
        <w:pStyle w:val="21"/>
        <w:numPr>
          <w:ilvl w:val="0"/>
          <w:numId w:val="0"/>
        </w:numPr>
      </w:pPr>
      <w:r>
        <w:t>Биография</w:t>
      </w:r>
    </w:p>
    <w:p w:rsidR="008F2736" w:rsidRDefault="00F815AA">
      <w:pPr>
        <w:pStyle w:val="a3"/>
      </w:pPr>
      <w:r>
        <w:t>Русский по происхождению, по всей вероятности, выходец из Малороссии. Прозвище Небоза означает «бедный», «убогий», «несчастный», «обездоленный». В послании императору Петру I сам Парфений подобрал к своему прозвищу синоним — «рабский».</w:t>
      </w:r>
    </w:p>
    <w:p w:rsidR="008F2736" w:rsidRDefault="00F815AA">
      <w:pPr>
        <w:pStyle w:val="a3"/>
      </w:pPr>
      <w:r>
        <w:t>Время выезда его из России, а также время и место принятия монашества неизвестно; первоначальной целью его выезда, вероятно, было желание посетить святые места. Эта цель сменилась стремлением оказать помощь русским христианам — турецким невольникам.</w:t>
      </w:r>
    </w:p>
    <w:p w:rsidR="008F2736" w:rsidRDefault="00F815AA">
      <w:pPr>
        <w:pStyle w:val="a3"/>
      </w:pPr>
      <w:r>
        <w:t>Длительное время он жил на Ближнем Востоке, много путешествовал, участвовал в освобождении русских пленников из турецкой неволи, для живших в Турции соотечественников совершал богослужения (для тех, кто «жаждет слышати слово Божие русским языком»).</w:t>
      </w:r>
    </w:p>
    <w:p w:rsidR="008F2736" w:rsidRDefault="00F815AA">
      <w:pPr>
        <w:pStyle w:val="a3"/>
      </w:pPr>
      <w:r>
        <w:t>Будучи чёрным священником, он путешествовал по восточным странам то на лошади или осле, пока были деньги, то пешком, когда обеднел, разыскивая единоверных по дальним селам и деревням, подвергаясь всяким невзгодам.</w:t>
      </w:r>
    </w:p>
    <w:p w:rsidR="008F2736" w:rsidRDefault="00F815AA">
      <w:pPr>
        <w:pStyle w:val="a3"/>
      </w:pPr>
      <w:r>
        <w:t>В 1686 году Парфений встретился в Константинополе со своим знакомым по Украине Иваном Лисицей, который приехал из Москвы вместе с послом Никитой Алексеевым и переводчиком Авраамом к Константинопольскому патриарху Дионисию за грамотами, санкционирующими подчинение Киевской митрополии русскому царю и строительство в Константинополе церкви Иоанна Предтечи. Парфений показывал приезжим город, водил их в Софийский собор, куда «с великою трудностию и платежем входят христиане», а также договорился о том, чтобы освобожденные им православные отправились с посольством в Россию. Сам Парфений тоже решил ехать с ними в Москву, однако доплыл только до Очакова, где посольство было задержано, и ему пришлось через Белгород-Днестровский возвращаться обратно на Восток.</w:t>
      </w:r>
    </w:p>
    <w:p w:rsidR="008F2736" w:rsidRDefault="00F815AA">
      <w:pPr>
        <w:pStyle w:val="a3"/>
      </w:pPr>
      <w:r>
        <w:t>Константинопольский патриарх Каллиник настолько уважал русского инока, что в 1691 году хиротонисал его во епископа с возведением в сан митрополита Лаодикийского (Антиохийский патриархат). Кизический митрополит Кирилл, оставаясь при патриархе в Константинополе, послал Парфения вместо себя на свою Кизическую кафедру, где Парфений находился около двух лет, поэтому он иногда называется митрополитом Кизическим.</w:t>
      </w:r>
    </w:p>
    <w:p w:rsidR="008F2736" w:rsidRDefault="00F815AA">
      <w:pPr>
        <w:pStyle w:val="a3"/>
      </w:pPr>
      <w:r>
        <w:t>В 1696 году Парфений наконец добрался до России. По возвращении в Москву он в 1698 году преподнёс императору Петру I панегирик по поводу победы над турками. Даровитый и энергичный малоросс понравился государю, и в 1701 году он был рукоположен митрополитом в незадолго перед тем завоёванный Азов, долженствовавший, по предположению Петра Великого, явиться центром новой епархии. Однако учреждение Азовской митрополичьей кафедры не осуществилось, и Парфений в Азов так и не поехал.</w:t>
      </w:r>
    </w:p>
    <w:p w:rsidR="008F2736" w:rsidRDefault="00F815AA">
      <w:pPr>
        <w:pStyle w:val="a3"/>
      </w:pPr>
      <w:r>
        <w:t>3 декабря 1703 года назначен митрополитом Холмогорским и Важеским. Святитель отправился к месту своего назначения в декабре 1703 года, но по дороге, остановившись в Ярославском Спасо-Преображенском монастыре, тяжело заболел и 2 января 1704 года скончался.</w:t>
      </w:r>
    </w:p>
    <w:p w:rsidR="008F2736" w:rsidRDefault="00F815AA">
      <w:pPr>
        <w:pStyle w:val="a3"/>
      </w:pPr>
      <w:r>
        <w:t>Погребён в Печерской церкви под колокольней Спасо-Преображенского монастыря в Ярославле. Над могилой его поставлена деревянная рака, в которой прежде почивали мощи благоверных князей Феодора, Давида и Константина, Ярославских чудотворцев.</w:t>
      </w:r>
    </w:p>
    <w:p w:rsidR="008F2736" w:rsidRDefault="00F815AA">
      <w:pPr>
        <w:pStyle w:val="21"/>
        <w:numPr>
          <w:ilvl w:val="0"/>
          <w:numId w:val="0"/>
        </w:numPr>
      </w:pPr>
      <w:r>
        <w:t>Литературные труды</w:t>
      </w:r>
    </w:p>
    <w:p w:rsidR="008F2736" w:rsidRDefault="00F815AA">
      <w:pPr>
        <w:pStyle w:val="a3"/>
      </w:pPr>
      <w:r>
        <w:t>Известность писателя Парфению доставили следующие его произведения: письмо к Петру Великому, панегирик в стихах Петру Великому по случаю победы под Азовом (На победу злочестивого Мустафы, султана турецкого), стихи патриарху Геннадию, символ или изъяснение утвари и сосудов церковных (рукопись Синодальной библиотеки, № 140) и перевод надписи на гробе Константина Великого «Како иногда победится злочестивый султан турский».</w:t>
      </w:r>
    </w:p>
    <w:p w:rsidR="008F2736" w:rsidRDefault="00F815AA">
      <w:pPr>
        <w:pStyle w:val="a3"/>
      </w:pPr>
      <w:r>
        <w:t>Источник: http://ru.wikipedia.org/wiki/Парфений_Небоза</w:t>
      </w:r>
      <w:bookmarkStart w:id="0" w:name="_GoBack"/>
      <w:bookmarkEnd w:id="0"/>
    </w:p>
    <w:sectPr w:rsidR="008F273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15AA"/>
    <w:rsid w:val="008F2736"/>
    <w:rsid w:val="00BD214E"/>
    <w:rsid w:val="00F8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B818C-22C4-41D1-BCC3-629744B3C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3369</Characters>
  <Application>Microsoft Office Word</Application>
  <DocSecurity>0</DocSecurity>
  <Lines>28</Lines>
  <Paragraphs>7</Paragraphs>
  <ScaleCrop>false</ScaleCrop>
  <Company>diakov.net</Company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2014-08-22T07:42:00Z</dcterms:created>
  <dcterms:modified xsi:type="dcterms:W3CDTF">2014-08-22T07:42:00Z</dcterms:modified>
</cp:coreProperties>
</file>