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0AC" w:rsidRDefault="00282B33">
      <w:pPr>
        <w:pStyle w:val="a3"/>
        <w:rPr>
          <w:color w:val="333399"/>
          <w:sz w:val="32"/>
          <w:szCs w:val="32"/>
        </w:rPr>
      </w:pPr>
      <w:r>
        <w:rPr>
          <w:color w:val="333399"/>
          <w:sz w:val="32"/>
          <w:szCs w:val="32"/>
        </w:rPr>
        <w:t>Возникновение марксистского направления</w:t>
      </w:r>
    </w:p>
    <w:p w:rsidR="005320AC" w:rsidRDefault="00282B33">
      <w:pPr>
        <w:spacing w:before="380"/>
        <w:ind w:firstLine="567"/>
        <w:rPr>
          <w:sz w:val="24"/>
          <w:szCs w:val="24"/>
        </w:rPr>
      </w:pPr>
      <w:r>
        <w:rPr>
          <w:sz w:val="24"/>
          <w:szCs w:val="24"/>
        </w:rPr>
        <w:t>К началу 80-х годов 19 века в России уже имелись объ</w:t>
      </w:r>
      <w:r>
        <w:rPr>
          <w:sz w:val="24"/>
          <w:szCs w:val="24"/>
        </w:rPr>
        <w:softHyphen/>
        <w:t>ективные социально-экономические и идейно-политические предпосылки для распространения марксистской идеологии. Во-первых, это сравнительно быстрое развитие капитализма и связанный с этим рост рабочего движения, во-вторых, высо</w:t>
      </w:r>
      <w:r>
        <w:rPr>
          <w:sz w:val="24"/>
          <w:szCs w:val="24"/>
        </w:rPr>
        <w:softHyphen/>
        <w:t>кий уровень развития общественно-политической мысли и революционно-демократического движения и, наконец, ши</w:t>
      </w:r>
      <w:r>
        <w:rPr>
          <w:sz w:val="24"/>
          <w:szCs w:val="24"/>
        </w:rPr>
        <w:softHyphen/>
        <w:t>рокие интернациональные связи русских революционеров.</w:t>
      </w:r>
    </w:p>
    <w:p w:rsidR="005320AC" w:rsidRDefault="00282B33">
      <w:pPr>
        <w:spacing w:before="180"/>
        <w:ind w:firstLine="567"/>
        <w:rPr>
          <w:sz w:val="24"/>
          <w:szCs w:val="24"/>
        </w:rPr>
      </w:pPr>
      <w:r>
        <w:rPr>
          <w:sz w:val="24"/>
          <w:szCs w:val="24"/>
        </w:rPr>
        <w:t>Знакомству с марксизмом русская общественность и была обязана как раз представителям революционной демо</w:t>
      </w:r>
      <w:r>
        <w:rPr>
          <w:sz w:val="24"/>
          <w:szCs w:val="24"/>
        </w:rPr>
        <w:softHyphen/>
        <w:t>кратии и народничества, проживавшим в эмиграции. Мно</w:t>
      </w:r>
      <w:r>
        <w:rPr>
          <w:sz w:val="24"/>
          <w:szCs w:val="24"/>
        </w:rPr>
        <w:softHyphen/>
        <w:t>гие из них — Г. Лопатян, М. Бакунин, П. Лавров, Н. Утин и др. — являлись членами I Интернационала, созданного К. Марксом и Ф. Энгельсом. Народник Н. Даниельсон и непо</w:t>
      </w:r>
      <w:r>
        <w:rPr>
          <w:sz w:val="24"/>
          <w:szCs w:val="24"/>
        </w:rPr>
        <w:softHyphen/>
        <w:t>колебимый сторонник Н. Чернышевского—Г. Лопатин были первыми переводчиками на русский язык “Капитала” Маркса.</w:t>
      </w:r>
    </w:p>
    <w:p w:rsidR="005320AC" w:rsidRDefault="00282B33">
      <w:pPr>
        <w:spacing w:before="160"/>
        <w:ind w:firstLine="567"/>
        <w:rPr>
          <w:sz w:val="24"/>
          <w:szCs w:val="24"/>
        </w:rPr>
      </w:pPr>
      <w:r>
        <w:rPr>
          <w:sz w:val="24"/>
          <w:szCs w:val="24"/>
        </w:rPr>
        <w:t>В 1870 году возникла русская секция I Интернациона</w:t>
      </w:r>
      <w:r>
        <w:rPr>
          <w:sz w:val="24"/>
          <w:szCs w:val="24"/>
        </w:rPr>
        <w:softHyphen/>
        <w:t>ла, в состав которой входили Н. Утин, А. Трусов, Е. Дмит</w:t>
      </w:r>
      <w:r>
        <w:rPr>
          <w:sz w:val="24"/>
          <w:szCs w:val="24"/>
        </w:rPr>
        <w:softHyphen/>
        <w:t>риева и другие представители революционно-демократичес</w:t>
      </w:r>
      <w:r>
        <w:rPr>
          <w:sz w:val="24"/>
          <w:szCs w:val="24"/>
        </w:rPr>
        <w:softHyphen/>
        <w:t>кой интеллигенции. По их просьбе почетным секретарем-кор</w:t>
      </w:r>
      <w:r>
        <w:rPr>
          <w:sz w:val="24"/>
          <w:szCs w:val="24"/>
        </w:rPr>
        <w:softHyphen/>
        <w:t>респондентом этой секции стал К. Маркс.</w:t>
      </w:r>
    </w:p>
    <w:p w:rsidR="005320AC" w:rsidRDefault="00282B33">
      <w:pPr>
        <w:spacing w:before="160"/>
        <w:ind w:firstLine="567"/>
        <w:rPr>
          <w:sz w:val="24"/>
          <w:szCs w:val="24"/>
        </w:rPr>
      </w:pPr>
      <w:r>
        <w:rPr>
          <w:sz w:val="24"/>
          <w:szCs w:val="24"/>
        </w:rPr>
        <w:t>В 1883 году в Женеве (Швейцария) бывшими народни</w:t>
      </w:r>
      <w:r>
        <w:rPr>
          <w:sz w:val="24"/>
          <w:szCs w:val="24"/>
        </w:rPr>
        <w:softHyphen/>
        <w:t>ками-эмигрантами во главе с Г. В. Плехановым была созда</w:t>
      </w:r>
      <w:r>
        <w:rPr>
          <w:sz w:val="24"/>
          <w:szCs w:val="24"/>
        </w:rPr>
        <w:softHyphen/>
        <w:t>на первая российская социал-демократическая организация — группа “Освобождение труда”. Она объявила о своем окончательном разрыве с народничеством и приступила к изданию “Библиотеки современного социализма”.</w:t>
      </w:r>
    </w:p>
    <w:p w:rsidR="005320AC" w:rsidRDefault="00282B33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Изданием “Библиотеки” группа ставила перед собой несколько задач: распространение идей социализма путем перевода на русский язык произведений Маркса и Энгельса, написание собственных популярных марксистских произве</w:t>
      </w:r>
      <w:r>
        <w:rPr>
          <w:sz w:val="24"/>
          <w:szCs w:val="24"/>
        </w:rPr>
        <w:softHyphen/>
        <w:t>дений, критику народнических взглядов и разработку важ</w:t>
      </w:r>
      <w:r>
        <w:rPr>
          <w:sz w:val="24"/>
          <w:szCs w:val="24"/>
        </w:rPr>
        <w:softHyphen/>
        <w:t>нейших вопросов русской жизни с позиций марксизма.</w:t>
      </w:r>
    </w:p>
    <w:p w:rsidR="005320AC" w:rsidRDefault="00282B33">
      <w:pPr>
        <w:spacing w:before="100"/>
        <w:ind w:left="2960" w:firstLine="567"/>
        <w:jc w:val="left"/>
        <w:rPr>
          <w:sz w:val="24"/>
          <w:szCs w:val="24"/>
        </w:rPr>
      </w:pPr>
      <w:r>
        <w:rPr>
          <w:sz w:val="24"/>
          <w:szCs w:val="24"/>
        </w:rPr>
        <w:t>28         1</w:t>
      </w:r>
    </w:p>
    <w:p w:rsidR="005320AC" w:rsidRDefault="00282B33">
      <w:pPr>
        <w:ind w:right="600" w:firstLine="567"/>
        <w:rPr>
          <w:sz w:val="24"/>
          <w:szCs w:val="24"/>
        </w:rPr>
      </w:pPr>
      <w:r>
        <w:rPr>
          <w:sz w:val="24"/>
          <w:szCs w:val="24"/>
        </w:rPr>
        <w:t>Члены группы П. Б. Аксельрод, Л. Г. Дейч, В. И. За</w:t>
      </w:r>
      <w:r>
        <w:rPr>
          <w:sz w:val="24"/>
          <w:szCs w:val="24"/>
        </w:rPr>
        <w:softHyphen/>
        <w:t>сулич, В. Н. Игнатов имели значительный опыт борьбы с царизмом. Вера Ивановна Засулич (1849—1919 гг.) с сем</w:t>
      </w:r>
      <w:r>
        <w:rPr>
          <w:sz w:val="24"/>
          <w:szCs w:val="24"/>
        </w:rPr>
        <w:softHyphen/>
        <w:t>надцати лет участвовала в революционном движении, была в ссылке, сидела в Петропавловской крепости. В 1878 году в знак протеста против телесного наказания политического заключенного стреляла в петербургского градоначальника Трепова. С 1879 года она — член организации “Черный пе</w:t>
      </w:r>
      <w:r>
        <w:rPr>
          <w:sz w:val="24"/>
          <w:szCs w:val="24"/>
        </w:rPr>
        <w:softHyphen/>
        <w:t>редел”. Имя Засулич было очень популярно среди русских революционеров и социал-демократической общественности Западной Европы. Она была первой русской женщиной-марксисткой, верным соратником Г. В. Плеханова.</w:t>
      </w:r>
    </w:p>
    <w:p w:rsidR="005320AC" w:rsidRDefault="00282B33">
      <w:pPr>
        <w:spacing w:before="40"/>
        <w:ind w:right="600" w:firstLine="567"/>
        <w:rPr>
          <w:sz w:val="24"/>
          <w:szCs w:val="24"/>
        </w:rPr>
      </w:pPr>
      <w:r>
        <w:rPr>
          <w:sz w:val="24"/>
          <w:szCs w:val="24"/>
        </w:rPr>
        <w:t>Павел Борисович Аксельрод (1850—1928 гг.) — один из организаторов первых народнических кружков в Киеве. В 1874 году, будучи за границей, он сблизился с бакунистами, редактировал их журнал “Община”, участвовал в работе Международного социалистического конгресса в 1881 году. Уже в эти годы наметился его отход от народнических взгля</w:t>
      </w:r>
      <w:r>
        <w:rPr>
          <w:sz w:val="24"/>
          <w:szCs w:val="24"/>
        </w:rPr>
        <w:softHyphen/>
        <w:t>дов и поворот к марксизму. После эмиграции Плеханова (1880 г.) возглавлял организацию “Черный передел”.</w:t>
      </w:r>
    </w:p>
    <w:p w:rsidR="005320AC" w:rsidRDefault="00282B33">
      <w:pPr>
        <w:spacing w:before="80"/>
        <w:ind w:right="600" w:firstLine="567"/>
        <w:rPr>
          <w:sz w:val="24"/>
          <w:szCs w:val="24"/>
        </w:rPr>
      </w:pPr>
      <w:r>
        <w:rPr>
          <w:sz w:val="24"/>
          <w:szCs w:val="24"/>
        </w:rPr>
        <w:t>Лев Григорьевич Дейч (1855—1941 гг.) с конца 70-х годов был одним из самых активных пропагандистов-народ</w:t>
      </w:r>
      <w:r>
        <w:rPr>
          <w:sz w:val="24"/>
          <w:szCs w:val="24"/>
        </w:rPr>
        <w:softHyphen/>
        <w:t>ников на юге России. В 1878 году совершил побег из киев</w:t>
      </w:r>
      <w:r>
        <w:rPr>
          <w:sz w:val="24"/>
          <w:szCs w:val="24"/>
        </w:rPr>
        <w:softHyphen/>
        <w:t>ской тюрьмы, куда был брошен за попытку поднять кресть</w:t>
      </w:r>
      <w:r>
        <w:rPr>
          <w:sz w:val="24"/>
          <w:szCs w:val="24"/>
        </w:rPr>
        <w:softHyphen/>
        <w:t>ян на восстание (“Чигиринское дело”).</w:t>
      </w:r>
    </w:p>
    <w:p w:rsidR="005320AC" w:rsidRDefault="00282B33">
      <w:pPr>
        <w:spacing w:before="80"/>
        <w:ind w:right="600" w:firstLine="567"/>
        <w:rPr>
          <w:sz w:val="24"/>
          <w:szCs w:val="24"/>
        </w:rPr>
      </w:pPr>
      <w:r>
        <w:rPr>
          <w:sz w:val="24"/>
          <w:szCs w:val="24"/>
        </w:rPr>
        <w:t>Василий Николаевич Игнатов (1854—1885 гг.) “ходил в народ”, был членом “Земли и воли”. За участие в студен</w:t>
      </w:r>
      <w:r>
        <w:rPr>
          <w:sz w:val="24"/>
          <w:szCs w:val="24"/>
        </w:rPr>
        <w:softHyphen/>
        <w:t>ческих выступлениях неоднократно высылался из централь</w:t>
      </w:r>
      <w:r>
        <w:rPr>
          <w:sz w:val="24"/>
          <w:szCs w:val="24"/>
        </w:rPr>
        <w:softHyphen/>
        <w:t>ных городов России.</w:t>
      </w:r>
    </w:p>
    <w:p w:rsidR="005320AC" w:rsidRDefault="00282B33">
      <w:pPr>
        <w:spacing w:before="100"/>
        <w:ind w:right="600" w:firstLine="567"/>
        <w:rPr>
          <w:sz w:val="24"/>
          <w:szCs w:val="24"/>
        </w:rPr>
      </w:pPr>
      <w:r>
        <w:rPr>
          <w:sz w:val="24"/>
          <w:szCs w:val="24"/>
        </w:rPr>
        <w:t>Основатель и руководитель группы “Освобождение труда” — Георгий Валентинович Плеханов (1856—1918 гг.) еще студентом Петербургского горного института присоеди</w:t>
      </w:r>
      <w:r>
        <w:rPr>
          <w:sz w:val="24"/>
          <w:szCs w:val="24"/>
        </w:rPr>
        <w:softHyphen/>
        <w:t>нился к бунтарскому направлению народничества и стал од</w:t>
      </w:r>
      <w:r>
        <w:rPr>
          <w:sz w:val="24"/>
          <w:szCs w:val="24"/>
        </w:rPr>
        <w:softHyphen/>
        <w:t>ним из организаторов общества “Земля и воля”. В 1876 го</w:t>
      </w:r>
      <w:r>
        <w:rPr>
          <w:sz w:val="24"/>
          <w:szCs w:val="24"/>
        </w:rPr>
        <w:softHyphen/>
        <w:t>ду после выступления на площади у Казанского собора был вынужден перейти на нелегальное положение. Активно уча</w:t>
      </w:r>
      <w:r>
        <w:rPr>
          <w:sz w:val="24"/>
          <w:szCs w:val="24"/>
        </w:rPr>
        <w:softHyphen/>
        <w:t>ствовал в петербургских стачках конца 70-х годов, поддер</w:t>
      </w:r>
      <w:r>
        <w:rPr>
          <w:sz w:val="24"/>
          <w:szCs w:val="24"/>
        </w:rPr>
        <w:softHyphen/>
        <w:t>живал тесные связи с руководителями “Северного союза русских рабочих”.</w:t>
      </w:r>
    </w:p>
    <w:p w:rsidR="005320AC" w:rsidRDefault="00282B33">
      <w:pPr>
        <w:pStyle w:val="FR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29алантливый публицист и пропагандист, Плеханов вы</w:t>
      </w:r>
      <w:r>
        <w:rPr>
          <w:rFonts w:ascii="Times New Roman" w:hAnsi="Times New Roman" w:cs="Times New Roman"/>
          <w:sz w:val="24"/>
          <w:szCs w:val="24"/>
        </w:rPr>
        <w:softHyphen/>
        <w:t>делялся среди революционных народников серьезным отно</w:t>
      </w:r>
      <w:r>
        <w:rPr>
          <w:rFonts w:ascii="Times New Roman" w:hAnsi="Times New Roman" w:cs="Times New Roman"/>
          <w:sz w:val="24"/>
          <w:szCs w:val="24"/>
        </w:rPr>
        <w:softHyphen/>
        <w:t>шением к теории, стал одним из признанных теоретиков на</w:t>
      </w:r>
      <w:r>
        <w:rPr>
          <w:rFonts w:ascii="Times New Roman" w:hAnsi="Times New Roman" w:cs="Times New Roman"/>
          <w:sz w:val="24"/>
          <w:szCs w:val="24"/>
        </w:rPr>
        <w:softHyphen/>
        <w:t>роднического движения. В 1880 году из-за преследований полиции был вынужден эмигрировать в Швейцарию.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 границей Плеханов серьезно изучал произведения Маркса и Энгельса, внимательно знакомился с рабочим дви</w:t>
      </w:r>
      <w:r>
        <w:rPr>
          <w:sz w:val="24"/>
          <w:szCs w:val="24"/>
        </w:rPr>
        <w:softHyphen/>
        <w:t>жением в странах Западной Европы, что и помогло ему по-новому подойти к оценке революционной борьбы в России,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Первые шаги деятельности группы “Освобождение тру</w:t>
      </w:r>
      <w:r>
        <w:rPr>
          <w:sz w:val="24"/>
          <w:szCs w:val="24"/>
        </w:rPr>
        <w:softHyphen/>
        <w:t>да” были сопряжены с немалыми трудностями. “Народная воля” все еще пользовалась глубокими симпатиями в рево</w:t>
      </w:r>
      <w:r>
        <w:rPr>
          <w:sz w:val="24"/>
          <w:szCs w:val="24"/>
        </w:rPr>
        <w:softHyphen/>
        <w:t>люционной России, а небольшую, никем не признанную марксистскую группу осуждали вначале все течения револю</w:t>
      </w:r>
      <w:r>
        <w:rPr>
          <w:sz w:val="24"/>
          <w:szCs w:val="24"/>
        </w:rPr>
        <w:softHyphen/>
        <w:t>ционного движения '“за измену старым заветам”.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Члены группы вели активную литературную деятель</w:t>
      </w:r>
      <w:r>
        <w:rPr>
          <w:sz w:val="24"/>
          <w:szCs w:val="24"/>
        </w:rPr>
        <w:softHyphen/>
        <w:t>ность. За пять лет было переведено и опубликовано 15 марк</w:t>
      </w:r>
      <w:r>
        <w:rPr>
          <w:sz w:val="24"/>
          <w:szCs w:val="24"/>
        </w:rPr>
        <w:softHyphen/>
        <w:t>систских произведений. Среди них такие фундаментальные работы Маркса и Энгельса, как “Наемный труд и капитал”, “Нищета философии”, “Развитие социализма от утопии к науке” и др. Примечательно, что эти переводы осуществля</w:t>
      </w:r>
      <w:r>
        <w:rPr>
          <w:sz w:val="24"/>
          <w:szCs w:val="24"/>
        </w:rPr>
        <w:softHyphen/>
        <w:t>лись при ближайшем содействии Энгельса, с которым члены группы состояли в переписке, а позднее получили возмож</w:t>
      </w:r>
      <w:r>
        <w:rPr>
          <w:sz w:val="24"/>
          <w:szCs w:val="24"/>
        </w:rPr>
        <w:softHyphen/>
        <w:t>ность общаться и лично. Благодаря этим переводам идеи Маркса и Энгельса в 80—90-х гг. стали достоянием широ</w:t>
      </w:r>
      <w:r>
        <w:rPr>
          <w:sz w:val="24"/>
          <w:szCs w:val="24"/>
        </w:rPr>
        <w:softHyphen/>
        <w:t>ких кругов русской общественности.</w:t>
      </w:r>
    </w:p>
    <w:p w:rsidR="005320AC" w:rsidRDefault="00282B33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Группа вела дискуссии с народниками. Это было про</w:t>
      </w:r>
      <w:r>
        <w:rPr>
          <w:sz w:val="24"/>
          <w:szCs w:val="24"/>
        </w:rPr>
        <w:softHyphen/>
        <w:t>должением споров внутри революционной демократии Рос</w:t>
      </w:r>
      <w:r>
        <w:rPr>
          <w:sz w:val="24"/>
          <w:szCs w:val="24"/>
        </w:rPr>
        <w:softHyphen/>
        <w:t>сии о путях прогрессивного развития страны. Плеханов и его соратники использовали марксизм для объяснения спе</w:t>
      </w:r>
      <w:r>
        <w:rPr>
          <w:sz w:val="24"/>
          <w:szCs w:val="24"/>
        </w:rPr>
        <w:softHyphen/>
        <w:t>цифики социально-экономического развития России и обос</w:t>
      </w:r>
      <w:r>
        <w:rPr>
          <w:sz w:val="24"/>
          <w:szCs w:val="24"/>
        </w:rPr>
        <w:softHyphen/>
        <w:t>нования целей и задач российского рабочего движения.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Одновременно с переводами работ Маркса и Энгельса Плеханов и члены группы “Освобождение труда” издавали собственные сочинения. В 1883 году вышла книга Плехано</w:t>
      </w:r>
      <w:r>
        <w:rPr>
          <w:sz w:val="24"/>
          <w:szCs w:val="24"/>
        </w:rPr>
        <w:softHyphen/>
        <w:t>ва “Социализм и политическая борьба”. В ней доказывалась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теоретическая и практическая несостоятельность народниче</w:t>
      </w:r>
      <w:r>
        <w:rPr>
          <w:sz w:val="24"/>
          <w:szCs w:val="24"/>
        </w:rPr>
        <w:softHyphen/>
        <w:t>ства, вскрывались причины его неизбежного краха в новых исторических условиях России. На основе конкретно-истори</w:t>
      </w:r>
      <w:r>
        <w:rPr>
          <w:sz w:val="24"/>
          <w:szCs w:val="24"/>
        </w:rPr>
        <w:softHyphen/>
        <w:t>ческого материала Плеханов показал, что с развитием капи-</w:t>
      </w:r>
    </w:p>
    <w:p w:rsidR="005320AC" w:rsidRDefault="00282B33">
      <w:pPr>
        <w:pStyle w:val="FR1"/>
        <w:spacing w:before="12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</w:p>
    <w:p w:rsidR="005320AC" w:rsidRDefault="005320AC">
      <w:pPr>
        <w:pStyle w:val="FR1"/>
        <w:spacing w:before="12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тализма в России обостряются классовые противоречия, что пролетариат вовлекается в политическую борьбу и становит</w:t>
      </w:r>
      <w:r>
        <w:rPr>
          <w:sz w:val="24"/>
          <w:szCs w:val="24"/>
        </w:rPr>
        <w:softHyphen/>
        <w:t>ся главной революционной силой.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Народники подвергли резкой критике это первое марк</w:t>
      </w:r>
      <w:r>
        <w:rPr>
          <w:sz w:val="24"/>
          <w:szCs w:val="24"/>
        </w:rPr>
        <w:softHyphen/>
        <w:t>систское произведение Плеханова, пытаясь доказать то, что уже было отвергнуто временем. Он ответил на эту критику яркой публицистической брошюрой “Наши разногласия”, в которой убедительно доказал, что Россия уже встала на путь капиталистического развития, что “инициативу комму</w:t>
      </w:r>
      <w:r>
        <w:rPr>
          <w:sz w:val="24"/>
          <w:szCs w:val="24"/>
        </w:rPr>
        <w:softHyphen/>
        <w:t>нистического движения” может взять на себя лишь рабочий класс и его самостоятельная политическая партия, ближай</w:t>
      </w:r>
      <w:r>
        <w:rPr>
          <w:sz w:val="24"/>
          <w:szCs w:val="24"/>
        </w:rPr>
        <w:softHyphen/>
        <w:t>шей целью которой должно стать ниспровержение абсолю</w:t>
      </w:r>
      <w:r>
        <w:rPr>
          <w:sz w:val="24"/>
          <w:szCs w:val="24"/>
        </w:rPr>
        <w:softHyphen/>
        <w:t>тизма.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Плеханов опроверг народнические утверждения о том, что Россия находилась накануне социалистической револю</w:t>
      </w:r>
      <w:r>
        <w:rPr>
          <w:sz w:val="24"/>
          <w:szCs w:val="24"/>
        </w:rPr>
        <w:softHyphen/>
        <w:t>ции. Он первым из русских марксистов пришел к выводу, что назревавшая в России революция будет не социалисти</w:t>
      </w:r>
      <w:r>
        <w:rPr>
          <w:sz w:val="24"/>
          <w:szCs w:val="24"/>
        </w:rPr>
        <w:softHyphen/>
        <w:t>ческой, а буржуазно-демократической, и справедливо счита</w:t>
      </w:r>
      <w:r>
        <w:rPr>
          <w:sz w:val="24"/>
          <w:szCs w:val="24"/>
        </w:rPr>
        <w:softHyphen/>
        <w:t>ется основоположником русского марксизма. На его произ</w:t>
      </w:r>
      <w:r>
        <w:rPr>
          <w:sz w:val="24"/>
          <w:szCs w:val="24"/>
        </w:rPr>
        <w:softHyphen/>
        <w:t>ведениях воспитывалось первое поколение русских марк</w:t>
      </w:r>
      <w:r>
        <w:rPr>
          <w:sz w:val="24"/>
          <w:szCs w:val="24"/>
        </w:rPr>
        <w:softHyphen/>
        <w:t>систов.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Плеханов был автором двух вариантов программы рус</w:t>
      </w:r>
      <w:r>
        <w:rPr>
          <w:sz w:val="24"/>
          <w:szCs w:val="24"/>
        </w:rPr>
        <w:softHyphen/>
        <w:t>ской социал-демократии. Во втором, более совершенном, варианте была четко определена роль промышленного про</w:t>
      </w:r>
      <w:r>
        <w:rPr>
          <w:sz w:val="24"/>
          <w:szCs w:val="24"/>
        </w:rPr>
        <w:softHyphen/>
        <w:t>летариата как основной силы в борьбе за социализм, наме</w:t>
      </w:r>
      <w:r>
        <w:rPr>
          <w:sz w:val="24"/>
          <w:szCs w:val="24"/>
        </w:rPr>
        <w:softHyphen/>
        <w:t>чались главные средства политической борьбы: агитация и распространение среди рабочего класса социалистических идей, создание революционных организаций. Неизбежным условием переустройства общества, отмечалось в 'проекте программы, должно быть завоевание рабочим классом по</w:t>
      </w:r>
      <w:r>
        <w:rPr>
          <w:sz w:val="24"/>
          <w:szCs w:val="24"/>
        </w:rPr>
        <w:softHyphen/>
        <w:t>литической власти, а конечной целью борьбы — переход средств производства в общественную собственность.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Будучи в течение 20 лет признанным лидером россий</w:t>
      </w:r>
      <w:r>
        <w:rPr>
          <w:sz w:val="24"/>
          <w:szCs w:val="24"/>
        </w:rPr>
        <w:softHyphen/>
        <w:t>ской социал-демократии, Плеханов был убежденным при</w:t>
      </w:r>
      <w:r>
        <w:rPr>
          <w:sz w:val="24"/>
          <w:szCs w:val="24"/>
        </w:rPr>
        <w:softHyphen/>
        <w:t>верженцем западноевропейского пути развития, считая его единственно возможным для всех стран. И в течение всей своей последующей жизни развитие конкретных событий в России соотносил с этим тезисом.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Историческое значение деятельности группы “Освобож</w:t>
      </w:r>
      <w:r>
        <w:rPr>
          <w:sz w:val="24"/>
          <w:szCs w:val="24"/>
        </w:rPr>
        <w:softHyphen/>
        <w:t>дение труда” состояло в том, что она положила начало марксистскому направлению в общественной жизни России,</w:t>
      </w:r>
    </w:p>
    <w:p w:rsidR="005320AC" w:rsidRDefault="00282B33">
      <w:pPr>
        <w:spacing w:before="140"/>
        <w:ind w:left="40" w:firstLine="567"/>
        <w:jc w:val="center"/>
        <w:rPr>
          <w:sz w:val="24"/>
          <w:szCs w:val="24"/>
        </w:rPr>
      </w:pPr>
      <w:r>
        <w:rPr>
          <w:sz w:val="24"/>
          <w:szCs w:val="24"/>
        </w:rPr>
        <w:t>31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теоретически основала русскую социал-демократию и сдела</w:t>
      </w:r>
      <w:r>
        <w:rPr>
          <w:sz w:val="24"/>
          <w:szCs w:val="24"/>
        </w:rPr>
        <w:softHyphen/>
        <w:t>ла первый шаг навстречу рабочему движению,.</w:t>
      </w:r>
    </w:p>
    <w:p w:rsidR="005320AC" w:rsidRDefault="00282B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Наряду с группой “Освобождение труда” марксистские кружки и группы создавались и в самой России. Главным содержанием их деятельности также являлось распростра</w:t>
      </w:r>
      <w:r>
        <w:rPr>
          <w:sz w:val="24"/>
          <w:szCs w:val="24"/>
        </w:rPr>
        <w:softHyphen/>
        <w:t>нение марксизма и 'привлечение на свою сторону авангарда пролетариата. Они сыграли важную роль в подготовке ус</w:t>
      </w:r>
      <w:r>
        <w:rPr>
          <w:sz w:val="24"/>
          <w:szCs w:val="24"/>
        </w:rPr>
        <w:softHyphen/>
        <w:t>ловий для создания марксистской партии. Это были социал-демократические (марксистские) кружки Д. Благоева .(Пар</w:t>
      </w:r>
      <w:r>
        <w:rPr>
          <w:sz w:val="24"/>
          <w:szCs w:val="24"/>
        </w:rPr>
        <w:softHyphen/>
        <w:t>тия русских социал-демократов, 1884 г.), П. Точисского (То</w:t>
      </w:r>
      <w:r>
        <w:rPr>
          <w:sz w:val="24"/>
          <w:szCs w:val="24"/>
        </w:rPr>
        <w:softHyphen/>
        <w:t>варищество Санкт-Петербургских  мастеровых, 1885 г.), группа М. Бруснева, возникшая в 1889 году из остатков раз</w:t>
      </w:r>
      <w:r>
        <w:rPr>
          <w:sz w:val="24"/>
          <w:szCs w:val="24"/>
        </w:rPr>
        <w:softHyphen/>
        <w:t>громленного жандармами кружков Благоева и Точисского.</w:t>
      </w:r>
    </w:p>
    <w:p w:rsidR="005320AC" w:rsidRDefault="00282B33">
      <w:pPr>
        <w:spacing w:before="40"/>
        <w:ind w:firstLine="567"/>
        <w:rPr>
          <w:sz w:val="24"/>
          <w:szCs w:val="24"/>
        </w:rPr>
      </w:pPr>
      <w:r>
        <w:rPr>
          <w:sz w:val="24"/>
          <w:szCs w:val="24"/>
        </w:rPr>
        <w:t>Утвердившись в основном на социал-демократических позициях, кружки и группы еще не вполне освободились от традиций прошлого. По признанию Д. Благоева, их тогдаш</w:t>
      </w:r>
      <w:r>
        <w:rPr>
          <w:sz w:val="24"/>
          <w:szCs w:val="24"/>
        </w:rPr>
        <w:softHyphen/>
        <w:t>ние взгляды представляли собой “смесь марксизма с лас</w:t>
      </w:r>
      <w:r>
        <w:rPr>
          <w:sz w:val="24"/>
          <w:szCs w:val="24"/>
        </w:rPr>
        <w:softHyphen/>
        <w:t>сальянством и с остатками старых утопических взглядов...”!.</w:t>
      </w:r>
    </w:p>
    <w:p w:rsidR="005320AC" w:rsidRDefault="00282B33">
      <w:pPr>
        <w:spacing w:before="40"/>
        <w:ind w:firstLine="567"/>
        <w:rPr>
          <w:sz w:val="24"/>
          <w:szCs w:val="24"/>
        </w:rPr>
      </w:pPr>
      <w:r>
        <w:rPr>
          <w:sz w:val="24"/>
          <w:szCs w:val="24"/>
        </w:rPr>
        <w:t>Кроме Петербурга и Москвы, марксистские кружки и группы были созданы в Нижнем Новгороде, Казани, Одессе, Харькове, Киеве, Екатеринославле (Днепропетровск) и дру</w:t>
      </w:r>
      <w:r>
        <w:rPr>
          <w:sz w:val="24"/>
          <w:szCs w:val="24"/>
        </w:rPr>
        <w:softHyphen/>
        <w:t>гих городах, а также в Грузии, Польше, Литве, Латвии, Бе</w:t>
      </w:r>
      <w:r>
        <w:rPr>
          <w:sz w:val="24"/>
          <w:szCs w:val="24"/>
        </w:rPr>
        <w:softHyphen/>
        <w:t>лоруссии. В 1888 году в работе одного из казанских кружков Н. Е. Федосеева принимал участие молодой Владимир Улья</w:t>
      </w:r>
      <w:r>
        <w:rPr>
          <w:sz w:val="24"/>
          <w:szCs w:val="24"/>
        </w:rPr>
        <w:softHyphen/>
        <w:t>нов. К середине 90-х годов в 24 губерниях действовало бо</w:t>
      </w:r>
      <w:r>
        <w:rPr>
          <w:sz w:val="24"/>
          <w:szCs w:val="24"/>
        </w:rPr>
        <w:softHyphen/>
        <w:t>лее 50 марксистских организаций и 10 групп переходного характера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5320AC" w:rsidRDefault="00282B33">
      <w:pPr>
        <w:spacing w:before="40"/>
        <w:ind w:firstLine="567"/>
        <w:rPr>
          <w:sz w:val="24"/>
          <w:szCs w:val="24"/>
        </w:rPr>
      </w:pPr>
      <w:r>
        <w:rPr>
          <w:sz w:val="24"/>
          <w:szCs w:val="24"/>
        </w:rPr>
        <w:t>С появлением первых марксистских организаций рос</w:t>
      </w:r>
      <w:r>
        <w:rPr>
          <w:sz w:val="24"/>
          <w:szCs w:val="24"/>
        </w:rPr>
        <w:softHyphen/>
        <w:t>сийская социал-демократия стала органической частью меж</w:t>
      </w:r>
      <w:r>
        <w:rPr>
          <w:sz w:val="24"/>
          <w:szCs w:val="24"/>
        </w:rPr>
        <w:softHyphen/>
        <w:t>дународного социалистического рабочего движения.  Более десяти лет занял период (1884—1894 гг.) становления рос</w:t>
      </w:r>
      <w:r>
        <w:rPr>
          <w:sz w:val="24"/>
          <w:szCs w:val="24"/>
        </w:rPr>
        <w:softHyphen/>
        <w:t>сийской социал-демократии как самостоятельной политичес</w:t>
      </w:r>
      <w:r>
        <w:rPr>
          <w:sz w:val="24"/>
          <w:szCs w:val="24"/>
        </w:rPr>
        <w:softHyphen/>
        <w:t>кой партии. Это было время, когда социал-демократия су</w:t>
      </w:r>
      <w:r>
        <w:rPr>
          <w:sz w:val="24"/>
          <w:szCs w:val="24"/>
        </w:rPr>
        <w:softHyphen/>
        <w:t>ществовала еще как идейное течение, не была связана с ра</w:t>
      </w:r>
      <w:r>
        <w:rPr>
          <w:sz w:val="24"/>
          <w:szCs w:val="24"/>
        </w:rPr>
        <w:softHyphen/>
        <w:t>бочим движением и делала только первые шаги, т. е. пере</w:t>
      </w:r>
      <w:r>
        <w:rPr>
          <w:sz w:val="24"/>
          <w:szCs w:val="24"/>
        </w:rPr>
        <w:softHyphen/>
        <w:t>живала, как отмечал В. И. Ленин, период “утробного раз-</w:t>
      </w:r>
    </w:p>
    <w:p w:rsidR="005320AC" w:rsidRDefault="00282B33">
      <w:pPr>
        <w:spacing w:before="20"/>
        <w:ind w:left="40" w:firstLine="567"/>
        <w:jc w:val="left"/>
        <w:rPr>
          <w:sz w:val="24"/>
          <w:szCs w:val="24"/>
        </w:rPr>
      </w:pPr>
      <w:r>
        <w:rPr>
          <w:sz w:val="24"/>
          <w:szCs w:val="24"/>
        </w:rPr>
        <w:t>Ц1ЕТИЯ”3.</w:t>
      </w:r>
    </w:p>
    <w:p w:rsidR="005320AC" w:rsidRDefault="00282B33">
      <w:pPr>
        <w:spacing w:before="120"/>
        <w:ind w:left="360" w:right="800"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 См.: История СССР. — М., 1968, с. 464.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См.': Вопросы истории КПСС, № 10, 1984, с. 109. ' з См : Ленин В. И. Полн. собр. соч., т. 6, с. 180.</w:t>
      </w:r>
    </w:p>
    <w:p w:rsidR="005320AC" w:rsidRDefault="00282B33">
      <w:pPr>
        <w:pStyle w:val="FR1"/>
        <w:spacing w:before="140"/>
        <w:ind w:left="12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32</w:t>
      </w:r>
    </w:p>
    <w:p w:rsidR="005320AC" w:rsidRDefault="005320AC">
      <w:pPr>
        <w:ind w:left="2400" w:firstLine="567"/>
        <w:jc w:val="left"/>
      </w:pPr>
      <w:bookmarkStart w:id="0" w:name="_GoBack"/>
      <w:bookmarkEnd w:id="0"/>
    </w:p>
    <w:sectPr w:rsidR="005320AC">
      <w:pgSz w:w="11900" w:h="16820"/>
      <w:pgMar w:top="1134" w:right="1134" w:bottom="1134" w:left="1134" w:header="709" w:footer="709" w:gutter="0"/>
      <w:paperSrc w:first="7" w:other="7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B33"/>
    <w:rsid w:val="00282B33"/>
    <w:rsid w:val="005320AC"/>
    <w:rsid w:val="00E4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73DFED-50F3-49AF-9046-7B0776E4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  <w:ind w:firstLine="500"/>
      <w:jc w:val="both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40" w:lineRule="auto"/>
      <w:ind w:left="40"/>
    </w:pPr>
    <w:rPr>
      <w:rFonts w:ascii="Arial" w:hAnsi="Arial" w:cs="Arial"/>
      <w:sz w:val="16"/>
      <w:szCs w:val="16"/>
    </w:rPr>
  </w:style>
  <w:style w:type="paragraph" w:styleId="a3">
    <w:name w:val="Title"/>
    <w:basedOn w:val="a"/>
    <w:link w:val="a4"/>
    <w:uiPriority w:val="99"/>
    <w:qFormat/>
    <w:pPr>
      <w:ind w:firstLine="567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1518</Words>
  <Characters>8653</Characters>
  <Application>Microsoft Office Word</Application>
  <DocSecurity>0</DocSecurity>
  <Lines>72</Lines>
  <Paragraphs>20</Paragraphs>
  <ScaleCrop>false</ScaleCrop>
  <Company> </Company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Возникновение марксистского направления</dc:title>
  <dc:subject/>
  <dc:creator>Козьмин А. И.</dc:creator>
  <cp:keywords/>
  <dc:description/>
  <cp:lastModifiedBy>admin</cp:lastModifiedBy>
  <cp:revision>2</cp:revision>
  <dcterms:created xsi:type="dcterms:W3CDTF">2014-04-16T04:11:00Z</dcterms:created>
  <dcterms:modified xsi:type="dcterms:W3CDTF">2014-04-16T04:11:00Z</dcterms:modified>
</cp:coreProperties>
</file>