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80D" w:rsidRDefault="00141F47">
      <w:pPr>
        <w:pStyle w:val="1"/>
        <w:jc w:val="center"/>
        <w:rPr>
          <w:b/>
        </w:rPr>
      </w:pPr>
      <w:r>
        <w:rPr>
          <w:b/>
        </w:rPr>
        <w:t>Київський національний  економічний університет</w:t>
      </w:r>
    </w:p>
    <w:p w:rsidR="00C4480D" w:rsidRDefault="00C4480D">
      <w:pPr>
        <w:pStyle w:val="2"/>
        <w:rPr>
          <w:b/>
        </w:rPr>
      </w:pPr>
    </w:p>
    <w:p w:rsidR="00C4480D" w:rsidRDefault="00141F47">
      <w:pPr>
        <w:pStyle w:val="2"/>
        <w:rPr>
          <w:b/>
          <w:sz w:val="28"/>
        </w:rPr>
      </w:pPr>
      <w:r>
        <w:rPr>
          <w:b/>
          <w:sz w:val="28"/>
        </w:rPr>
        <w:t>Кафедра   політичної  історії</w:t>
      </w: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141F47">
      <w:pPr>
        <w:pStyle w:val="5"/>
      </w:pPr>
      <w:r>
        <w:t xml:space="preserve">Реферат </w:t>
      </w:r>
    </w:p>
    <w:p w:rsidR="00C4480D" w:rsidRDefault="00C4480D"/>
    <w:p w:rsidR="00C4480D" w:rsidRDefault="00C4480D"/>
    <w:p w:rsidR="00C4480D" w:rsidRDefault="00C4480D"/>
    <w:p w:rsidR="00C4480D" w:rsidRDefault="00141F47">
      <w:pPr>
        <w:jc w:val="center"/>
        <w:rPr>
          <w:b/>
          <w:sz w:val="44"/>
          <w:lang w:val="uk-UA"/>
        </w:rPr>
      </w:pPr>
      <w:r>
        <w:rPr>
          <w:b/>
          <w:sz w:val="44"/>
        </w:rPr>
        <w:t>“</w:t>
      </w:r>
      <w:r>
        <w:rPr>
          <w:b/>
          <w:sz w:val="44"/>
          <w:lang w:val="uk-UA"/>
        </w:rPr>
        <w:t>Політика Центральної Ради</w:t>
      </w:r>
      <w:r>
        <w:rPr>
          <w:b/>
          <w:sz w:val="44"/>
        </w:rPr>
        <w:t>”</w:t>
      </w:r>
    </w:p>
    <w:p w:rsidR="00C4480D" w:rsidRDefault="00141F4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</w:t>
      </w: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141F47">
      <w:pPr>
        <w:pStyle w:val="a3"/>
        <w:ind w:firstLine="1276"/>
        <w:rPr>
          <w:b/>
        </w:rPr>
      </w:pPr>
      <w:r>
        <w:rPr>
          <w:b/>
        </w:rPr>
        <w:t xml:space="preserve">Виконав: </w:t>
      </w:r>
    </w:p>
    <w:p w:rsidR="00C4480D" w:rsidRDefault="00141F47">
      <w:pPr>
        <w:pStyle w:val="a3"/>
        <w:ind w:firstLine="1276"/>
      </w:pPr>
      <w:r>
        <w:t>студент І курсу</w:t>
      </w:r>
    </w:p>
    <w:p w:rsidR="00C4480D" w:rsidRDefault="00141F47">
      <w:pPr>
        <w:pStyle w:val="a3"/>
        <w:ind w:firstLine="1276"/>
      </w:pPr>
      <w:r>
        <w:t>ФЕФ, група №3</w:t>
      </w:r>
    </w:p>
    <w:p w:rsidR="00C4480D" w:rsidRDefault="00141F47">
      <w:pPr>
        <w:ind w:left="5812" w:firstLine="1276"/>
        <w:rPr>
          <w:sz w:val="28"/>
          <w:lang w:val="uk-UA"/>
        </w:rPr>
      </w:pPr>
      <w:r>
        <w:rPr>
          <w:sz w:val="28"/>
          <w:lang w:val="uk-UA"/>
        </w:rPr>
        <w:t>Бесараб Олександр</w:t>
      </w:r>
    </w:p>
    <w:p w:rsidR="00C4480D" w:rsidRDefault="00C4480D">
      <w:pPr>
        <w:ind w:left="5812" w:firstLine="1276"/>
        <w:rPr>
          <w:sz w:val="28"/>
          <w:lang w:val="uk-UA"/>
        </w:rPr>
      </w:pPr>
    </w:p>
    <w:p w:rsidR="00C4480D" w:rsidRDefault="00141F47">
      <w:pPr>
        <w:ind w:left="5812" w:firstLine="1276"/>
        <w:rPr>
          <w:b/>
          <w:sz w:val="28"/>
          <w:lang w:val="uk-UA"/>
        </w:rPr>
      </w:pPr>
      <w:r>
        <w:rPr>
          <w:b/>
          <w:sz w:val="28"/>
          <w:lang w:val="uk-UA"/>
        </w:rPr>
        <w:t>Перевірив:</w:t>
      </w:r>
    </w:p>
    <w:p w:rsidR="00C4480D" w:rsidRDefault="00141F47">
      <w:pPr>
        <w:ind w:left="5812" w:firstLine="1276"/>
        <w:rPr>
          <w:sz w:val="28"/>
          <w:lang w:val="uk-UA"/>
        </w:rPr>
      </w:pPr>
      <w:r>
        <w:rPr>
          <w:sz w:val="28"/>
          <w:lang w:val="uk-UA"/>
        </w:rPr>
        <w:t>Федін В.П.</w:t>
      </w: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jc w:val="center"/>
        <w:rPr>
          <w:sz w:val="28"/>
          <w:lang w:val="uk-UA"/>
        </w:rPr>
      </w:pPr>
    </w:p>
    <w:p w:rsidR="00C4480D" w:rsidRDefault="00C4480D">
      <w:pPr>
        <w:jc w:val="center"/>
        <w:rPr>
          <w:sz w:val="28"/>
          <w:lang w:val="uk-UA"/>
        </w:rPr>
      </w:pPr>
    </w:p>
    <w:p w:rsidR="00C4480D" w:rsidRDefault="00C4480D">
      <w:pPr>
        <w:jc w:val="center"/>
        <w:rPr>
          <w:sz w:val="28"/>
          <w:lang w:val="uk-UA"/>
        </w:rPr>
      </w:pPr>
    </w:p>
    <w:p w:rsidR="00C4480D" w:rsidRDefault="00C4480D">
      <w:pPr>
        <w:jc w:val="center"/>
        <w:rPr>
          <w:sz w:val="28"/>
          <w:lang w:val="uk-UA"/>
        </w:rPr>
      </w:pPr>
    </w:p>
    <w:p w:rsidR="00C4480D" w:rsidRDefault="00C4480D">
      <w:pPr>
        <w:jc w:val="center"/>
        <w:rPr>
          <w:sz w:val="28"/>
          <w:lang w:val="uk-UA"/>
        </w:rPr>
      </w:pPr>
    </w:p>
    <w:p w:rsidR="00C4480D" w:rsidRDefault="00141F47">
      <w:pPr>
        <w:pStyle w:val="3"/>
      </w:pPr>
      <w:r>
        <w:t>Київ 2000</w:t>
      </w:r>
    </w:p>
    <w:p w:rsidR="00C4480D" w:rsidRDefault="00C4480D">
      <w:pPr>
        <w:rPr>
          <w:sz w:val="28"/>
          <w:lang w:val="uk-UA"/>
        </w:rPr>
      </w:pPr>
    </w:p>
    <w:p w:rsidR="00C4480D" w:rsidRDefault="00141F47">
      <w:pPr>
        <w:pStyle w:val="a4"/>
        <w:jc w:val="center"/>
        <w:rPr>
          <w:b/>
          <w:sz w:val="40"/>
          <w:lang w:val="ru-RU"/>
        </w:rPr>
      </w:pPr>
      <w:r>
        <w:rPr>
          <w:b/>
          <w:sz w:val="40"/>
        </w:rPr>
        <w:t>Зміст</w:t>
      </w:r>
      <w:r>
        <w:rPr>
          <w:b/>
          <w:sz w:val="40"/>
          <w:lang w:val="ru-RU"/>
        </w:rPr>
        <w:t>:</w:t>
      </w:r>
    </w:p>
    <w:p w:rsidR="00C4480D" w:rsidRDefault="00C4480D">
      <w:pPr>
        <w:pStyle w:val="a4"/>
        <w:jc w:val="center"/>
        <w:rPr>
          <w:b/>
          <w:sz w:val="36"/>
        </w:rPr>
      </w:pPr>
    </w:p>
    <w:p w:rsidR="00C4480D" w:rsidRDefault="00141F47">
      <w:pPr>
        <w:rPr>
          <w:b/>
          <w:i/>
          <w:sz w:val="32"/>
          <w:lang w:val="uk-UA"/>
        </w:rPr>
      </w:pPr>
      <w:r>
        <w:rPr>
          <w:b/>
          <w:i/>
          <w:sz w:val="36"/>
          <w:lang w:val="uk-UA"/>
        </w:rPr>
        <w:t xml:space="preserve">І.     </w:t>
      </w:r>
      <w:r>
        <w:rPr>
          <w:b/>
          <w:i/>
          <w:sz w:val="32"/>
          <w:lang w:val="uk-UA"/>
        </w:rPr>
        <w:t>Вступ</w:t>
      </w:r>
    </w:p>
    <w:p w:rsidR="00C4480D" w:rsidRDefault="00141F47">
      <w:pPr>
        <w:rPr>
          <w:b/>
          <w:i/>
          <w:sz w:val="32"/>
          <w:lang w:val="en-US"/>
        </w:rPr>
      </w:pPr>
      <w:r>
        <w:rPr>
          <w:b/>
          <w:i/>
          <w:sz w:val="36"/>
          <w:lang w:val="uk-UA"/>
        </w:rPr>
        <w:t xml:space="preserve">ІІ.   </w:t>
      </w:r>
      <w:r>
        <w:rPr>
          <w:b/>
          <w:i/>
          <w:sz w:val="32"/>
          <w:lang w:val="uk-UA"/>
        </w:rPr>
        <w:t>Загальна частина</w:t>
      </w:r>
      <w:r>
        <w:rPr>
          <w:b/>
          <w:i/>
          <w:sz w:val="32"/>
          <w:lang w:val="en-US"/>
        </w:rPr>
        <w:t xml:space="preserve"> :</w:t>
      </w:r>
    </w:p>
    <w:p w:rsidR="00C4480D" w:rsidRDefault="00C4480D">
      <w:pPr>
        <w:rPr>
          <w:b/>
          <w:i/>
          <w:sz w:val="32"/>
          <w:lang w:val="en-US"/>
        </w:rPr>
      </w:pPr>
    </w:p>
    <w:p w:rsidR="00C4480D" w:rsidRDefault="00C4480D">
      <w:pPr>
        <w:rPr>
          <w:b/>
          <w:i/>
          <w:sz w:val="32"/>
          <w:lang w:val="uk-UA"/>
        </w:rPr>
      </w:pPr>
    </w:p>
    <w:p w:rsidR="00C4480D" w:rsidRDefault="00141F47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 xml:space="preserve">Політична  обстановка  в Україні  після  перемоги  Лютневої  революції 1917р.  в  Росії </w:t>
      </w:r>
    </w:p>
    <w:p w:rsidR="00C4480D" w:rsidRDefault="00141F47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 xml:space="preserve">Створення Української Центральної Ради та її перші кроки на політичній арені </w:t>
      </w:r>
    </w:p>
    <w:p w:rsidR="00C4480D" w:rsidRDefault="00141F47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Проголошення І Універсалу Української Центральної Ради</w:t>
      </w:r>
    </w:p>
    <w:p w:rsidR="00C4480D" w:rsidRDefault="00141F47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Переговори Тимчасового уряду і УЦР </w:t>
      </w:r>
    </w:p>
    <w:p w:rsidR="00C4480D" w:rsidRDefault="00141F47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ІІ  Універсал Центральної Ради</w:t>
      </w:r>
    </w:p>
    <w:p w:rsidR="00C4480D" w:rsidRDefault="00C4480D">
      <w:pPr>
        <w:ind w:left="300"/>
        <w:jc w:val="both"/>
        <w:rPr>
          <w:sz w:val="28"/>
          <w:lang w:val="uk-UA"/>
        </w:rPr>
      </w:pPr>
    </w:p>
    <w:p w:rsidR="00C4480D" w:rsidRDefault="00141F47">
      <w:pPr>
        <w:jc w:val="both"/>
        <w:rPr>
          <w:b/>
          <w:i/>
          <w:sz w:val="32"/>
          <w:lang w:val="uk-UA"/>
        </w:rPr>
      </w:pPr>
      <w:r>
        <w:rPr>
          <w:b/>
          <w:i/>
          <w:sz w:val="36"/>
          <w:lang w:val="uk-UA"/>
        </w:rPr>
        <w:t xml:space="preserve">ІІІ. </w:t>
      </w:r>
      <w:r>
        <w:rPr>
          <w:b/>
          <w:i/>
          <w:sz w:val="32"/>
          <w:lang w:val="uk-UA"/>
        </w:rPr>
        <w:t>Висновки</w:t>
      </w:r>
    </w:p>
    <w:p w:rsidR="00C4480D" w:rsidRDefault="00C4480D">
      <w:pPr>
        <w:jc w:val="both"/>
        <w:rPr>
          <w:b/>
          <w:i/>
          <w:sz w:val="32"/>
          <w:lang w:val="uk-UA"/>
        </w:rPr>
      </w:pPr>
    </w:p>
    <w:p w:rsidR="00C4480D" w:rsidRDefault="00141F47">
      <w:pPr>
        <w:jc w:val="both"/>
        <w:rPr>
          <w:b/>
          <w:i/>
          <w:sz w:val="32"/>
          <w:lang w:val="uk-UA"/>
        </w:rPr>
      </w:pPr>
      <w:r>
        <w:rPr>
          <w:b/>
          <w:i/>
          <w:sz w:val="36"/>
          <w:lang w:val="uk-UA"/>
        </w:rPr>
        <w:t>І</w:t>
      </w:r>
      <w:r>
        <w:rPr>
          <w:b/>
          <w:i/>
          <w:sz w:val="36"/>
          <w:lang w:val="en-US"/>
        </w:rPr>
        <w:t>V</w:t>
      </w:r>
      <w:r>
        <w:rPr>
          <w:b/>
          <w:i/>
          <w:sz w:val="36"/>
          <w:lang w:val="uk-UA"/>
        </w:rPr>
        <w:t xml:space="preserve">. </w:t>
      </w:r>
      <w:r>
        <w:rPr>
          <w:b/>
          <w:i/>
          <w:sz w:val="32"/>
          <w:lang w:val="uk-UA"/>
        </w:rPr>
        <w:t>Список літератури</w:t>
      </w:r>
    </w:p>
    <w:p w:rsidR="00C4480D" w:rsidRDefault="00C4480D">
      <w:pPr>
        <w:jc w:val="both"/>
        <w:rPr>
          <w:sz w:val="32"/>
          <w:lang w:val="uk-UA"/>
        </w:rPr>
      </w:pPr>
    </w:p>
    <w:p w:rsidR="00C4480D" w:rsidRDefault="00141F47">
      <w:pPr>
        <w:jc w:val="both"/>
        <w:rPr>
          <w:sz w:val="32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32"/>
          <w:lang w:val="uk-UA"/>
        </w:rPr>
        <w:t xml:space="preserve">    </w:t>
      </w: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141F47">
      <w:pPr>
        <w:pStyle w:val="4"/>
      </w:pPr>
      <w:r>
        <w:t>Вступ</w:t>
      </w:r>
    </w:p>
    <w:p w:rsidR="00C4480D" w:rsidRDefault="00C4480D"/>
    <w:p w:rsidR="00C4480D" w:rsidRDefault="00141F47">
      <w:pPr>
        <w:jc w:val="both"/>
        <w:rPr>
          <w:sz w:val="30"/>
          <w:lang w:val="uk-UA"/>
        </w:rPr>
      </w:pPr>
      <w:r>
        <w:rPr>
          <w:sz w:val="28"/>
          <w:lang w:val="uk-UA"/>
        </w:rPr>
        <w:t xml:space="preserve">     </w:t>
      </w:r>
      <w:r>
        <w:rPr>
          <w:sz w:val="30"/>
          <w:lang w:val="uk-UA"/>
        </w:rPr>
        <w:t xml:space="preserve">Новий етап в історії України розпочався революційною грозою в її  східній, підросійській частині. В лютому 1917 р. у Росії перемогла демократична революція. Соціально-політична обстановка докорінно змінилася. Мільйони жителів України відчули пробудження національної свідомості, придушеної століттями перебування у складі Російської імперії. В цей час  на арену вийшла Українська Центральна Рада. </w:t>
      </w:r>
    </w:p>
    <w:p w:rsidR="00C4480D" w:rsidRDefault="00141F47">
      <w:pPr>
        <w:jc w:val="both"/>
        <w:rPr>
          <w:sz w:val="30"/>
          <w:lang w:val="uk-UA"/>
        </w:rPr>
      </w:pPr>
      <w:r>
        <w:rPr>
          <w:sz w:val="30"/>
          <w:lang w:val="uk-UA"/>
        </w:rPr>
        <w:t xml:space="preserve">      Її діяльність неоднозначно оцінюють як її керівники і сучасники, так  і історики нашого часу. Припустившись певних помилок, вона поступово втрачала свій вплив. Це зумовило в подальшому її поразку.</w:t>
      </w:r>
    </w:p>
    <w:p w:rsidR="00C4480D" w:rsidRDefault="00141F47">
      <w:pPr>
        <w:pStyle w:val="20"/>
        <w:rPr>
          <w:sz w:val="30"/>
        </w:rPr>
      </w:pPr>
      <w:r>
        <w:rPr>
          <w:sz w:val="30"/>
        </w:rPr>
        <w:t xml:space="preserve">Але всі науковці підкреслюють неабияке  значення діяльності УЦР для розбудови незалежної держави в 90-х рр. нашого століття та для пробудження масової національної свідомості українського народу. Це доводить актуальність дослідження діяльності УЦР. </w:t>
      </w:r>
    </w:p>
    <w:p w:rsidR="00C4480D" w:rsidRDefault="00141F47">
      <w:pPr>
        <w:jc w:val="both"/>
        <w:rPr>
          <w:sz w:val="30"/>
          <w:lang w:val="uk-UA"/>
        </w:rPr>
      </w:pPr>
      <w:r>
        <w:rPr>
          <w:sz w:val="30"/>
          <w:lang w:val="uk-UA"/>
        </w:rPr>
        <w:t xml:space="preserve">     </w:t>
      </w:r>
    </w:p>
    <w:p w:rsidR="00C4480D" w:rsidRDefault="00C4480D">
      <w:pPr>
        <w:jc w:val="both"/>
        <w:rPr>
          <w:sz w:val="30"/>
          <w:lang w:val="uk-UA"/>
        </w:rPr>
      </w:pPr>
    </w:p>
    <w:p w:rsidR="00C4480D" w:rsidRDefault="00C4480D">
      <w:pPr>
        <w:jc w:val="both"/>
        <w:rPr>
          <w:sz w:val="30"/>
          <w:lang w:val="uk-UA"/>
        </w:rPr>
      </w:pPr>
    </w:p>
    <w:p w:rsidR="00C4480D" w:rsidRDefault="00C4480D">
      <w:pPr>
        <w:jc w:val="both"/>
        <w:rPr>
          <w:sz w:val="30"/>
          <w:lang w:val="uk-UA"/>
        </w:rPr>
      </w:pPr>
    </w:p>
    <w:p w:rsidR="00C4480D" w:rsidRDefault="00C4480D">
      <w:pPr>
        <w:jc w:val="both"/>
        <w:rPr>
          <w:sz w:val="30"/>
          <w:lang w:val="uk-UA"/>
        </w:rPr>
      </w:pPr>
    </w:p>
    <w:p w:rsidR="00C4480D" w:rsidRDefault="00C4480D">
      <w:pPr>
        <w:jc w:val="both"/>
        <w:rPr>
          <w:sz w:val="30"/>
          <w:lang w:val="uk-UA"/>
        </w:rPr>
      </w:pPr>
    </w:p>
    <w:p w:rsidR="00C4480D" w:rsidRDefault="00C4480D">
      <w:pPr>
        <w:rPr>
          <w:sz w:val="30"/>
          <w:lang w:val="uk-UA"/>
        </w:rPr>
      </w:pPr>
    </w:p>
    <w:p w:rsidR="00C4480D" w:rsidRDefault="00C4480D">
      <w:pPr>
        <w:rPr>
          <w:sz w:val="30"/>
          <w:lang w:val="uk-UA"/>
        </w:rPr>
      </w:pPr>
    </w:p>
    <w:p w:rsidR="00C4480D" w:rsidRDefault="00C4480D">
      <w:pPr>
        <w:rPr>
          <w:sz w:val="30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141F4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</w:p>
    <w:p w:rsidR="00C4480D" w:rsidRDefault="00141F47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141F47">
      <w:pPr>
        <w:pStyle w:val="4"/>
      </w:pPr>
      <w:r>
        <w:t>Політична обстановка в Україні після</w:t>
      </w:r>
    </w:p>
    <w:p w:rsidR="00C4480D" w:rsidRDefault="00141F47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перемоги Лютневої революції 1917 р.</w:t>
      </w:r>
    </w:p>
    <w:p w:rsidR="00C4480D" w:rsidRDefault="00141F47">
      <w:pPr>
        <w:jc w:val="center"/>
        <w:rPr>
          <w:sz w:val="36"/>
          <w:lang w:val="uk-UA"/>
        </w:rPr>
      </w:pPr>
      <w:r>
        <w:rPr>
          <w:b/>
          <w:sz w:val="40"/>
          <w:lang w:val="uk-UA"/>
        </w:rPr>
        <w:t>в Росії.</w:t>
      </w:r>
    </w:p>
    <w:p w:rsidR="00C4480D" w:rsidRDefault="00141F47">
      <w:pPr>
        <w:jc w:val="both"/>
        <w:rPr>
          <w:sz w:val="36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4"/>
          <w:lang w:val="uk-UA"/>
        </w:rPr>
        <w:t xml:space="preserve">    </w:t>
      </w:r>
    </w:p>
    <w:p w:rsidR="00C4480D" w:rsidRDefault="00141F47">
      <w:pPr>
        <w:pStyle w:val="21"/>
      </w:pPr>
      <w:r>
        <w:t>24 лютого в Петрограді здійнялася хвиля масового страйкового руху, а Державна Дума,  діяльність якої призупинив цар, стала в опозицію до уряду. 27 лютого монархія Романових була повалена. Влада зосередилась в руках Тимчасового комітету Державної Думи. 2 березня члени цього комітету прийняли від царя акт про зречення і сформували новий Тимчасовий уряд країни.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Перші телеграми про революційні події в Петрограді почали надходити в Україну 28 лютого. 3 березня київська преса повідомила своїх читачів про крах самодержавства. У Києві почали формуватися нові революційні органи влади. Було створено Комітет (Раду) об</w:t>
      </w:r>
      <w:r>
        <w:rPr>
          <w:sz w:val="28"/>
        </w:rPr>
        <w:t>'</w:t>
      </w:r>
      <w:r>
        <w:rPr>
          <w:sz w:val="28"/>
          <w:lang w:val="uk-UA"/>
        </w:rPr>
        <w:t>єднаних громадських організацій, який Тимчасовий уряд визнав як своє представництво.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Паралельно формувалися ради робітничих і селянських  депутатів. Переважали в них представники соціалістичних партій, в основному російських</w:t>
      </w:r>
      <w:r>
        <w:rPr>
          <w:sz w:val="28"/>
        </w:rPr>
        <w:t>:</w:t>
      </w:r>
      <w:r>
        <w:rPr>
          <w:sz w:val="28"/>
          <w:lang w:val="uk-UA"/>
        </w:rPr>
        <w:t xml:space="preserve"> соціал-демократи, меншовики, есери.  На противагу  російським партіям широкого розмаху набирає національно-визвольний рух,  очолений українськими партіями.</w:t>
      </w: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C4480D">
      <w:pPr>
        <w:rPr>
          <w:sz w:val="28"/>
          <w:lang w:val="uk-UA"/>
        </w:rPr>
      </w:pPr>
    </w:p>
    <w:p w:rsidR="00C4480D" w:rsidRDefault="00141F47">
      <w:pPr>
        <w:jc w:val="center"/>
        <w:rPr>
          <w:b/>
          <w:i/>
          <w:sz w:val="40"/>
          <w:lang w:val="uk-UA"/>
        </w:rPr>
      </w:pPr>
      <w:r>
        <w:rPr>
          <w:b/>
          <w:sz w:val="40"/>
          <w:lang w:val="uk-UA"/>
        </w:rPr>
        <w:t>Створення УЦР. Її перші кроки на політичній арені.</w:t>
      </w:r>
    </w:p>
    <w:p w:rsidR="00C4480D" w:rsidRDefault="00141F47">
      <w:pPr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Започаткували діяльність осередку для координації дій українських громадсько-політичних організацій Товариство українських поступовців (ТУП) під проводом Є.Чикаленка, С.Єфремова, Д.Дорошенка, українські соціал-демократи (їх тоді очолював Д.Антонович), згодом до них приєднались М.Ковалевський, П.Христюк, М.Шаповал, які представляли українських есерів, та інші представники революційної демократії.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>4 (17) березня 1917 р. було засновано національну організацію -Українську Центральну Раду. 7(20) березня головою ЦР було обрано Михайла Грушевського. Заступниками голови стали</w:t>
      </w:r>
      <w:r>
        <w:rPr>
          <w:sz w:val="28"/>
        </w:rPr>
        <w:t>:</w:t>
      </w:r>
      <w:r>
        <w:rPr>
          <w:sz w:val="28"/>
          <w:lang w:val="uk-UA"/>
        </w:rPr>
        <w:t xml:space="preserve"> Ф.Крижановський (представник кооперативних організацій Київщини), Д.Дорошенко (від ТУПу) і Д.Антонович (від українських соціал-демократів). Деякі історики вважають саме цю дату     (7 березня 1917 р.) датою створення УЦР.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Оскільки до Центральної Ради входили представники різних політичних партій і громадських об</w:t>
      </w:r>
      <w:r>
        <w:rPr>
          <w:sz w:val="28"/>
        </w:rPr>
        <w:t>'</w:t>
      </w:r>
      <w:r>
        <w:rPr>
          <w:sz w:val="28"/>
          <w:lang w:val="uk-UA"/>
        </w:rPr>
        <w:t>єднань,  вона не змогла одразу сформулювати політичної платформи своєї діяльності. В перші тижні свого існування вона переживала процес організаційного та ідейного становлення.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9 березня 1917 р. Центральна Рада звернулася з відозвою </w:t>
      </w:r>
      <w:r>
        <w:rPr>
          <w:sz w:val="28"/>
        </w:rPr>
        <w:t>"</w:t>
      </w:r>
      <w:r>
        <w:rPr>
          <w:sz w:val="28"/>
          <w:lang w:val="uk-UA"/>
        </w:rPr>
        <w:t>До українського народу</w:t>
      </w:r>
      <w:r>
        <w:rPr>
          <w:sz w:val="28"/>
        </w:rPr>
        <w:t>"</w:t>
      </w:r>
      <w:r>
        <w:rPr>
          <w:sz w:val="28"/>
          <w:lang w:val="uk-UA"/>
        </w:rPr>
        <w:t>, в якій закликала український народ, селян, робітників, солдатів, городян, духівництво зберігати спокій, обирати своїх людей на всі посади, творити нове вільне життя. І справді, національне життя в Україні активізувалося. Відроджувалися старі і виникали нові політичні організації та партії, відкривались українські клуби, товариства, відновила діяльність ''Просвіта ''.</w:t>
      </w:r>
    </w:p>
    <w:p w:rsidR="00C4480D" w:rsidRDefault="00141F47">
      <w:pPr>
        <w:jc w:val="both"/>
        <w:rPr>
          <w:sz w:val="28"/>
        </w:rPr>
      </w:pPr>
      <w:r>
        <w:rPr>
          <w:sz w:val="28"/>
          <w:lang w:val="uk-UA"/>
        </w:rPr>
        <w:t xml:space="preserve">     </w:t>
      </w:r>
      <w:r>
        <w:rPr>
          <w:sz w:val="28"/>
        </w:rPr>
        <w:t xml:space="preserve">Оглядом сил українства і поштовхом до остаточного визначення політичної програми УЦР став Всеукраїнський Національний Конгрес, який проходив у Києві 6-9 (19-22) квітня 1917 р. В його роботі взяли участь близько 1500 чоловік, які представляли всі губернії України, а також Петроград, Москву, Крим, Кубань, Холмщину. У прийнятій резолюції його учасники вимагали автономії України у федеративній демократичній республіці Росія, а також українізації адміністративних, господарських органів і   культурного життя. Конгрес ще вище підніс авторитет Центральної </w:t>
      </w:r>
      <w:r>
        <w:rPr>
          <w:sz w:val="28"/>
          <w:lang w:val="uk-UA"/>
        </w:rPr>
        <w:t xml:space="preserve"> </w:t>
      </w:r>
      <w:r>
        <w:rPr>
          <w:sz w:val="28"/>
        </w:rPr>
        <w:t>Ради, визнавши її представницьким, законодавчим органом України.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Конгрес обрав новий склад Ради. Загалом було обрано 118 осіб, у тому числі  М.Грушевського - на голову УЦР і двох його заступників - В.Винниченка та С.Єфремова .         </w:t>
      </w:r>
    </w:p>
    <w:p w:rsidR="00C4480D" w:rsidRDefault="00141F47">
      <w:pPr>
        <w:pStyle w:val="20"/>
      </w:pPr>
      <w:r>
        <w:t xml:space="preserve">    Вплив Центральної Ради далеко переважав вплив Рад робітничих і солдатських  депутатів. Повний склад Ради восени 1917 р. становив 822 члени. Формувалась вона за рахунок громадських організацій, політичних партій, територіальних представництв. Всеукраїнська рада селянських депутатів мала в УЦР  212 членів, Всеукраїнська рада військових депутатів - 158, Всеукраїнська рада робітничих депутатів - 100 членів. Політичні партії, професійні, просвітні, а пізніше й національні групи, міста й губернії мали свої невеликі фракції, які відбивали партійні, групові чи регіональні інтереси. Центральна Рада  об’єднала більшість громадських об’єднань, організацій, які  діяли  в Україні в післяреволюційну пору .  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4480D" w:rsidRDefault="00141F47">
      <w:pPr>
        <w:jc w:val="center"/>
        <w:rPr>
          <w:b/>
          <w:sz w:val="28"/>
          <w:lang w:val="uk-UA"/>
        </w:rPr>
      </w:pPr>
      <w:r>
        <w:rPr>
          <w:b/>
          <w:i/>
          <w:sz w:val="32"/>
          <w:lang w:val="uk-UA"/>
        </w:rPr>
        <w:t>Початок   української   армії .</w:t>
      </w:r>
    </w:p>
    <w:p w:rsidR="00C4480D" w:rsidRDefault="00C4480D">
      <w:pPr>
        <w:jc w:val="both"/>
        <w:rPr>
          <w:b/>
          <w:sz w:val="28"/>
          <w:lang w:val="uk-UA"/>
        </w:rPr>
      </w:pP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Національне піднесення в Україні весною 1917 р. охопило і солдатські маси. В їхньому середовищі зростало прагнення до створення національних військових частин. Воно гостро посилилося 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після того, як Тимчасовий уряд дозволив полякам формувати свої легіони в Україні, відмовивши в цьому українцям. У відповідь  солдати-українці почали самочинну організацію національних частин.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Ініціатива утворення українізованих військових частин належить самостійникам. Виходячи з того, що без національної армії не може бути державності, самостійники надавали особливої уваги роботі в армії. У цій діяльності вони спиралися в основному на молодих офіцерів, вихідців з українського села. Перша українізована військова частина сформувалась в тилу в середині квітня. На київському етапному пункті зібралося близько трьох тисяч солдатів, які вирішили не розчинятися в багатонаціональних військових формуваннях, а йти на фронт у складі українського полку, що дістав ім'я Богдана Хмельницького. Організацією полку ім.Богдана Хмельницького займалася група офіцерів - "Український військовий клуб імені Павла Полуботка", очолюваний самостійником М.Міхновським.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Саме цього і побоювалась Центральна Рада. Намагаючись перехопити у самостійників ініціативу, М.Грушевський і В.Винниченко погодились на скликання 5-8 травня І всеукраїнського військового з'їзду. З</w:t>
      </w:r>
      <w:r>
        <w:rPr>
          <w:sz w:val="28"/>
        </w:rPr>
        <w:t>'</w:t>
      </w:r>
      <w:r>
        <w:rPr>
          <w:sz w:val="28"/>
          <w:lang w:val="uk-UA"/>
        </w:rPr>
        <w:t xml:space="preserve">їзд закликав до </w:t>
      </w:r>
      <w:r>
        <w:rPr>
          <w:sz w:val="28"/>
        </w:rPr>
        <w:t>"</w:t>
      </w:r>
      <w:r>
        <w:rPr>
          <w:sz w:val="28"/>
          <w:lang w:val="uk-UA"/>
        </w:rPr>
        <w:t>негайної українізації армії</w:t>
      </w:r>
      <w:r>
        <w:rPr>
          <w:sz w:val="28"/>
        </w:rPr>
        <w:t>"</w:t>
      </w:r>
      <w:r>
        <w:rPr>
          <w:sz w:val="28"/>
          <w:lang w:val="uk-UA"/>
        </w:rPr>
        <w:t>, для чого запропонував створити Генеральний український військовий комітет, який би працював у контакті з російським Генеральним штабом. Очолив Військовий комітет С.Петлюра, який дотримувався автономістських поглядів. Саме цього прагнуло керівництво УЦР.</w:t>
      </w:r>
    </w:p>
    <w:p w:rsidR="00C4480D" w:rsidRDefault="00141F47">
      <w:pPr>
        <w:pStyle w:val="1"/>
        <w:jc w:val="both"/>
      </w:pPr>
      <w:r>
        <w:t xml:space="preserve">      Водночас з українізацією армії розгорнулася українізація флоту, який на Чорному морі на 75 %  комплектувався за рахунок жителів України. В березні 1917 р. була утворена Чорноморська рада.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Було створено місцеву самооборону, яка грунтувалась на традиціях давнини й дістала назву Вільне козацтво. Вільнокозацький рух поширився по всій Київщині, на Лівобережжі, Волині, Запоріжжі.  </w:t>
      </w:r>
    </w:p>
    <w:p w:rsidR="00C4480D" w:rsidRDefault="00141F47">
      <w:pPr>
        <w:pStyle w:val="20"/>
      </w:pPr>
      <w:r>
        <w:t xml:space="preserve">     Отже, метою Центральної Ради стало досягнення автономії України у складі  федеративної Росії. Ідеї самостійників підтримані не були, оскільки до УЦР входили переважно автономісти-федералісти. Основною проблемою для УЦР стало вирішення національного питання. Це дозволило Україні зробити крок  на шляху державотворення.</w:t>
      </w: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141F47">
      <w:pPr>
        <w:jc w:val="center"/>
        <w:rPr>
          <w:b/>
          <w:sz w:val="28"/>
          <w:lang w:val="uk-UA"/>
        </w:rPr>
      </w:pPr>
      <w:r>
        <w:rPr>
          <w:b/>
          <w:i/>
          <w:sz w:val="32"/>
          <w:lang w:val="uk-UA"/>
        </w:rPr>
        <w:t>Вимоги Української Центральної Ради 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Ставши провідною силою всього українського народу, Центральна Рада змогла рішучіше поставити вимоги перед Тимчасовим урядом, який не поспішав задовольнити їх одразу після Конгресу. З цією метою 16 травня 1917р. до Петрограда прибула делегація із десяти членів ЦР, яку очолював В.Винниченко. Висловивши свою прихильність до Тимчасового уряду, вона запропонувала</w:t>
      </w:r>
      <w:r>
        <w:rPr>
          <w:sz w:val="28"/>
        </w:rPr>
        <w:t>:</w:t>
      </w:r>
      <w:r>
        <w:rPr>
          <w:sz w:val="28"/>
          <w:lang w:val="uk-UA"/>
        </w:rPr>
        <w:t xml:space="preserve"> надати широку автономію Україні в межах федеративної Росії; утворити при Тимчасовому уряді посаду комісара в українських справах, призначити крайового комісара для всієї України; провести українізацію армії, навчальних закладів, призначити на урядові пости в Україні людей, які володіють українською мовою; звільнити політичних в’язнів. Однак ці домагання української делегації були відхилені. Після цього Центральна Рада обнародувала декларацію, адресовану Тимчасовому урядові, в якій пропонувала передати українське питання на розгляд Міжнародної конференції, а до того встановити на Україні владу крайового комісара від УЦР, а у Петрограді при Тимчасовому уряді  створити міністерство у справах України.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Внаслідок невдалих переговорів у Петрограді в Україні вибухнули політичні пристрасті. 28 травня відкрився Всеукраїнський селянський з</w:t>
      </w:r>
      <w:r>
        <w:rPr>
          <w:sz w:val="28"/>
        </w:rPr>
        <w:t>’</w:t>
      </w:r>
      <w:r>
        <w:rPr>
          <w:sz w:val="28"/>
          <w:lang w:val="uk-UA"/>
        </w:rPr>
        <w:t>їзд, на який прибуло понад 2500 делегатів. Провідною інтонацією на засіданнях стали вимоги самочинного проголошення автономії. Позиції уряду зазнали осуду.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141F47">
      <w:pPr>
        <w:jc w:val="center"/>
        <w:rPr>
          <w:sz w:val="28"/>
          <w:lang w:val="uk-UA"/>
        </w:rPr>
      </w:pPr>
      <w:r>
        <w:rPr>
          <w:b/>
          <w:sz w:val="40"/>
          <w:lang w:val="uk-UA"/>
        </w:rPr>
        <w:t>Проголошення І Універсалу УЦР.</w:t>
      </w:r>
      <w:r>
        <w:rPr>
          <w:sz w:val="28"/>
          <w:lang w:val="uk-UA"/>
        </w:rPr>
        <w:t xml:space="preserve">    </w:t>
      </w:r>
    </w:p>
    <w:p w:rsidR="00C4480D" w:rsidRDefault="00C4480D">
      <w:pPr>
        <w:jc w:val="center"/>
        <w:rPr>
          <w:sz w:val="28"/>
          <w:lang w:val="uk-UA"/>
        </w:rPr>
      </w:pP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>Щоб і надалі відігравати роль найвпливовішої організації в Україні, Українська Центральна Рада 10(23) червня видала Перший Універсал УЦР, який був зачитаний через два дні на другому військовому з’їзді у Києві. В акті проголошувалось: ,, … Хай буде Україна вільною. Не відділяючись від усієї Росії, не розриваючи з державою російською, хай народ український на своїй землі має право сам порядкувати своїм життям. Хай порядок і лад на Вкраїні дають вибрані вселюдним, рівним, прямим і таємним голосуванням Всенародні Українські збори (Сейм ) (…)… Оповіщаємо: однині самі будемо творити наше життя. ’’Кожне село, волость, повітова і земська управи мали встановити зв’язки з Радою. Оголошувалось про відмову передавати податок до центральної казни і запровадження одноразового податку на ,,рідну справу’’. Українські організації повинні були об єднати зусилля з демократично обраними організаціями інших національностей.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Вслід за цим було утворено Генеральний секретаріат - виконавчий орган, який очолив В.Винниченко. Генеральним писарем став П.Христюк (УСРП ), секретарем  військових справ - С.Петлюра (УРДРП), секретарем міжнаціональних справ - С.Єфремов (УПСР). Інші секретарства очолили також відомі діячі українського національно-визвольного руху: Х.Барановський (кооператор), Б.Мартос  (УСДРП), В.Садовський (УСДРП), І.Стешенко (незалежний соціал-демократ), М.Стасюк (УПСР).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Ставлення громадськості, політичних кіл Росії до вільної України не було однозначним. Російські есери і меншовики ,,політику українців’’ у питанні самовизначення і самостійності  розглядали як ,,ленінство в національному питанні’’, вбачаючи в національно-визвольному русі українців тільки реакційну авантюру. Більшовики ж підтримали крок українців, але лише для того , щоб завоювати прихильність широких верств населення .</w:t>
      </w:r>
    </w:p>
    <w:p w:rsidR="00C4480D" w:rsidRDefault="00141F47">
      <w:pPr>
        <w:jc w:val="both"/>
        <w:rPr>
          <w:sz w:val="28"/>
        </w:rPr>
      </w:pPr>
      <w:r>
        <w:rPr>
          <w:sz w:val="28"/>
          <w:lang w:val="uk-UA"/>
        </w:rPr>
        <w:t xml:space="preserve">    Українці зустріли проголошення Універсалу з радістю і захопленням . </w:t>
      </w:r>
      <w:r>
        <w:rPr>
          <w:sz w:val="28"/>
        </w:rPr>
        <w:t xml:space="preserve">На адресу Української Центральної Ради  надходили сотні вітальних телеграм від найрізноманітніших організацій, деякі з них складали присягу на вірність Раді. Проголошення Універсалу викликало в Україні друге  за силою після повалення царизму піднесення революційного ентузіазму мас. </w:t>
      </w:r>
      <w:r>
        <w:rPr>
          <w:sz w:val="28"/>
          <w:lang w:val="en-US"/>
        </w:rPr>
        <w:t xml:space="preserve">Енергія, з якою вибухнув український рух, змусила російську революційну демократію в Україні переглянути свої позиції і визнати, що відкриту боротьбу з УЦР програно. </w:t>
      </w:r>
      <w:r>
        <w:rPr>
          <w:sz w:val="28"/>
        </w:rPr>
        <w:t>Універсал Центральної Ради став провісником неминучої децентралізації Росії в разі її перетворення на демократичну країну.</w:t>
      </w:r>
    </w:p>
    <w:p w:rsidR="00C4480D" w:rsidRDefault="00C4480D">
      <w:pPr>
        <w:jc w:val="both"/>
        <w:rPr>
          <w:sz w:val="28"/>
        </w:rPr>
      </w:pPr>
    </w:p>
    <w:p w:rsidR="00C4480D" w:rsidRDefault="00C4480D">
      <w:pPr>
        <w:jc w:val="both"/>
        <w:rPr>
          <w:sz w:val="28"/>
        </w:rPr>
      </w:pPr>
    </w:p>
    <w:p w:rsidR="00C4480D" w:rsidRDefault="00141F47">
      <w:pPr>
        <w:jc w:val="center"/>
        <w:rPr>
          <w:b/>
          <w:sz w:val="40"/>
        </w:rPr>
      </w:pPr>
      <w:r>
        <w:rPr>
          <w:b/>
          <w:sz w:val="40"/>
        </w:rPr>
        <w:t>Переговори Тимчасового уряду і УЦР.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Становище склалося не на користь Тимчасовому уряду. Тому він був змушений шукати вихід . 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28 червня 1917 р. до Києва прибула делегація у складі трьох міністрів Тимчасового уряду - О.Керенський, М.Терещенко та І.Церетелі. Останній, ключова постать урядової делегації, відверто заявив, що головна тема переговорів - налагодження взаємин з Центральною </w:t>
      </w:r>
      <w:r>
        <w:rPr>
          <w:sz w:val="28"/>
          <w:lang w:val="en-US"/>
        </w:rPr>
        <w:t xml:space="preserve">Радою. </w:t>
      </w:r>
      <w:r>
        <w:rPr>
          <w:sz w:val="28"/>
        </w:rPr>
        <w:t xml:space="preserve">Уряд був готовий піти на серйозні поступки, але зберігши своє реноме. Як заявила делегація, він не заперечуватиме проти автономії України, одначе просить утриматись від декларування  цього принципу й залишити остаточне санкціонування  автономії Всеросійським  Установчим зборам. Центральній Раді пропонувалося укласти угоду з підписанням двома сторонами спеціальних декларацій, які б засвідчили про одностайність дій, а також порозумітися з представниками неукраїнської революційної   демократії в Україні  і надати їй місце у Раді. </w:t>
      </w:r>
      <w:r>
        <w:rPr>
          <w:sz w:val="28"/>
          <w:lang w:val="en-US"/>
        </w:rPr>
        <w:t xml:space="preserve">Уряд наполягав на відкритому осуді Радою методів захоплення влади. Зі свого боку  делегація обіцяла, що уряд, приймаючи закони стосовно України, узгоджуватиме їх з УЦР. </w:t>
      </w:r>
      <w:r>
        <w:rPr>
          <w:sz w:val="28"/>
        </w:rPr>
        <w:t xml:space="preserve">Вона висловилася за створення крайового органу влади, фінансування його з державного бюджету, запровадження  при Тимчасовому уряді  посади комісара з українських справ. Не викликала категоричного несприйняття, як це було раніше, ідея українського війська. 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Такий підхід створював грунт для порозуміння і конструктивного діалогу, хоч це і вимагало від Ценральної Ради певного компромісу і відступу.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Російські міністри провели переговори з українською делегацією у складі  М.Грушевського,  В.Винниченка і С.Петлюри. У результаті Центральна Рада прийняла ,,</w:t>
      </w:r>
      <w:r>
        <w:rPr>
          <w:sz w:val="28"/>
          <w:lang w:val="uk-UA"/>
        </w:rPr>
        <w:t xml:space="preserve"> заклик правительства до єднання</w:t>
      </w:r>
      <w:r>
        <w:rPr>
          <w:sz w:val="28"/>
        </w:rPr>
        <w:t>’’.</w:t>
      </w:r>
    </w:p>
    <w:p w:rsidR="00C4480D" w:rsidRDefault="00141F47">
      <w:pPr>
        <w:jc w:val="both"/>
        <w:rPr>
          <w:i/>
          <w:sz w:val="32"/>
        </w:rPr>
      </w:pPr>
      <w:r>
        <w:rPr>
          <w:sz w:val="28"/>
        </w:rPr>
        <w:t xml:space="preserve">         </w:t>
      </w:r>
      <w:r>
        <w:rPr>
          <w:i/>
          <w:sz w:val="32"/>
        </w:rPr>
        <w:t xml:space="preserve"> </w:t>
      </w:r>
    </w:p>
    <w:p w:rsidR="00C4480D" w:rsidRDefault="00C4480D">
      <w:pPr>
        <w:jc w:val="both"/>
        <w:rPr>
          <w:i/>
          <w:sz w:val="32"/>
        </w:rPr>
      </w:pP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   </w:t>
      </w:r>
    </w:p>
    <w:p w:rsidR="00C4480D" w:rsidRDefault="00141F47">
      <w:pPr>
        <w:pStyle w:val="4"/>
        <w:rPr>
          <w:lang w:val="ru-RU"/>
        </w:rPr>
      </w:pPr>
      <w:r>
        <w:rPr>
          <w:lang w:val="ru-RU"/>
        </w:rPr>
        <w:t>ІІ  Універсал Центральної Ради</w:t>
      </w:r>
    </w:p>
    <w:p w:rsidR="00C4480D" w:rsidRDefault="00C4480D">
      <w:pPr>
        <w:jc w:val="center"/>
        <w:rPr>
          <w:b/>
          <w:sz w:val="40"/>
        </w:rPr>
      </w:pP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3(16) липня УЦР проголосила ІІ Універсал. Генеральний секретаріат визнавався як орган, підпорядкований Центральній Раді, який (після затвердження Петроградом ) мав стати носієм ,,</w:t>
      </w:r>
      <w:r>
        <w:rPr>
          <w:sz w:val="28"/>
          <w:lang w:val="uk-UA"/>
        </w:rPr>
        <w:t xml:space="preserve">найвищої крайової  влади Тимчасового уряду на Україні </w:t>
      </w:r>
      <w:r>
        <w:rPr>
          <w:sz w:val="28"/>
        </w:rPr>
        <w:t>’’(за інструкцією Тимчасового уряду ). В компетенцію Генерального секретаріату не входили військова справа, транспорт, міжнародні зв’язки, продовольча справа, пошта, телеграф. Призначати урядовців він теж не міг. У сферу влади секретаріату не входили Харківщина, Катеринославщина. Центральна Рада відмовлялася від самочинного проголошення автономії до Всеросійських Установчих зборів .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Таким чином, тези про волю України і про те, що український народ сам творитиме своє життя, фактично заперечені у ІІ Універсалі.       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</w:rPr>
        <w:t xml:space="preserve">    Українська громадськість сприйняла ІІ Універсал як ще один крок до омріяної автономії, хоч у ньому Рада відмовлялась від ,,</w:t>
      </w:r>
      <w:r>
        <w:rPr>
          <w:sz w:val="28"/>
          <w:lang w:val="uk-UA"/>
        </w:rPr>
        <w:t>самочинства</w:t>
      </w:r>
      <w:r>
        <w:rPr>
          <w:sz w:val="28"/>
        </w:rPr>
        <w:t>’’.</w:t>
      </w:r>
    </w:p>
    <w:p w:rsidR="00C4480D" w:rsidRDefault="00141F47">
      <w:pPr>
        <w:jc w:val="both"/>
        <w:rPr>
          <w:sz w:val="28"/>
        </w:rPr>
      </w:pPr>
      <w:r>
        <w:rPr>
          <w:sz w:val="28"/>
          <w:lang w:val="uk-UA"/>
        </w:rPr>
        <w:t xml:space="preserve">    М.Грушевський назвав акцію </w:t>
      </w:r>
      <w:r>
        <w:rPr>
          <w:sz w:val="28"/>
        </w:rPr>
        <w:t>,,</w:t>
      </w:r>
      <w:r>
        <w:rPr>
          <w:sz w:val="28"/>
          <w:lang w:val="uk-UA"/>
        </w:rPr>
        <w:t>великою побідою</w:t>
      </w:r>
      <w:r>
        <w:rPr>
          <w:sz w:val="28"/>
        </w:rPr>
        <w:t>’’ .Але були й інші думки з цього приводу. Значна частина поборників автономії України (М.Ковалевський, С.Єфремов та ін.)  відзначала зменшення через цю угоду авторитету Центральної Ради 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141F47">
      <w:pPr>
        <w:jc w:val="center"/>
        <w:rPr>
          <w:b/>
          <w:sz w:val="40"/>
        </w:rPr>
      </w:pPr>
      <w:r>
        <w:rPr>
          <w:b/>
          <w:sz w:val="40"/>
        </w:rPr>
        <w:t>Висновки</w:t>
      </w: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Внаслідок  посилення на Україні  національно-визвольних рухів було створено орган для координації дій українських  громадсько-політичних організацій - Українську Центральну Раду. Остаточна мета УЦР визначилась як вирішення національного питання, досягнення автономії України. Після Всеукраїнського Національного Конгресу  Рада стала представницьким, законним органом українського народу, його речником . 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Після того, як Тимчасовий уряд відкинув вимогу погодитись  на проголошення автономії України, Центральна Рада наважилась на рішучий крок: 10 червня 1917 р. проголосила І Універсал. Цей документ проголошував автономію України й закликав народ до організації нового політичного ладу в Україні. Тимчасовий уряд засудив дії УЦР. 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 Внаслідок переговорів Центральної Ради і Тимчасового уряду було досягнуто компромісу. Його підсумки були викладені в документі, який оформився як ІІ Універсал. Вньому УЦР відмовлялась від проголошення автономії до  Всеросійських Установчих зборів.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 Після цього авторитет Центральної Ради серед українського населення почав неухильно падати. Це також було зумовлено тим, що Рада свідомо ухилялась від вирішення гострих соціально-економічних питань. Не зуміла вона налагодити і ефективного керівництва  в Україні, забезпечити міста продовольством, домогтися порядку і законності. </w:t>
      </w:r>
    </w:p>
    <w:p w:rsidR="00C4480D" w:rsidRDefault="00141F47">
      <w:pPr>
        <w:jc w:val="both"/>
        <w:rPr>
          <w:sz w:val="28"/>
        </w:rPr>
      </w:pPr>
      <w:r>
        <w:rPr>
          <w:sz w:val="28"/>
        </w:rPr>
        <w:t xml:space="preserve">     Вплив Центральної Ради на трудящі верстви українського населення, які  сподівались на поліпшення матеріального становища,  аграрної  реформи, вирішення інших соціально-економічних проблем, послабився. УЦР не змогла організувати українську армію, підпорядкувавши її ІІ-м Універсалом Тимчасовому урядові. Ці та ряд інших прорахунків в подальшому зумовили поразку  Центральної Ради.</w:t>
      </w: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</w:rPr>
        <w:t xml:space="preserve">     Але, разом з тим, УЦР добилася визнання прав українського народу на свою державу, національну культуру. Рада  перетворила українське питання на одне з ключових питань революційного періоду. З суто політичної точки зору Центральна Рада  у взаєминах з Тимчасовим урядом добилася більшого, ніж хтось міг сподіватись.    </w:t>
      </w:r>
      <w:r>
        <w:rPr>
          <w:sz w:val="28"/>
          <w:lang w:val="uk-UA"/>
        </w:rPr>
        <w:t xml:space="preserve">   </w:t>
      </w: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C4480D">
      <w:pPr>
        <w:jc w:val="center"/>
        <w:rPr>
          <w:b/>
          <w:sz w:val="40"/>
          <w:lang w:val="uk-UA"/>
        </w:rPr>
      </w:pPr>
    </w:p>
    <w:p w:rsidR="00C4480D" w:rsidRDefault="00C4480D">
      <w:pPr>
        <w:jc w:val="center"/>
        <w:rPr>
          <w:b/>
          <w:sz w:val="40"/>
          <w:lang w:val="uk-UA"/>
        </w:rPr>
      </w:pPr>
    </w:p>
    <w:p w:rsidR="00C4480D" w:rsidRDefault="00C4480D">
      <w:pPr>
        <w:jc w:val="center"/>
        <w:rPr>
          <w:b/>
          <w:sz w:val="40"/>
          <w:lang w:val="uk-UA"/>
        </w:rPr>
      </w:pPr>
    </w:p>
    <w:p w:rsidR="00C4480D" w:rsidRDefault="00C4480D">
      <w:pPr>
        <w:jc w:val="center"/>
        <w:rPr>
          <w:b/>
          <w:sz w:val="40"/>
          <w:lang w:val="uk-UA"/>
        </w:rPr>
      </w:pPr>
    </w:p>
    <w:p w:rsidR="00C4480D" w:rsidRDefault="00141F47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Список літератури </w:t>
      </w:r>
      <w:r>
        <w:rPr>
          <w:b/>
          <w:sz w:val="40"/>
          <w:lang w:val="en-US"/>
        </w:rPr>
        <w:t>:</w:t>
      </w:r>
    </w:p>
    <w:p w:rsidR="00C4480D" w:rsidRDefault="00C4480D">
      <w:pPr>
        <w:jc w:val="both"/>
        <w:rPr>
          <w:sz w:val="36"/>
          <w:lang w:val="uk-UA"/>
        </w:rPr>
      </w:pPr>
    </w:p>
    <w:p w:rsidR="00C4480D" w:rsidRDefault="00C4480D">
      <w:pPr>
        <w:jc w:val="both"/>
        <w:rPr>
          <w:sz w:val="28"/>
          <w:lang w:val="uk-UA"/>
        </w:rPr>
      </w:pPr>
    </w:p>
    <w:p w:rsidR="00C4480D" w:rsidRDefault="00141F4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Багалій Д.Нарис історії України.-К.,1995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Дорошенко Д.І.Нарис історії України</w:t>
      </w:r>
      <w:r>
        <w:rPr>
          <w:sz w:val="28"/>
        </w:rPr>
        <w:t>:</w:t>
      </w:r>
      <w:r>
        <w:rPr>
          <w:sz w:val="28"/>
          <w:lang w:val="uk-UA"/>
        </w:rPr>
        <w:t xml:space="preserve"> В 2т.-Мюнхен,Київ,1991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Історія України.Навчальний посібник.-К.</w:t>
      </w:r>
      <w:r>
        <w:rPr>
          <w:sz w:val="28"/>
        </w:rPr>
        <w:t>:</w:t>
      </w:r>
      <w:r>
        <w:rPr>
          <w:sz w:val="28"/>
          <w:lang w:val="uk-UA"/>
        </w:rPr>
        <w:t xml:space="preserve">Видавничий дім </w:t>
      </w:r>
      <w:r>
        <w:rPr>
          <w:sz w:val="28"/>
        </w:rPr>
        <w:t>''</w:t>
      </w:r>
      <w:r>
        <w:rPr>
          <w:sz w:val="28"/>
          <w:lang w:val="uk-UA"/>
        </w:rPr>
        <w:t>Альтернативи</w:t>
      </w:r>
      <w:r>
        <w:rPr>
          <w:sz w:val="28"/>
        </w:rPr>
        <w:t>''</w:t>
      </w:r>
      <w:r>
        <w:rPr>
          <w:sz w:val="28"/>
          <w:lang w:val="uk-UA"/>
        </w:rPr>
        <w:t>,1997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КорольВ.Історія України.-К.,1995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Лановик Б.Д.,Матейко Р.М.,Матисякевич З.М.Історія України.Навчальний посібник.-К.:Знання,1999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Нагаєвський І.Історія української держави 20ст.-К.,1994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Павленко Ю.,Храмов Ю.Українська державність у 1917-1919 рр.-К.,1995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Підкова І.,Шуст Р.Довідник з історії України,Ч.1-2.Львів,1994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Політична історія 20ст.</w:t>
      </w:r>
      <w:r>
        <w:rPr>
          <w:sz w:val="28"/>
        </w:rPr>
        <w:t>:Навчальний посібник.-К.:</w:t>
      </w:r>
      <w:r>
        <w:rPr>
          <w:sz w:val="28"/>
          <w:lang w:val="uk-UA"/>
        </w:rPr>
        <w:t>ІСДО,1995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Субтельний О.Україна:історія.-К.:Либідь,1993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 xml:space="preserve">Турченко Ф.Г.Новітня історія України.Для 10-го кл. середньої </w:t>
      </w:r>
    </w:p>
    <w:p w:rsidR="00C4480D" w:rsidRDefault="00141F47">
      <w:pPr>
        <w:rPr>
          <w:sz w:val="28"/>
          <w:lang w:val="uk-UA"/>
        </w:rPr>
      </w:pPr>
      <w:r>
        <w:rPr>
          <w:sz w:val="28"/>
          <w:lang w:val="uk-UA"/>
        </w:rPr>
        <w:t xml:space="preserve">      школи.-К.,1995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>Українська державність у 20ст.-К.,1996</w:t>
      </w:r>
    </w:p>
    <w:p w:rsidR="00C4480D" w:rsidRDefault="00141F47">
      <w:pPr>
        <w:numPr>
          <w:ilvl w:val="0"/>
          <w:numId w:val="4"/>
        </w:numPr>
        <w:rPr>
          <w:sz w:val="28"/>
          <w:lang w:val="uk-UA"/>
        </w:rPr>
      </w:pPr>
      <w:r>
        <w:rPr>
          <w:sz w:val="28"/>
          <w:lang w:val="uk-UA"/>
        </w:rPr>
        <w:t xml:space="preserve">Українська Центральна Рада.Документи і матеріали.Т.1-К.,1996  </w:t>
      </w:r>
      <w:bookmarkStart w:id="0" w:name="_GoBack"/>
      <w:bookmarkEnd w:id="0"/>
    </w:p>
    <w:sectPr w:rsidR="00C4480D">
      <w:footerReference w:type="even" r:id="rId7"/>
      <w:footerReference w:type="default" r:id="rId8"/>
      <w:pgSz w:w="11906" w:h="16838"/>
      <w:pgMar w:top="1134" w:right="1134" w:bottom="1134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80D" w:rsidRDefault="00141F47">
      <w:r>
        <w:separator/>
      </w:r>
    </w:p>
  </w:endnote>
  <w:endnote w:type="continuationSeparator" w:id="0">
    <w:p w:rsidR="00C4480D" w:rsidRDefault="00141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80D" w:rsidRDefault="00141F4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480D" w:rsidRDefault="00C4480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80D" w:rsidRDefault="00141F4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:rsidR="00C4480D" w:rsidRDefault="00C4480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80D" w:rsidRDefault="00141F47">
      <w:r>
        <w:separator/>
      </w:r>
    </w:p>
  </w:footnote>
  <w:footnote w:type="continuationSeparator" w:id="0">
    <w:p w:rsidR="00C4480D" w:rsidRDefault="00141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5678C"/>
    <w:multiLevelType w:val="singleLevel"/>
    <w:tmpl w:val="FDECE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>
    <w:nsid w:val="3CE674DA"/>
    <w:multiLevelType w:val="singleLevel"/>
    <w:tmpl w:val="2DD6D55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sz w:val="32"/>
      </w:rPr>
    </w:lvl>
  </w:abstractNum>
  <w:abstractNum w:abstractNumId="2">
    <w:nsid w:val="47303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F274C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1F47"/>
    <w:rsid w:val="00141F47"/>
    <w:rsid w:val="00B00C5D"/>
    <w:rsid w:val="00C4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F46D7-7D43-4A5E-AB21-37F3124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40"/>
      <w:lang w:val="uk-UA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i/>
      <w:sz w:val="1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812"/>
    </w:pPr>
    <w:rPr>
      <w:sz w:val="28"/>
      <w:lang w:val="uk-UA"/>
    </w:rPr>
  </w:style>
  <w:style w:type="paragraph" w:styleId="a4">
    <w:name w:val="Body Text"/>
    <w:basedOn w:val="a"/>
    <w:semiHidden/>
    <w:rPr>
      <w:sz w:val="28"/>
      <w:lang w:val="uk-UA"/>
    </w:rPr>
  </w:style>
  <w:style w:type="paragraph" w:styleId="20">
    <w:name w:val="Body Text 2"/>
    <w:basedOn w:val="a"/>
    <w:semiHidden/>
    <w:pPr>
      <w:jc w:val="both"/>
    </w:pPr>
    <w:rPr>
      <w:sz w:val="28"/>
      <w:lang w:val="uk-UA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8"/>
      <w:lang w:val="uk-UA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2675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17888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2014-10-01T17:11:00Z</dcterms:created>
  <dcterms:modified xsi:type="dcterms:W3CDTF">2014-10-01T17:11:00Z</dcterms:modified>
  <cp:category>Гуманітарні науки</cp:category>
</cp:coreProperties>
</file>