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DC" w:rsidRDefault="008278DC">
      <w:pPr>
        <w:jc w:val="center"/>
        <w:rPr>
          <w:b/>
          <w:sz w:val="32"/>
        </w:rPr>
      </w:pPr>
    </w:p>
    <w:p w:rsidR="008278DC" w:rsidRDefault="00ED320E">
      <w:pPr>
        <w:jc w:val="center"/>
        <w:rPr>
          <w:b/>
          <w:sz w:val="32"/>
        </w:rPr>
      </w:pPr>
      <w:r>
        <w:rPr>
          <w:b/>
          <w:sz w:val="32"/>
        </w:rPr>
        <w:t>Формування державності у східних слов‘ян.</w:t>
      </w:r>
      <w:r>
        <w:rPr>
          <w:b/>
          <w:sz w:val="32"/>
        </w:rPr>
        <w:br w:type="page"/>
        <w:t>Зміст</w:t>
      </w:r>
    </w:p>
    <w:p w:rsidR="008278DC" w:rsidRDefault="008278DC">
      <w:pPr>
        <w:pStyle w:val="1"/>
        <w:jc w:val="left"/>
        <w:rPr>
          <w:lang w:val="ru-RU"/>
        </w:rPr>
      </w:pPr>
    </w:p>
    <w:p w:rsidR="008278DC" w:rsidRDefault="00ED320E">
      <w:pPr>
        <w:pStyle w:val="10"/>
        <w:tabs>
          <w:tab w:val="right" w:leader="dot" w:pos="9395"/>
        </w:tabs>
        <w:rPr>
          <w:noProof/>
          <w:sz w:val="26"/>
        </w:rPr>
      </w:pPr>
      <w:r>
        <w:rPr>
          <w:sz w:val="26"/>
          <w:lang w:val="ru-RU"/>
        </w:rPr>
        <w:fldChar w:fldCharType="begin"/>
      </w:r>
      <w:r>
        <w:rPr>
          <w:sz w:val="26"/>
          <w:lang w:val="ru-RU"/>
        </w:rPr>
        <w:instrText xml:space="preserve"> TOC \o "1-3" </w:instrText>
      </w:r>
      <w:r>
        <w:rPr>
          <w:sz w:val="26"/>
          <w:lang w:val="ru-RU"/>
        </w:rPr>
        <w:fldChar w:fldCharType="separate"/>
      </w:r>
      <w:r>
        <w:rPr>
          <w:noProof/>
          <w:sz w:val="26"/>
        </w:rPr>
        <w:t>1. Соціальне розшарування та встановлення військової демократії.</w:t>
      </w:r>
      <w:r>
        <w:rPr>
          <w:noProof/>
          <w:sz w:val="26"/>
        </w:rPr>
        <w:tab/>
      </w:r>
      <w:r>
        <w:rPr>
          <w:noProof/>
          <w:sz w:val="26"/>
        </w:rPr>
        <w:fldChar w:fldCharType="begin"/>
      </w:r>
      <w:r>
        <w:rPr>
          <w:noProof/>
          <w:sz w:val="26"/>
        </w:rPr>
        <w:instrText xml:space="preserve"> PAGEREF _Toc480885412 \h </w:instrText>
      </w:r>
      <w:r>
        <w:rPr>
          <w:noProof/>
          <w:sz w:val="26"/>
        </w:rPr>
      </w:r>
      <w:r>
        <w:rPr>
          <w:noProof/>
          <w:sz w:val="26"/>
        </w:rPr>
        <w:fldChar w:fldCharType="separate"/>
      </w:r>
      <w:r>
        <w:rPr>
          <w:noProof/>
          <w:sz w:val="26"/>
        </w:rPr>
        <w:t>2</w:t>
      </w:r>
      <w:r>
        <w:rPr>
          <w:noProof/>
          <w:sz w:val="26"/>
        </w:rPr>
        <w:fldChar w:fldCharType="end"/>
      </w:r>
    </w:p>
    <w:p w:rsidR="008278DC" w:rsidRDefault="00ED320E">
      <w:pPr>
        <w:pStyle w:val="10"/>
        <w:tabs>
          <w:tab w:val="right" w:leader="dot" w:pos="9395"/>
        </w:tabs>
        <w:rPr>
          <w:noProof/>
          <w:sz w:val="26"/>
        </w:rPr>
      </w:pPr>
      <w:r>
        <w:rPr>
          <w:noProof/>
          <w:sz w:val="26"/>
        </w:rPr>
        <w:t>2. Племінні союзи та союзи союзів у східних слов'ян. Антська держава.</w:t>
      </w:r>
      <w:r>
        <w:rPr>
          <w:noProof/>
          <w:sz w:val="26"/>
        </w:rPr>
        <w:tab/>
      </w:r>
      <w:r>
        <w:rPr>
          <w:noProof/>
          <w:sz w:val="26"/>
        </w:rPr>
        <w:fldChar w:fldCharType="begin"/>
      </w:r>
      <w:r>
        <w:rPr>
          <w:noProof/>
          <w:sz w:val="26"/>
        </w:rPr>
        <w:instrText xml:space="preserve"> PAGEREF _Toc480885413 \h </w:instrText>
      </w:r>
      <w:r>
        <w:rPr>
          <w:noProof/>
          <w:sz w:val="26"/>
        </w:rPr>
      </w:r>
      <w:r>
        <w:rPr>
          <w:noProof/>
          <w:sz w:val="26"/>
        </w:rPr>
        <w:fldChar w:fldCharType="separate"/>
      </w:r>
      <w:r>
        <w:rPr>
          <w:noProof/>
          <w:sz w:val="26"/>
        </w:rPr>
        <w:t>5</w:t>
      </w:r>
      <w:r>
        <w:rPr>
          <w:noProof/>
          <w:sz w:val="26"/>
        </w:rPr>
        <w:fldChar w:fldCharType="end"/>
      </w:r>
    </w:p>
    <w:p w:rsidR="008278DC" w:rsidRDefault="00ED320E">
      <w:pPr>
        <w:pStyle w:val="10"/>
        <w:tabs>
          <w:tab w:val="right" w:leader="dot" w:pos="9395"/>
        </w:tabs>
        <w:rPr>
          <w:noProof/>
          <w:sz w:val="26"/>
        </w:rPr>
      </w:pPr>
      <w:r>
        <w:rPr>
          <w:noProof/>
          <w:sz w:val="26"/>
        </w:rPr>
        <w:t>Література</w:t>
      </w:r>
      <w:r>
        <w:rPr>
          <w:noProof/>
          <w:sz w:val="26"/>
        </w:rPr>
        <w:tab/>
      </w:r>
      <w:r>
        <w:rPr>
          <w:noProof/>
          <w:sz w:val="26"/>
        </w:rPr>
        <w:fldChar w:fldCharType="begin"/>
      </w:r>
      <w:r>
        <w:rPr>
          <w:noProof/>
          <w:sz w:val="26"/>
        </w:rPr>
        <w:instrText xml:space="preserve"> PAGEREF _Toc480885414 \h </w:instrText>
      </w:r>
      <w:r>
        <w:rPr>
          <w:noProof/>
          <w:sz w:val="26"/>
        </w:rPr>
      </w:r>
      <w:r>
        <w:rPr>
          <w:noProof/>
          <w:sz w:val="26"/>
        </w:rPr>
        <w:fldChar w:fldCharType="separate"/>
      </w:r>
      <w:r>
        <w:rPr>
          <w:noProof/>
          <w:sz w:val="26"/>
        </w:rPr>
        <w:t>7</w:t>
      </w:r>
      <w:r>
        <w:rPr>
          <w:noProof/>
          <w:sz w:val="26"/>
        </w:rPr>
        <w:fldChar w:fldCharType="end"/>
      </w:r>
    </w:p>
    <w:p w:rsidR="008278DC" w:rsidRDefault="00ED320E">
      <w:pPr>
        <w:pStyle w:val="1"/>
      </w:pPr>
      <w:r>
        <w:rPr>
          <w:sz w:val="26"/>
          <w:lang w:val="ru-RU"/>
        </w:rPr>
        <w:fldChar w:fldCharType="end"/>
      </w:r>
      <w:r>
        <w:rPr>
          <w:lang w:val="ru-RU"/>
        </w:rPr>
        <w:br w:type="page"/>
        <w:t xml:space="preserve"> </w:t>
      </w:r>
      <w:bookmarkStart w:id="0" w:name="_Toc480885412"/>
      <w:r>
        <w:rPr>
          <w:lang w:val="ru-RU"/>
        </w:rPr>
        <w:t>1</w:t>
      </w:r>
      <w:r>
        <w:t>. Соціальне розшарування та встановлення військової демократії.</w:t>
      </w:r>
      <w:bookmarkEnd w:id="0"/>
    </w:p>
    <w:p w:rsidR="008278DC" w:rsidRDefault="008278DC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Перші згадки у писемних джерелах про ранньослов'янські племена зустрічаються у творах римських вчених І—</w:t>
      </w:r>
      <w:r>
        <w:rPr>
          <w:rFonts w:ascii="Times New Roman" w:hAnsi="Times New Roman"/>
          <w:noProof/>
          <w:sz w:val="24"/>
        </w:rPr>
        <w:t>II</w:t>
      </w:r>
      <w:r>
        <w:rPr>
          <w:rFonts w:ascii="Times New Roman" w:hAnsi="Times New Roman"/>
          <w:sz w:val="24"/>
        </w:rPr>
        <w:t xml:space="preserve"> ст. н.е. Плінія Старшого,</w:t>
      </w:r>
      <w:r>
        <w:rPr>
          <w:rFonts w:ascii="Times New Roman" w:hAnsi="Times New Roman"/>
          <w:sz w:val="24"/>
          <w:lang w:val="ru-RU"/>
        </w:rPr>
        <w:t xml:space="preserve"> Тацита, Птолемея,</w:t>
      </w:r>
      <w:r>
        <w:rPr>
          <w:rFonts w:ascii="Times New Roman" w:hAnsi="Times New Roman"/>
          <w:sz w:val="24"/>
        </w:rPr>
        <w:t xml:space="preserve"> де слов'яни фігурують під назвою венеди (венети). Етнонім "слов'яни" вперше вжили ві</w:t>
      </w:r>
      <w:r>
        <w:rPr>
          <w:rFonts w:ascii="Times New Roman" w:hAnsi="Times New Roman"/>
          <w:sz w:val="24"/>
        </w:rPr>
        <w:softHyphen/>
        <w:t>зантійські автори Псевдо-Кесарій, Іоанн Ефеський, Менандр. Найповніше ранньослов'янська історія викладена у творах візантійських хроністів</w:t>
      </w:r>
      <w:r>
        <w:rPr>
          <w:rFonts w:ascii="Times New Roman" w:hAnsi="Times New Roman"/>
          <w:sz w:val="24"/>
          <w:lang w:val="ru-RU"/>
        </w:rPr>
        <w:t xml:space="preserve"> Иордана "Про</w:t>
      </w:r>
      <w:r>
        <w:rPr>
          <w:rFonts w:ascii="Times New Roman" w:hAnsi="Times New Roman"/>
          <w:sz w:val="24"/>
        </w:rPr>
        <w:t xml:space="preserve"> походження та діяння гетів", або "Гетика"</w:t>
      </w:r>
      <w:r>
        <w:rPr>
          <w:rFonts w:ascii="Times New Roman" w:hAnsi="Times New Roman"/>
          <w:noProof/>
          <w:sz w:val="24"/>
        </w:rPr>
        <w:t xml:space="preserve"> (551</w:t>
      </w:r>
      <w:r>
        <w:rPr>
          <w:rFonts w:ascii="Times New Roman" w:hAnsi="Times New Roman"/>
          <w:sz w:val="24"/>
          <w:lang w:val="en-US"/>
        </w:rPr>
        <w:t xml:space="preserve"> p.)</w:t>
      </w:r>
      <w:r>
        <w:rPr>
          <w:rFonts w:ascii="Times New Roman" w:hAnsi="Times New Roman"/>
          <w:sz w:val="24"/>
        </w:rPr>
        <w:t xml:space="preserve"> і Прокопія Кесарійського "Історія війн"</w:t>
      </w:r>
      <w:r>
        <w:rPr>
          <w:rFonts w:ascii="Times New Roman" w:hAnsi="Times New Roman"/>
          <w:noProof/>
          <w:sz w:val="24"/>
        </w:rPr>
        <w:t xml:space="preserve"> (550—554</w:t>
      </w:r>
      <w:r>
        <w:rPr>
          <w:rFonts w:ascii="Times New Roman" w:hAnsi="Times New Roman"/>
          <w:sz w:val="24"/>
          <w:lang w:val="en-US"/>
        </w:rPr>
        <w:t xml:space="preserve"> pp.).</w:t>
      </w:r>
      <w:r>
        <w:rPr>
          <w:rFonts w:ascii="Times New Roman" w:hAnsi="Times New Roman"/>
          <w:sz w:val="24"/>
        </w:rPr>
        <w:t xml:space="preserve"> Саме "Гетика" і містить надзвичайно важ</w:t>
      </w:r>
      <w:r>
        <w:rPr>
          <w:rFonts w:ascii="Times New Roman" w:hAnsi="Times New Roman"/>
          <w:sz w:val="24"/>
        </w:rPr>
        <w:softHyphen/>
        <w:t>ливу інформацію про розпад єдиної венедської ранньослов'янської спільноти, якій відповідала зарубинецька культура. Йор</w:t>
      </w:r>
      <w:r>
        <w:rPr>
          <w:rFonts w:ascii="Times New Roman" w:hAnsi="Times New Roman"/>
          <w:sz w:val="24"/>
        </w:rPr>
        <w:softHyphen/>
        <w:t>дан сповіщає, що у</w:t>
      </w:r>
      <w:r>
        <w:rPr>
          <w:rFonts w:ascii="Times New Roman" w:hAnsi="Times New Roman"/>
          <w:noProof/>
          <w:sz w:val="24"/>
        </w:rPr>
        <w:t xml:space="preserve"> VI</w:t>
      </w:r>
      <w:r>
        <w:rPr>
          <w:rFonts w:ascii="Times New Roman" w:hAnsi="Times New Roman"/>
          <w:sz w:val="24"/>
        </w:rPr>
        <w:t xml:space="preserve"> ст. вже існувало три гілки слов'ян: вене</w:t>
      </w:r>
      <w:r>
        <w:rPr>
          <w:rFonts w:ascii="Times New Roman" w:hAnsi="Times New Roman"/>
          <w:sz w:val="24"/>
        </w:rPr>
        <w:softHyphen/>
        <w:t>ди (басейн Вісли), анти (Подніпров'я) і слов'яни (склавини) (Подунав'я). Поява на півдні Європи антів і склавинів зафіксо</w:t>
      </w:r>
      <w:r>
        <w:rPr>
          <w:rFonts w:ascii="Times New Roman" w:hAnsi="Times New Roman"/>
          <w:sz w:val="24"/>
        </w:rPr>
        <w:softHyphen/>
        <w:t xml:space="preserve">вана також іншими істориками цієї доби, хоча більшість із них вказує на збереження певної мовної та етнічної єдності цих груп. 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Прокопій Кесарійський описує життя ранніх слов'ян так: "Племена ці, склавинів і антів, не управляються однією люди</w:t>
      </w:r>
      <w:r>
        <w:rPr>
          <w:rFonts w:ascii="Times New Roman" w:hAnsi="Times New Roman"/>
          <w:sz w:val="24"/>
        </w:rPr>
        <w:softHyphen/>
        <w:t>ною, але здавна живуть у народовладді, і тому в них вигідні й невигідні справи завжди ведуться спільно... Вступаючи у битву, більшість йде на ворогів пішими, маючи невеликі щити і списи в руках. Панцира ж ніколи на себе не одягають; деякі не мають (на собі) ні хітона, ні (грубого) плаща, тільки штани... Є в тих і других єдина мова, повністю варварська. Та і зовнішністю вони один від одного нічим не відрізняються. Всі вони високі і дуже сильні, тілом же та волоссям не дуже світлі і не руді, зовсім не схиляються і до чорноти, але всі вони трохи червонуваті... Та й ім'я за старих часів у склавинів і антів було одне".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Отже, слов'янство як самостійна етнічна спільнота вийшло на історичну арену на початку І тис. н.е. Це був динамічний і драматичний час Великого переселення народів</w:t>
      </w:r>
      <w:r>
        <w:rPr>
          <w:rFonts w:ascii="Times New Roman" w:hAnsi="Times New Roman"/>
          <w:noProof/>
          <w:sz w:val="24"/>
        </w:rPr>
        <w:t xml:space="preserve"> (II—VII</w:t>
      </w:r>
      <w:r>
        <w:rPr>
          <w:rFonts w:ascii="Times New Roman" w:hAnsi="Times New Roman"/>
          <w:sz w:val="24"/>
          <w:lang w:val="ru-RU"/>
        </w:rPr>
        <w:t xml:space="preserve"> ст.). </w:t>
      </w:r>
      <w:r>
        <w:rPr>
          <w:rFonts w:ascii="Times New Roman" w:hAnsi="Times New Roman"/>
          <w:sz w:val="24"/>
        </w:rPr>
        <w:t>Першопоштовхом цього процесу стало переміщення готів з При</w:t>
      </w:r>
      <w:r>
        <w:rPr>
          <w:rFonts w:ascii="Times New Roman" w:hAnsi="Times New Roman"/>
          <w:sz w:val="24"/>
        </w:rPr>
        <w:softHyphen/>
        <w:t>балтики до Причорномор'я. Готські племена, що осіли у пониз</w:t>
      </w:r>
      <w:r>
        <w:rPr>
          <w:rFonts w:ascii="Times New Roman" w:hAnsi="Times New Roman"/>
          <w:sz w:val="24"/>
        </w:rPr>
        <w:softHyphen/>
        <w:t>зі Дніпра, отримали назву остготи, а ті, які зосередилися між Дністром та Дунаєм,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вестготи. У</w:t>
      </w:r>
      <w:r>
        <w:rPr>
          <w:rFonts w:ascii="Times New Roman" w:hAnsi="Times New Roman"/>
          <w:noProof/>
          <w:sz w:val="24"/>
        </w:rPr>
        <w:t xml:space="preserve"> 375</w:t>
      </w:r>
      <w:r>
        <w:rPr>
          <w:rFonts w:ascii="Times New Roman" w:hAnsi="Times New Roman"/>
          <w:sz w:val="24"/>
          <w:lang w:val="en-US"/>
        </w:rPr>
        <w:t xml:space="preserve"> p.</w:t>
      </w:r>
      <w:r>
        <w:rPr>
          <w:rFonts w:ascii="Times New Roman" w:hAnsi="Times New Roman"/>
          <w:sz w:val="24"/>
        </w:rPr>
        <w:t xml:space="preserve"> готів перемогли гуни, частково їх підкоривши, частково витіснивши з Причорномор'я. Гуни створили між Доном і Карпатами могутню державу, на чолі якої став Аттіла. Про силу цього державного утворення свідчать вдалі походи гунів у Галлію та Східну Римську імперію.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Проте після кількох поразок від римлян та 'їхніх союзників, смер</w:t>
      </w:r>
      <w:r>
        <w:rPr>
          <w:rFonts w:ascii="Times New Roman" w:hAnsi="Times New Roman"/>
          <w:sz w:val="24"/>
        </w:rPr>
        <w:softHyphen/>
        <w:t>ті у</w:t>
      </w:r>
      <w:r>
        <w:rPr>
          <w:rFonts w:ascii="Times New Roman" w:hAnsi="Times New Roman"/>
          <w:noProof/>
          <w:sz w:val="24"/>
        </w:rPr>
        <w:t xml:space="preserve"> 451</w:t>
      </w:r>
      <w:r>
        <w:rPr>
          <w:rFonts w:ascii="Times New Roman" w:hAnsi="Times New Roman"/>
          <w:sz w:val="24"/>
          <w:lang w:val="en-US"/>
        </w:rPr>
        <w:t xml:space="preserve"> p.</w:t>
      </w:r>
      <w:r>
        <w:rPr>
          <w:rFonts w:ascii="Times New Roman" w:hAnsi="Times New Roman"/>
          <w:sz w:val="24"/>
        </w:rPr>
        <w:t xml:space="preserve"> Аттіли гунська держава поступово втрачає силу і роз</w:t>
      </w:r>
      <w:r>
        <w:rPr>
          <w:rFonts w:ascii="Times New Roman" w:hAnsi="Times New Roman"/>
          <w:sz w:val="24"/>
        </w:rPr>
        <w:softHyphen/>
        <w:t>падається. Ці історичні колізії суттєво вплинули на</w:t>
      </w:r>
      <w:r>
        <w:rPr>
          <w:rFonts w:ascii="Times New Roman" w:hAnsi="Times New Roman"/>
          <w:sz w:val="24"/>
          <w:lang w:val="ru-RU"/>
        </w:rPr>
        <w:t xml:space="preserve"> долю</w:t>
      </w:r>
      <w:r>
        <w:rPr>
          <w:rFonts w:ascii="Times New Roman" w:hAnsi="Times New Roman"/>
          <w:sz w:val="24"/>
        </w:rPr>
        <w:t xml:space="preserve"> слов'ян</w:t>
      </w:r>
      <w:r>
        <w:rPr>
          <w:rFonts w:ascii="Times New Roman" w:hAnsi="Times New Roman"/>
          <w:sz w:val="24"/>
        </w:rPr>
        <w:softHyphen/>
        <w:t>ства. Відчувши, що гуни вже не становлять серйозної небезпе</w:t>
      </w:r>
      <w:r>
        <w:rPr>
          <w:rFonts w:ascii="Times New Roman" w:hAnsi="Times New Roman"/>
          <w:sz w:val="24"/>
        </w:rPr>
        <w:softHyphen/>
        <w:t>ки, не перешкоджають міграції, слов'яни, починаючи з</w:t>
      </w:r>
      <w:r>
        <w:rPr>
          <w:rFonts w:ascii="Times New Roman" w:hAnsi="Times New Roman"/>
          <w:noProof/>
          <w:sz w:val="24"/>
        </w:rPr>
        <w:t xml:space="preserve"> V</w:t>
      </w:r>
      <w:r>
        <w:rPr>
          <w:rFonts w:ascii="Times New Roman" w:hAnsi="Times New Roman"/>
          <w:sz w:val="24"/>
          <w:lang w:val="ru-RU"/>
        </w:rPr>
        <w:t xml:space="preserve"> ст., </w:t>
      </w:r>
      <w:r>
        <w:rPr>
          <w:rFonts w:ascii="Times New Roman" w:hAnsi="Times New Roman"/>
          <w:sz w:val="24"/>
        </w:rPr>
        <w:t>могутнім потоком вирушили у візантійські землі. Як свідчать джерела, починаючи з</w:t>
      </w:r>
      <w:r>
        <w:rPr>
          <w:rFonts w:ascii="Times New Roman" w:hAnsi="Times New Roman"/>
          <w:noProof/>
          <w:sz w:val="24"/>
        </w:rPr>
        <w:t xml:space="preserve"> 527</w:t>
      </w:r>
      <w:r>
        <w:rPr>
          <w:rFonts w:ascii="Times New Roman" w:hAnsi="Times New Roman"/>
          <w:sz w:val="24"/>
          <w:lang w:val="en-US"/>
        </w:rPr>
        <w:t xml:space="preserve"> p.,</w:t>
      </w:r>
      <w:r>
        <w:rPr>
          <w:rFonts w:ascii="Times New Roman" w:hAnsi="Times New Roman"/>
          <w:sz w:val="24"/>
        </w:rPr>
        <w:t xml:space="preserve"> походи антів і склавинів разом із іншими варварськими народами на Константинополь стають ре</w:t>
      </w:r>
      <w:r>
        <w:rPr>
          <w:rFonts w:ascii="Times New Roman" w:hAnsi="Times New Roman"/>
          <w:sz w:val="24"/>
        </w:rPr>
        <w:softHyphen/>
        <w:t>гулярними. Нестримне слов'янське нашестя призвело до того, що вже</w:t>
      </w:r>
      <w:r>
        <w:rPr>
          <w:rFonts w:ascii="Times New Roman" w:hAnsi="Times New Roman"/>
          <w:noProof/>
          <w:sz w:val="24"/>
        </w:rPr>
        <w:t xml:space="preserve"> 577</w:t>
      </w:r>
      <w:r>
        <w:rPr>
          <w:rFonts w:ascii="Times New Roman" w:hAnsi="Times New Roman"/>
          <w:sz w:val="24"/>
          <w:lang w:val="en-US"/>
        </w:rPr>
        <w:t xml:space="preserve"> p.,</w:t>
      </w:r>
      <w:r>
        <w:rPr>
          <w:rFonts w:ascii="Times New Roman" w:hAnsi="Times New Roman"/>
          <w:sz w:val="24"/>
        </w:rPr>
        <w:t xml:space="preserve"> слов'яни контролювали землі на території Фракії та Македонії, а на початку</w:t>
      </w:r>
      <w:r>
        <w:rPr>
          <w:rFonts w:ascii="Times New Roman" w:hAnsi="Times New Roman"/>
          <w:noProof/>
          <w:sz w:val="24"/>
        </w:rPr>
        <w:t xml:space="preserve"> VII</w:t>
      </w:r>
      <w:r>
        <w:rPr>
          <w:rFonts w:ascii="Times New Roman" w:hAnsi="Times New Roman"/>
          <w:sz w:val="24"/>
        </w:rPr>
        <w:t xml:space="preserve"> ст. ними було захоплено Далма</w:t>
      </w:r>
      <w:r>
        <w:rPr>
          <w:rFonts w:ascii="Times New Roman" w:hAnsi="Times New Roman"/>
          <w:sz w:val="24"/>
        </w:rPr>
        <w:softHyphen/>
        <w:t>цію та Істрію. Наприкінці</w:t>
      </w:r>
      <w:r>
        <w:rPr>
          <w:rFonts w:ascii="Times New Roman" w:hAnsi="Times New Roman"/>
          <w:noProof/>
          <w:sz w:val="24"/>
        </w:rPr>
        <w:t xml:space="preserve"> VII</w:t>
      </w:r>
      <w:r>
        <w:rPr>
          <w:rFonts w:ascii="Times New Roman" w:hAnsi="Times New Roman"/>
          <w:sz w:val="24"/>
        </w:rPr>
        <w:t xml:space="preserve"> ст. слов'яни майже повністю ово</w:t>
      </w:r>
      <w:r>
        <w:rPr>
          <w:rFonts w:ascii="Times New Roman" w:hAnsi="Times New Roman"/>
          <w:sz w:val="24"/>
        </w:rPr>
        <w:softHyphen/>
        <w:t xml:space="preserve">лоділи Балканським півостровом, проникли до Малої Азії. Про масштаби та інтенсивність слов'янської експансії у цей період свідчить той факт, що тогочасні західні автори у своїх творах називають навіть Пелопонес Славонією. 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Більшість сучасних вчених, які вивчають питання етногенезу слов'ян, вважає, що початок формування окремих слов'янських народів і, зокрема, праукраїнського етносу було покладено процесом розселення антів та склавинів.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Енергійні анти у ході Ве</w:t>
      </w:r>
      <w:r>
        <w:rPr>
          <w:rFonts w:ascii="Times New Roman" w:hAnsi="Times New Roman"/>
          <w:sz w:val="24"/>
        </w:rPr>
        <w:softHyphen/>
        <w:t>ликого переселення народів проникли на Балкани, Верхній Дніп</w:t>
      </w:r>
      <w:r>
        <w:rPr>
          <w:rFonts w:ascii="Times New Roman" w:hAnsi="Times New Roman"/>
          <w:sz w:val="24"/>
        </w:rPr>
        <w:softHyphen/>
        <w:t>ро, Донець та Дон. Згодом зазнали поразки від нової варварської хвилі, яка принесла з собою аварів із Центральної Азії. Невщухаючі аваро-слов'янські війни</w:t>
      </w:r>
      <w:r>
        <w:rPr>
          <w:rFonts w:ascii="Times New Roman" w:hAnsi="Times New Roman"/>
          <w:noProof/>
          <w:sz w:val="24"/>
        </w:rPr>
        <w:t xml:space="preserve"> (568—635</w:t>
      </w:r>
      <w:r>
        <w:rPr>
          <w:rFonts w:ascii="Times New Roman" w:hAnsi="Times New Roman"/>
          <w:sz w:val="24"/>
          <w:lang w:val="en-US"/>
        </w:rPr>
        <w:t xml:space="preserve"> pp.)</w:t>
      </w:r>
      <w:r>
        <w:rPr>
          <w:rFonts w:ascii="Times New Roman" w:hAnsi="Times New Roman"/>
          <w:sz w:val="24"/>
        </w:rPr>
        <w:t xml:space="preserve"> призвели спочатку до знесилення, а потім і до розпаду антського союзу. Починаючи з </w:t>
      </w:r>
      <w:r>
        <w:rPr>
          <w:rFonts w:ascii="Times New Roman" w:hAnsi="Times New Roman"/>
          <w:noProof/>
          <w:sz w:val="24"/>
        </w:rPr>
        <w:t>602</w:t>
      </w:r>
      <w:r>
        <w:rPr>
          <w:rFonts w:ascii="Times New Roman" w:hAnsi="Times New Roman"/>
          <w:sz w:val="24"/>
          <w:lang w:val="en-US"/>
        </w:rPr>
        <w:t xml:space="preserve"> p.,</w:t>
      </w:r>
      <w:r>
        <w:rPr>
          <w:rFonts w:ascii="Times New Roman" w:hAnsi="Times New Roman"/>
          <w:sz w:val="24"/>
        </w:rPr>
        <w:t xml:space="preserve"> анти в історичних джерелах не згадуються, а от склавини фігурують у творах більшості європейських та східних авторів, що ведуть мову про етнічні угруповання, які проживали на тери</w:t>
      </w:r>
      <w:r>
        <w:rPr>
          <w:rFonts w:ascii="Times New Roman" w:hAnsi="Times New Roman"/>
          <w:sz w:val="24"/>
        </w:rPr>
        <w:softHyphen/>
        <w:t>торії України у</w:t>
      </w:r>
      <w:r>
        <w:rPr>
          <w:rFonts w:ascii="Times New Roman" w:hAnsi="Times New Roman"/>
          <w:noProof/>
          <w:sz w:val="24"/>
        </w:rPr>
        <w:t xml:space="preserve"> VII—IX</w:t>
      </w:r>
      <w:r>
        <w:rPr>
          <w:rFonts w:ascii="Times New Roman" w:hAnsi="Times New Roman"/>
          <w:sz w:val="24"/>
        </w:rPr>
        <w:t xml:space="preserve"> ст. Саме тому, на думку фахівців, цілком закономірно, що етнонім "склавини", трансформувавшись з ча</w:t>
      </w:r>
      <w:r>
        <w:rPr>
          <w:rFonts w:ascii="Times New Roman" w:hAnsi="Times New Roman"/>
          <w:sz w:val="24"/>
        </w:rPr>
        <w:softHyphen/>
        <w:t>сом у "слов'яни", дожив до наших днів.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даними сучасної археології: у</w:t>
      </w:r>
      <w:r>
        <w:rPr>
          <w:rFonts w:ascii="Times New Roman" w:hAnsi="Times New Roman"/>
          <w:sz w:val="24"/>
          <w:lang w:val="en-US"/>
        </w:rPr>
        <w:t xml:space="preserve"> V—VІI</w:t>
      </w:r>
      <w:r>
        <w:rPr>
          <w:rFonts w:ascii="Times New Roman" w:hAnsi="Times New Roman"/>
          <w:sz w:val="24"/>
        </w:rPr>
        <w:t xml:space="preserve"> ст. носії пеньківської культури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анти та празької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склавини вируши</w:t>
      </w:r>
      <w:r>
        <w:rPr>
          <w:rFonts w:ascii="Times New Roman" w:hAnsi="Times New Roman"/>
          <w:sz w:val="24"/>
        </w:rPr>
        <w:softHyphen/>
        <w:t>ли у південному напрямку. Антська хвиля покотилася на Бал</w:t>
      </w:r>
      <w:r>
        <w:rPr>
          <w:rFonts w:ascii="Times New Roman" w:hAnsi="Times New Roman"/>
          <w:sz w:val="24"/>
        </w:rPr>
        <w:softHyphen/>
        <w:t>кани, а згодом на Ельбу, поступово інтегруючись із західними слов'янами. Склавини ж не пішли так далеко, їхні нащадки утво</w:t>
      </w:r>
      <w:r>
        <w:rPr>
          <w:rFonts w:ascii="Times New Roman" w:hAnsi="Times New Roman"/>
          <w:sz w:val="24"/>
        </w:rPr>
        <w:softHyphen/>
        <w:t>рили у</w:t>
      </w:r>
      <w:r>
        <w:rPr>
          <w:rFonts w:ascii="Times New Roman" w:hAnsi="Times New Roman"/>
          <w:noProof/>
          <w:sz w:val="24"/>
        </w:rPr>
        <w:t xml:space="preserve"> VIII—</w:t>
      </w:r>
      <w:r>
        <w:rPr>
          <w:rFonts w:ascii="Times New Roman" w:hAnsi="Times New Roman"/>
          <w:sz w:val="24"/>
        </w:rPr>
        <w:t>Х ст. між Дніпром, Дністром і Західним Бугом нові етнічні угруповання, підгрунтям яких була культура Луки Райковецької (нині відомо понад</w:t>
      </w:r>
      <w:r>
        <w:rPr>
          <w:rFonts w:ascii="Times New Roman" w:hAnsi="Times New Roman"/>
          <w:noProof/>
          <w:sz w:val="24"/>
        </w:rPr>
        <w:t xml:space="preserve"> 200</w:t>
      </w:r>
      <w:r>
        <w:rPr>
          <w:rFonts w:ascii="Times New Roman" w:hAnsi="Times New Roman"/>
          <w:sz w:val="24"/>
        </w:rPr>
        <w:t xml:space="preserve"> пам'яток). Ця культура сформувалася на базі празької (склавини) із залученням певних елементів пеньківської (анти) культур. З культурою Луки-Райковецької фахівці пов'язують племена древлян, бужан, волинян, уличів, тиверців, які й були безпосередніми пращурами українців.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Під час Великого пере</w:t>
      </w:r>
      <w:r>
        <w:rPr>
          <w:rFonts w:ascii="Times New Roman" w:hAnsi="Times New Roman"/>
          <w:sz w:val="24"/>
        </w:rPr>
        <w:softHyphen/>
        <w:t>селення народів у горнилі історії було переплавлено та інтегро</w:t>
      </w:r>
      <w:r>
        <w:rPr>
          <w:rFonts w:ascii="Times New Roman" w:hAnsi="Times New Roman"/>
          <w:sz w:val="24"/>
        </w:rPr>
        <w:softHyphen/>
        <w:t>вано чимало етнічних утворень, які лягли в основу багатьох су</w:t>
      </w:r>
      <w:r>
        <w:rPr>
          <w:rFonts w:ascii="Times New Roman" w:hAnsi="Times New Roman"/>
          <w:sz w:val="24"/>
        </w:rPr>
        <w:softHyphen/>
        <w:t>часних народів. Українці не виняток у цьому процесі. Вони</w:t>
      </w:r>
      <w:r>
        <w:rPr>
          <w:rFonts w:ascii="Times New Roman" w:hAnsi="Times New Roman"/>
          <w:noProof/>
          <w:sz w:val="24"/>
        </w:rPr>
        <w:t xml:space="preserve"> — </w:t>
      </w:r>
      <w:r>
        <w:rPr>
          <w:rFonts w:ascii="Times New Roman" w:hAnsi="Times New Roman"/>
          <w:sz w:val="24"/>
        </w:rPr>
        <w:t>прямі етно-культурні спадкоємці склавинів ї частково антів.</w:t>
      </w:r>
    </w:p>
    <w:p w:rsidR="008278DC" w:rsidRDefault="00ED320E">
      <w:pPr>
        <w:spacing w:line="312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СУСПІЛЬНИЙ РОЗВИТОК СХІДНИХ СЛОВ'ЯН.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Доба</w:t>
      </w:r>
      <w:r>
        <w:rPr>
          <w:rFonts w:ascii="Times New Roman" w:hAnsi="Times New Roman"/>
          <w:noProof/>
          <w:sz w:val="24"/>
        </w:rPr>
        <w:t xml:space="preserve"> VI—IX</w:t>
      </w:r>
      <w:r>
        <w:rPr>
          <w:rFonts w:ascii="Times New Roman" w:hAnsi="Times New Roman"/>
          <w:sz w:val="24"/>
        </w:rPr>
        <w:t xml:space="preserve"> ст. в історії східного слов'янства характеризується глибокими якісними суспільними змінами, визріванням, появою та становленням тих факторів суспільного життя, що спри</w:t>
      </w:r>
      <w:r>
        <w:rPr>
          <w:rFonts w:ascii="Times New Roman" w:hAnsi="Times New Roman"/>
          <w:sz w:val="24"/>
        </w:rPr>
        <w:softHyphen/>
        <w:t>яли у</w:t>
      </w:r>
      <w:r>
        <w:rPr>
          <w:rFonts w:ascii="Times New Roman" w:hAnsi="Times New Roman"/>
          <w:noProof/>
          <w:sz w:val="24"/>
        </w:rPr>
        <w:t xml:space="preserve"> IX</w:t>
      </w:r>
      <w:r>
        <w:rPr>
          <w:rFonts w:ascii="Times New Roman" w:hAnsi="Times New Roman"/>
          <w:sz w:val="24"/>
        </w:rPr>
        <w:t xml:space="preserve"> ст. виникненню Давньоруської держави на теренах Схід</w:t>
      </w:r>
      <w:r>
        <w:rPr>
          <w:rFonts w:ascii="Times New Roman" w:hAnsi="Times New Roman"/>
          <w:sz w:val="24"/>
        </w:rPr>
        <w:softHyphen/>
        <w:t>ної Європи.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Система господарювання схід</w:t>
      </w:r>
      <w:r>
        <w:rPr>
          <w:rFonts w:ascii="Times New Roman" w:hAnsi="Times New Roman"/>
          <w:sz w:val="24"/>
        </w:rPr>
        <w:softHyphen/>
        <w:t>них слов'ян базувалася головним чином на землеробстві, допо</w:t>
      </w:r>
      <w:r>
        <w:rPr>
          <w:rFonts w:ascii="Times New Roman" w:hAnsi="Times New Roman"/>
          <w:sz w:val="24"/>
        </w:rPr>
        <w:softHyphen/>
        <w:t>міжну роль відігравали розвинуте скотарство та сільські промис</w:t>
      </w:r>
      <w:r>
        <w:rPr>
          <w:rFonts w:ascii="Times New Roman" w:hAnsi="Times New Roman"/>
          <w:sz w:val="24"/>
        </w:rPr>
        <w:softHyphen/>
        <w:t>ли. Протягом</w:t>
      </w:r>
      <w:r>
        <w:rPr>
          <w:rFonts w:ascii="Times New Roman" w:hAnsi="Times New Roman"/>
          <w:noProof/>
          <w:sz w:val="24"/>
        </w:rPr>
        <w:t xml:space="preserve"> VII—IX</w:t>
      </w:r>
      <w:r>
        <w:rPr>
          <w:rFonts w:ascii="Times New Roman" w:hAnsi="Times New Roman"/>
          <w:sz w:val="24"/>
        </w:rPr>
        <w:t xml:space="preserve"> ст. значно удосконалюється техніка земле</w:t>
      </w:r>
      <w:r>
        <w:rPr>
          <w:rFonts w:ascii="Times New Roman" w:hAnsi="Times New Roman"/>
          <w:sz w:val="24"/>
        </w:rPr>
        <w:softHyphen/>
        <w:t>робства. Саме на цей час припадають поява і поширення заліз</w:t>
      </w:r>
      <w:r>
        <w:rPr>
          <w:rFonts w:ascii="Times New Roman" w:hAnsi="Times New Roman"/>
          <w:sz w:val="24"/>
        </w:rPr>
        <w:softHyphen/>
        <w:t>них наральників, серпів, кіс-горбуш, мотик, ручних жорен. Роз</w:t>
      </w:r>
      <w:r>
        <w:rPr>
          <w:rFonts w:ascii="Times New Roman" w:hAnsi="Times New Roman"/>
          <w:sz w:val="24"/>
        </w:rPr>
        <w:softHyphen/>
        <w:t>ширюється асортимент вирощуваних злаків, починають активно культивуватися пшениця, жито, ячмінь, овес</w:t>
      </w:r>
      <w:r>
        <w:rPr>
          <w:rFonts w:ascii="Times New Roman" w:hAnsi="Times New Roman"/>
          <w:noProof/>
          <w:sz w:val="24"/>
        </w:rPr>
        <w:t>.</w:t>
      </w:r>
      <w:r>
        <w:rPr>
          <w:rFonts w:ascii="Times New Roman" w:hAnsi="Times New Roman"/>
          <w:sz w:val="24"/>
        </w:rPr>
        <w:t xml:space="preserve"> Археологічні зна</w:t>
      </w:r>
      <w:r>
        <w:rPr>
          <w:rFonts w:ascii="Times New Roman" w:hAnsi="Times New Roman"/>
          <w:sz w:val="24"/>
        </w:rPr>
        <w:softHyphen/>
        <w:t>хідки зерен ярих та озимих культур свідчать про застосування двопільної системи землеробства.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Підвищення продуктивності праці й зростання виробництва додаткового, продукту сприяли кардинальним змінам у соціаль</w:t>
      </w:r>
      <w:r>
        <w:rPr>
          <w:rFonts w:ascii="Times New Roman" w:hAnsi="Times New Roman"/>
          <w:sz w:val="24"/>
        </w:rPr>
        <w:softHyphen/>
        <w:t>ній сфері. Земля, насамперед орні ділянки, і результати праці на ній все частіше почали переходити у власність окремих сімей, які ставали своєрідними господарськими одиницями суспільства. Поступово розгортається процес розпаду родових патріархаль</w:t>
      </w:r>
      <w:r>
        <w:rPr>
          <w:rFonts w:ascii="Times New Roman" w:hAnsi="Times New Roman"/>
          <w:sz w:val="24"/>
        </w:rPr>
        <w:softHyphen/>
        <w:t>них зв'язків і відбувається перехід до сусідської територіальної общини.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Розвиток продуктивних сил сприяв соціальному розшару</w:t>
      </w:r>
      <w:r>
        <w:rPr>
          <w:rFonts w:ascii="Times New Roman" w:hAnsi="Times New Roman"/>
          <w:sz w:val="24"/>
        </w:rPr>
        <w:softHyphen/>
        <w:t>ванню, розкладу родово-общинного ладу, формуванню феодаль</w:t>
      </w:r>
      <w:r>
        <w:rPr>
          <w:rFonts w:ascii="Times New Roman" w:hAnsi="Times New Roman"/>
          <w:sz w:val="24"/>
        </w:rPr>
        <w:softHyphen/>
        <w:t>ної системи. Військова та племінна знать дедалі більше концен-'Фуєусвоїх руках гроші, цінності, багатства, використовує пра-ию рабів та збіднілих общинників (смердів). На цьому грунті спочатку зароджується, а потім поглиблюється класова диференціація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землевласники перетворюються на феодалів, а вільні общинники трансформуються на</w:t>
      </w:r>
      <w:r>
        <w:rPr>
          <w:rFonts w:ascii="Times New Roman" w:hAnsi="Times New Roman"/>
          <w:sz w:val="24"/>
          <w:lang w:val="ru-RU"/>
        </w:rPr>
        <w:t xml:space="preserve"> феодально </w:t>
      </w:r>
      <w:r>
        <w:rPr>
          <w:rFonts w:ascii="Times New Roman" w:hAnsi="Times New Roman"/>
          <w:sz w:val="24"/>
        </w:rPr>
        <w:t>залежне населен</w:t>
      </w:r>
      <w:r>
        <w:rPr>
          <w:rFonts w:ascii="Times New Roman" w:hAnsi="Times New Roman"/>
          <w:sz w:val="24"/>
        </w:rPr>
        <w:softHyphen/>
        <w:t>ня, що створює передумови для активного державотворчого про</w:t>
      </w:r>
      <w:r>
        <w:rPr>
          <w:rFonts w:ascii="Times New Roman" w:hAnsi="Times New Roman"/>
          <w:sz w:val="24"/>
        </w:rPr>
        <w:softHyphen/>
        <w:t>цесу.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  <w:lang w:val="en-US"/>
        </w:rPr>
        <w:t xml:space="preserve"> IV—VII</w:t>
      </w:r>
      <w:r>
        <w:rPr>
          <w:rFonts w:ascii="Times New Roman" w:hAnsi="Times New Roman"/>
          <w:sz w:val="24"/>
          <w:lang w:val="ru-RU"/>
        </w:rPr>
        <w:t xml:space="preserve"> ст. у</w:t>
      </w:r>
      <w:r>
        <w:rPr>
          <w:rFonts w:ascii="Times New Roman" w:hAnsi="Times New Roman"/>
          <w:sz w:val="24"/>
        </w:rPr>
        <w:t xml:space="preserve"> східнослов'янських племен значного поши</w:t>
      </w:r>
      <w:r>
        <w:rPr>
          <w:rFonts w:ascii="Times New Roman" w:hAnsi="Times New Roman"/>
          <w:sz w:val="24"/>
        </w:rPr>
        <w:softHyphen/>
        <w:t>рення набувають ремесла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залізообробне, ювелірне, косторіз</w:t>
      </w:r>
      <w:r>
        <w:rPr>
          <w:rFonts w:ascii="Times New Roman" w:hAnsi="Times New Roman"/>
          <w:sz w:val="24"/>
        </w:rPr>
        <w:softHyphen/>
        <w:t>не, гончарне та ін. Найрозвинутішими були залізодобування та металообробка, тобто саме ті галузі, що визначали рівень розвит</w:t>
      </w:r>
      <w:r>
        <w:rPr>
          <w:rFonts w:ascii="Times New Roman" w:hAnsi="Times New Roman"/>
          <w:sz w:val="24"/>
        </w:rPr>
        <w:softHyphen/>
        <w:t>ку суспільства, його здатність до прогресивних змін, адже саме від них залежав стан двох основних життєзабезпечуючих сфер</w:t>
      </w:r>
      <w:r>
        <w:rPr>
          <w:rFonts w:ascii="Times New Roman" w:hAnsi="Times New Roman"/>
          <w:noProof/>
          <w:sz w:val="24"/>
        </w:rPr>
        <w:t xml:space="preserve"> — </w:t>
      </w:r>
      <w:r>
        <w:rPr>
          <w:rFonts w:ascii="Times New Roman" w:hAnsi="Times New Roman"/>
          <w:sz w:val="24"/>
        </w:rPr>
        <w:t>землеробства та військової справи.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цьому етапі металургія відокремлюється від ковальства, помітно розширюється асортимент залізних виробів (понад 30 назв), удосконалюється технологія, якість продукції підвищу</w:t>
      </w:r>
      <w:r>
        <w:rPr>
          <w:rFonts w:ascii="Times New Roman" w:hAnsi="Times New Roman"/>
          <w:sz w:val="24"/>
        </w:rPr>
        <w:softHyphen/>
        <w:t>ється.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Прогресивні зміни у розвитку ремесла зумовили поглиб</w:t>
      </w:r>
      <w:r>
        <w:rPr>
          <w:rFonts w:ascii="Times New Roman" w:hAnsi="Times New Roman"/>
          <w:sz w:val="24"/>
        </w:rPr>
        <w:softHyphen/>
        <w:t>лення суспільного поділу праці, обміну як між общинами, так і в середині общин, що сприяло активізації торгівлі та виник</w:t>
      </w:r>
      <w:r>
        <w:rPr>
          <w:rFonts w:ascii="Times New Roman" w:hAnsi="Times New Roman"/>
          <w:sz w:val="24"/>
        </w:rPr>
        <w:softHyphen/>
        <w:t>ненню і зростанню кількості постійних поселень, у яких від</w:t>
      </w:r>
      <w:r>
        <w:rPr>
          <w:rFonts w:ascii="Times New Roman" w:hAnsi="Times New Roman"/>
          <w:sz w:val="24"/>
        </w:rPr>
        <w:softHyphen/>
        <w:t>бувався міжобщинний обмін,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"градів".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Відокремлення ремесла від сільського господарства, зарод</w:t>
      </w:r>
      <w:r>
        <w:rPr>
          <w:rFonts w:ascii="Times New Roman" w:hAnsi="Times New Roman"/>
          <w:sz w:val="24"/>
        </w:rPr>
        <w:softHyphen/>
        <w:t>ження товарного виробництва у</w:t>
      </w:r>
      <w:r>
        <w:rPr>
          <w:rFonts w:ascii="Times New Roman" w:hAnsi="Times New Roman"/>
          <w:noProof/>
          <w:sz w:val="24"/>
        </w:rPr>
        <w:t xml:space="preserve"> VIII—</w:t>
      </w:r>
      <w:r>
        <w:rPr>
          <w:rFonts w:ascii="Times New Roman" w:hAnsi="Times New Roman"/>
          <w:sz w:val="24"/>
        </w:rPr>
        <w:t>Х ст. сприяли активізації не тільки внутрішнього обміну, а й розширенню зовнішньої тор</w:t>
      </w:r>
      <w:r>
        <w:rPr>
          <w:rFonts w:ascii="Times New Roman" w:hAnsi="Times New Roman"/>
          <w:sz w:val="24"/>
        </w:rPr>
        <w:softHyphen/>
        <w:t>гівлі, особливо жвавими були торговельні зв'язки з Великою Мо</w:t>
      </w:r>
      <w:r>
        <w:rPr>
          <w:rFonts w:ascii="Times New Roman" w:hAnsi="Times New Roman"/>
          <w:sz w:val="24"/>
        </w:rPr>
        <w:softHyphen/>
        <w:t>равією, Болгарією, Хозарією, Візантією та іншими країнами. Роз</w:t>
      </w:r>
      <w:r>
        <w:rPr>
          <w:rFonts w:ascii="Times New Roman" w:hAnsi="Times New Roman"/>
          <w:sz w:val="24"/>
        </w:rPr>
        <w:softHyphen/>
        <w:t>ширення торгівлі, з одного боку,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збагачувало слов'янську ро</w:t>
      </w:r>
      <w:r>
        <w:rPr>
          <w:rFonts w:ascii="Times New Roman" w:hAnsi="Times New Roman"/>
          <w:sz w:val="24"/>
        </w:rPr>
        <w:softHyphen/>
        <w:t>доплемінну знать, посилювало диференціацію суспільства, з іншо</w:t>
      </w:r>
      <w:r>
        <w:rPr>
          <w:rFonts w:ascii="Times New Roman" w:hAnsi="Times New Roman"/>
          <w:sz w:val="24"/>
        </w:rPr>
        <w:softHyphen/>
        <w:t>го,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надзвичайно гостро ставило питання про захист важливих торговельних шляхів та створення власної державності. До того ж торгівля сприяла державотворчому процесу, ніби "зшиваючи" в одне ціле строкаті клаптики земель слов'янських сусідських територіальних общин.</w:t>
      </w:r>
    </w:p>
    <w:p w:rsidR="008278DC" w:rsidRDefault="008278DC">
      <w:pPr>
        <w:spacing w:line="312" w:lineRule="auto"/>
        <w:ind w:firstLine="567"/>
        <w:jc w:val="center"/>
        <w:rPr>
          <w:rFonts w:ascii="Times New Roman" w:hAnsi="Times New Roman"/>
          <w:b/>
          <w:sz w:val="24"/>
        </w:rPr>
      </w:pPr>
    </w:p>
    <w:p w:rsidR="008278DC" w:rsidRDefault="00ED320E">
      <w:pPr>
        <w:pStyle w:val="1"/>
      </w:pPr>
      <w:bookmarkStart w:id="1" w:name="_Toc480885413"/>
      <w:r>
        <w:t>2. Племінні союзи та союзи союзів у східних слов</w:t>
      </w:r>
      <w:r>
        <w:rPr>
          <w:lang w:val="en-US"/>
        </w:rPr>
        <w:t>'</w:t>
      </w:r>
      <w:r>
        <w:t>ян. Антська держава.</w:t>
      </w:r>
      <w:bookmarkEnd w:id="1"/>
    </w:p>
    <w:p w:rsidR="008278DC" w:rsidRDefault="008278DC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Своєрідним фундаментом перших протодержав у Східній Європі були великі союзи слов'янських пле</w:t>
      </w:r>
      <w:r>
        <w:rPr>
          <w:rFonts w:ascii="Times New Roman" w:hAnsi="Times New Roman"/>
          <w:sz w:val="24"/>
        </w:rPr>
        <w:softHyphen/>
        <w:t>мен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дулібів, полян, волинян. Поступово з розкладом родопле</w:t>
      </w:r>
      <w:r>
        <w:rPr>
          <w:rFonts w:ascii="Times New Roman" w:hAnsi="Times New Roman"/>
          <w:sz w:val="24"/>
        </w:rPr>
        <w:softHyphen/>
        <w:t>мінного ладу і появою класів у</w:t>
      </w:r>
      <w:r>
        <w:rPr>
          <w:rFonts w:ascii="Times New Roman" w:hAnsi="Times New Roman"/>
          <w:noProof/>
          <w:sz w:val="24"/>
        </w:rPr>
        <w:t xml:space="preserve"> VIII—IX</w:t>
      </w:r>
      <w:r>
        <w:rPr>
          <w:rFonts w:ascii="Times New Roman" w:hAnsi="Times New Roman"/>
          <w:sz w:val="24"/>
        </w:rPr>
        <w:t xml:space="preserve"> ст. набирає силу процес об'єднання окремих племен та їхніх союзів. Саме на цьому грунті і виникають державні утворення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племінні князівства та їхні федерації. За свідченням арабських авторів, уже в</w:t>
      </w:r>
      <w:r>
        <w:rPr>
          <w:rFonts w:ascii="Times New Roman" w:hAnsi="Times New Roman"/>
          <w:noProof/>
          <w:sz w:val="24"/>
        </w:rPr>
        <w:t xml:space="preserve"> VIII—IX</w:t>
      </w:r>
      <w:r>
        <w:rPr>
          <w:rFonts w:ascii="Times New Roman" w:hAnsi="Times New Roman"/>
          <w:sz w:val="24"/>
        </w:rPr>
        <w:t xml:space="preserve"> ст. існувало три осередки східнослов'янської державності: Куявія (земля полян з Києвом), Славія (Новгородська земля) і Артанія (Ростово-Суздальська, а можливо, Причорноморська і Приазовська Русь). Найбільшим було державне об'єднання, яке літопи</w:t>
      </w:r>
      <w:r>
        <w:rPr>
          <w:rFonts w:ascii="Times New Roman" w:hAnsi="Times New Roman"/>
          <w:sz w:val="24"/>
        </w:rPr>
        <w:softHyphen/>
        <w:t>сець називає Руською землею (арабські автори асоціюють його з Куявією) з центром у Києві. Як вважають фахівці, саме воно і стало тим територіальним і політичним ядром, навколо якого і зросла Давньоруська держава. Показово, що існування ранньо-державного осередка у дніпровських слов'ян з єдиновладним пра</w:t>
      </w:r>
      <w:r>
        <w:rPr>
          <w:rFonts w:ascii="Times New Roman" w:hAnsi="Times New Roman"/>
          <w:sz w:val="24"/>
        </w:rPr>
        <w:softHyphen/>
        <w:t>вителем на чолі підтверджується численними вітчизняними і за</w:t>
      </w:r>
      <w:r>
        <w:rPr>
          <w:rFonts w:ascii="Times New Roman" w:hAnsi="Times New Roman"/>
          <w:sz w:val="24"/>
        </w:rPr>
        <w:softHyphen/>
        <w:t>рубіжними джерелами. Зокрема, французька урядова придворна хроніка "Бертинські аннали" повідомляє про послів "народу Рос", які у</w:t>
      </w:r>
      <w:r>
        <w:rPr>
          <w:rFonts w:ascii="Times New Roman" w:hAnsi="Times New Roman"/>
          <w:noProof/>
          <w:sz w:val="24"/>
        </w:rPr>
        <w:t xml:space="preserve"> 839</w:t>
      </w:r>
      <w:r>
        <w:rPr>
          <w:rFonts w:ascii="Times New Roman" w:hAnsi="Times New Roman"/>
          <w:sz w:val="24"/>
          <w:lang w:val="en-US"/>
        </w:rPr>
        <w:t xml:space="preserve"> p.</w:t>
      </w:r>
      <w:r>
        <w:rPr>
          <w:rFonts w:ascii="Times New Roman" w:hAnsi="Times New Roman"/>
          <w:sz w:val="24"/>
        </w:rPr>
        <w:t xml:space="preserve"> прибули до імператора франків</w:t>
      </w:r>
      <w:r>
        <w:rPr>
          <w:rFonts w:ascii="Times New Roman" w:hAnsi="Times New Roman"/>
          <w:sz w:val="24"/>
          <w:lang w:val="ru-RU"/>
        </w:rPr>
        <w:t xml:space="preserve"> Людовика</w:t>
      </w:r>
      <w:r>
        <w:rPr>
          <w:rFonts w:ascii="Times New Roman" w:hAnsi="Times New Roman"/>
          <w:sz w:val="24"/>
        </w:rPr>
        <w:t xml:space="preserve"> Благочес</w:t>
      </w:r>
      <w:r>
        <w:rPr>
          <w:rFonts w:ascii="Times New Roman" w:hAnsi="Times New Roman"/>
          <w:sz w:val="24"/>
        </w:rPr>
        <w:softHyphen/>
        <w:t>тивого у Інгельгейм.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  <w:lang w:val="en-US"/>
        </w:rPr>
        <w:t xml:space="preserve"> V—VI</w:t>
      </w:r>
      <w:r>
        <w:rPr>
          <w:rFonts w:ascii="Times New Roman" w:hAnsi="Times New Roman"/>
          <w:sz w:val="24"/>
        </w:rPr>
        <w:t xml:space="preserve"> ст. суспільний лад слов'ян перебував у стадії становлення, відбувався перехід від первісно-родового до класового сус</w:t>
      </w:r>
      <w:r>
        <w:rPr>
          <w:rFonts w:ascii="Times New Roman" w:hAnsi="Times New Roman"/>
          <w:sz w:val="24"/>
        </w:rPr>
        <w:softHyphen/>
        <w:t>пільства. Це була доба військової демократії, суть якої полягала в тому, що реальна влада належала племінним зборам, а не кон</w:t>
      </w:r>
      <w:r>
        <w:rPr>
          <w:rFonts w:ascii="Times New Roman" w:hAnsi="Times New Roman"/>
          <w:sz w:val="24"/>
        </w:rPr>
        <w:softHyphen/>
        <w:t>центрувалася у руках знаті (старійшин та князів). Проте з часом глибокі зміни в суспільному житті, що відбулися у</w:t>
      </w:r>
      <w:r>
        <w:rPr>
          <w:rFonts w:ascii="Times New Roman" w:hAnsi="Times New Roman"/>
          <w:noProof/>
          <w:sz w:val="24"/>
        </w:rPr>
        <w:t xml:space="preserve"> VII—IX</w:t>
      </w:r>
      <w:r>
        <w:rPr>
          <w:rFonts w:ascii="Times New Roman" w:hAnsi="Times New Roman"/>
          <w:sz w:val="24"/>
          <w:lang w:val="ru-RU"/>
        </w:rPr>
        <w:t xml:space="preserve"> ст., </w:t>
      </w:r>
      <w:r>
        <w:rPr>
          <w:rFonts w:ascii="Times New Roman" w:hAnsi="Times New Roman"/>
          <w:sz w:val="24"/>
        </w:rPr>
        <w:t>підштовхнули процес державотворення. Становлення державності у східних слов'ян логічно випливало з їхнього суспільного роз</w:t>
      </w:r>
      <w:r>
        <w:rPr>
          <w:rFonts w:ascii="Times New Roman" w:hAnsi="Times New Roman"/>
          <w:sz w:val="24"/>
        </w:rPr>
        <w:softHyphen/>
        <w:t>витку: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t xml:space="preserve">1. </w:t>
      </w:r>
      <w:r>
        <w:rPr>
          <w:rFonts w:ascii="Times New Roman" w:hAnsi="Times New Roman"/>
          <w:sz w:val="24"/>
        </w:rPr>
        <w:t>Еволюція родоплемінної організації, збільшення об'єдна</w:t>
      </w:r>
      <w:r>
        <w:rPr>
          <w:rFonts w:ascii="Times New Roman" w:hAnsi="Times New Roman"/>
          <w:sz w:val="24"/>
        </w:rPr>
        <w:softHyphen/>
        <w:t>них територій</w:t>
      </w:r>
      <w:r>
        <w:rPr>
          <w:rFonts w:ascii="Times New Roman" w:hAnsi="Times New Roman"/>
          <w:noProof/>
          <w:sz w:val="24"/>
        </w:rPr>
        <w:t>,</w:t>
      </w:r>
      <w:r>
        <w:rPr>
          <w:rFonts w:ascii="Times New Roman" w:hAnsi="Times New Roman"/>
          <w:sz w:val="24"/>
        </w:rPr>
        <w:t xml:space="preserve"> постійна воєнна активність зумовили необхідність переходу до нових методів і форм управління. Роль народних зборів поступово занепадає і на перший план у політичному житті дедалі впевненіше виходить князівська влада (спочатку виборна, а пізніше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спадкова).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t xml:space="preserve">2. </w:t>
      </w:r>
      <w:r>
        <w:rPr>
          <w:rFonts w:ascii="Times New Roman" w:hAnsi="Times New Roman"/>
          <w:sz w:val="24"/>
        </w:rPr>
        <w:t>Зростаюча зовнішньополітична активність перших осе</w:t>
      </w:r>
      <w:r>
        <w:rPr>
          <w:rFonts w:ascii="Times New Roman" w:hAnsi="Times New Roman"/>
          <w:sz w:val="24"/>
        </w:rPr>
        <w:softHyphen/>
        <w:t>редків державності. Посилення соціально-політичної ролі кня</w:t>
      </w:r>
      <w:r>
        <w:rPr>
          <w:rFonts w:ascii="Times New Roman" w:hAnsi="Times New Roman"/>
          <w:sz w:val="24"/>
        </w:rPr>
        <w:softHyphen/>
        <w:t>зівської влади сприяли виділенню дружини на чолі з князем у відособлену привілейовану корпорацію професійних воїнів, що стояла поза общиною і над нею. Будучи спочатку лише сило</w:t>
      </w:r>
      <w:r>
        <w:rPr>
          <w:rFonts w:ascii="Times New Roman" w:hAnsi="Times New Roman"/>
          <w:sz w:val="24"/>
          <w:lang w:val="ru-RU"/>
        </w:rPr>
        <w:t>вою</w:t>
      </w:r>
      <w:r>
        <w:rPr>
          <w:rFonts w:ascii="Times New Roman" w:hAnsi="Times New Roman"/>
          <w:sz w:val="24"/>
        </w:rPr>
        <w:t xml:space="preserve"> опорою для князів і племінної аристократії, дружина з часом перетворилася на своєрідний самостійний орган пуб</w:t>
      </w:r>
      <w:r>
        <w:rPr>
          <w:rFonts w:ascii="Times New Roman" w:hAnsi="Times New Roman"/>
          <w:sz w:val="24"/>
        </w:rPr>
        <w:softHyphen/>
        <w:t>лічної влади.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t>3.</w:t>
      </w:r>
      <w:r>
        <w:rPr>
          <w:rFonts w:ascii="Times New Roman" w:hAnsi="Times New Roman"/>
          <w:sz w:val="24"/>
        </w:rPr>
        <w:t xml:space="preserve"> Прогресуюча соціальна диференціація суспільства зумови</w:t>
      </w:r>
      <w:r>
        <w:rPr>
          <w:rFonts w:ascii="Times New Roman" w:hAnsi="Times New Roman"/>
          <w:sz w:val="24"/>
        </w:rPr>
        <w:softHyphen/>
        <w:t xml:space="preserve">ла появу постійних органів примусу. 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Протягом усього І тис. матеріаль</w:t>
      </w:r>
      <w:r>
        <w:rPr>
          <w:rFonts w:ascii="Times New Roman" w:hAnsi="Times New Roman"/>
          <w:sz w:val="24"/>
        </w:rPr>
        <w:softHyphen/>
        <w:t>на культура східних слов'ян зберігала спільні риси. Як правило, слов'янські поселення мали площу</w:t>
      </w:r>
      <w:r>
        <w:rPr>
          <w:rFonts w:ascii="Times New Roman" w:hAnsi="Times New Roman"/>
          <w:noProof/>
          <w:sz w:val="24"/>
        </w:rPr>
        <w:t xml:space="preserve"> 1—2,5</w:t>
      </w:r>
      <w:r>
        <w:rPr>
          <w:rFonts w:ascii="Times New Roman" w:hAnsi="Times New Roman"/>
          <w:sz w:val="24"/>
          <w:lang w:val="ru-RU"/>
        </w:rPr>
        <w:t xml:space="preserve"> га</w:t>
      </w:r>
      <w:r>
        <w:rPr>
          <w:rFonts w:ascii="Times New Roman" w:hAnsi="Times New Roman"/>
          <w:sz w:val="24"/>
        </w:rPr>
        <w:t xml:space="preserve"> ї розташовувалися на південних схилах річок та інших водоймищ цілими групами недалеко одне від одного. Житлом для людей служили напівземлянки або землянки із плетеними чи зрубними стінами і вогнищем, а з</w:t>
      </w:r>
      <w:r>
        <w:rPr>
          <w:rFonts w:ascii="Times New Roman" w:hAnsi="Times New Roman"/>
          <w:sz w:val="24"/>
          <w:lang w:val="en-US"/>
        </w:rPr>
        <w:t xml:space="preserve"> V ст. —</w:t>
      </w:r>
      <w:r>
        <w:rPr>
          <w:rFonts w:ascii="Times New Roman" w:hAnsi="Times New Roman"/>
          <w:sz w:val="24"/>
        </w:rPr>
        <w:t xml:space="preserve"> пічкою-кам'янкою. Кераміка була ліпною, інко</w:t>
      </w:r>
      <w:r>
        <w:rPr>
          <w:rFonts w:ascii="Times New Roman" w:hAnsi="Times New Roman"/>
          <w:sz w:val="24"/>
        </w:rPr>
        <w:softHyphen/>
        <w:t>ли оздоблювалася врізними узорами. Тенденції до формування спільної матеріальної культури посилювалися спільністю діалек</w:t>
      </w:r>
      <w:r>
        <w:rPr>
          <w:rFonts w:ascii="Times New Roman" w:hAnsi="Times New Roman"/>
          <w:sz w:val="24"/>
        </w:rPr>
        <w:softHyphen/>
        <w:t>тних говорів, створюючи сприятливий Грунт для консолідації слов'ян.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Отже, зміни, що відбулися у суспільному житті східних слов'ян у</w:t>
      </w:r>
      <w:r>
        <w:rPr>
          <w:rFonts w:ascii="Times New Roman" w:hAnsi="Times New Roman"/>
          <w:noProof/>
          <w:sz w:val="24"/>
        </w:rPr>
        <w:t xml:space="preserve"> VI--IX</w:t>
      </w:r>
      <w:r>
        <w:rPr>
          <w:rFonts w:ascii="Times New Roman" w:hAnsi="Times New Roman"/>
          <w:sz w:val="24"/>
        </w:rPr>
        <w:t xml:space="preserve"> ст. (удосконалення техніки та технології землеробства, піднесення ремесла, пожвавлення торгівлі, розклад родово-общинного ладу, класова диференціація, виділення дру</w:t>
      </w:r>
      <w:r>
        <w:rPr>
          <w:rFonts w:ascii="Times New Roman" w:hAnsi="Times New Roman"/>
          <w:sz w:val="24"/>
        </w:rPr>
        <w:softHyphen/>
        <w:t>жини на чолі з князем у відособлену привілейовану корпора</w:t>
      </w:r>
      <w:r>
        <w:rPr>
          <w:rFonts w:ascii="Times New Roman" w:hAnsi="Times New Roman"/>
          <w:sz w:val="24"/>
        </w:rPr>
        <w:softHyphen/>
        <w:t>цію, формування спільної культури, поява перших протодержав) сприяли створенню фундаменту, на якому в</w:t>
      </w:r>
      <w:r>
        <w:rPr>
          <w:rFonts w:ascii="Times New Roman" w:hAnsi="Times New Roman"/>
          <w:noProof/>
          <w:sz w:val="24"/>
        </w:rPr>
        <w:t xml:space="preserve"> IX</w:t>
      </w:r>
      <w:r>
        <w:rPr>
          <w:rFonts w:ascii="Times New Roman" w:hAnsi="Times New Roman"/>
          <w:sz w:val="24"/>
        </w:rPr>
        <w:t xml:space="preserve"> ст. зросла могутня будова Давньоруської держави. Подальше становлен</w:t>
      </w:r>
      <w:r>
        <w:rPr>
          <w:rFonts w:ascii="Times New Roman" w:hAnsi="Times New Roman"/>
          <w:sz w:val="24"/>
        </w:rPr>
        <w:softHyphen/>
        <w:t>ня державності у східних слов'ян було закономірним підсум</w:t>
      </w:r>
      <w:r>
        <w:rPr>
          <w:rFonts w:ascii="Times New Roman" w:hAnsi="Times New Roman"/>
          <w:sz w:val="24"/>
        </w:rPr>
        <w:softHyphen/>
        <w:t>ком внутрішньої еволюції їхнього суспільства. У процесі дер</w:t>
      </w:r>
      <w:r>
        <w:rPr>
          <w:rFonts w:ascii="Times New Roman" w:hAnsi="Times New Roman"/>
          <w:sz w:val="24"/>
        </w:rPr>
        <w:softHyphen/>
        <w:t>жавотворення помітну роль відіграли зовнішні сили: варяги, які сприяли активізації політичного життя східнослов'янсько</w:t>
      </w:r>
      <w:r>
        <w:rPr>
          <w:rFonts w:ascii="Times New Roman" w:hAnsi="Times New Roman"/>
          <w:sz w:val="24"/>
        </w:rPr>
        <w:softHyphen/>
        <w:t>го суспільства, та хозарський</w:t>
      </w:r>
      <w:r>
        <w:rPr>
          <w:rFonts w:ascii="Times New Roman" w:hAnsi="Times New Roman"/>
          <w:sz w:val="24"/>
          <w:lang w:val="ru-RU"/>
        </w:rPr>
        <w:t xml:space="preserve"> каганат,</w:t>
      </w:r>
      <w:r>
        <w:rPr>
          <w:rFonts w:ascii="Times New Roman" w:hAnsi="Times New Roman"/>
          <w:sz w:val="24"/>
        </w:rPr>
        <w:t xml:space="preserve"> який, постійно загро</w:t>
      </w:r>
      <w:r>
        <w:rPr>
          <w:rFonts w:ascii="Times New Roman" w:hAnsi="Times New Roman"/>
          <w:sz w:val="24"/>
        </w:rPr>
        <w:softHyphen/>
        <w:t>жуючи агресією, підштовхував слов'янські землі до консоліда</w:t>
      </w:r>
      <w:r>
        <w:rPr>
          <w:rFonts w:ascii="Times New Roman" w:hAnsi="Times New Roman"/>
          <w:sz w:val="24"/>
        </w:rPr>
        <w:softHyphen/>
        <w:t>ції. Водночас історичні факти свідчать, що перші протодержавні утворення</w:t>
      </w:r>
      <w:r>
        <w:rPr>
          <w:rFonts w:ascii="Times New Roman" w:hAnsi="Times New Roman"/>
          <w:noProof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князівська влада та інші елементи держа</w:t>
      </w:r>
      <w:r>
        <w:rPr>
          <w:rFonts w:ascii="Times New Roman" w:hAnsi="Times New Roman"/>
          <w:sz w:val="24"/>
        </w:rPr>
        <w:softHyphen/>
        <w:t>вотворчого процесу, мають головним чином місцеве походжен</w:t>
      </w:r>
      <w:r>
        <w:rPr>
          <w:rFonts w:ascii="Times New Roman" w:hAnsi="Times New Roman"/>
          <w:sz w:val="24"/>
        </w:rPr>
        <w:softHyphen/>
        <w:t>ня і виникли задовго до утворення Давньоруської держави.</w:t>
      </w:r>
    </w:p>
    <w:p w:rsidR="008278DC" w:rsidRDefault="00ED320E">
      <w:pPr>
        <w:pStyle w:val="1"/>
      </w:pPr>
      <w:r>
        <w:rPr>
          <w:sz w:val="24"/>
        </w:rPr>
        <w:br w:type="page"/>
      </w:r>
      <w:bookmarkStart w:id="2" w:name="_Toc480885414"/>
      <w:r>
        <w:t>Література</w:t>
      </w:r>
      <w:bookmarkEnd w:id="2"/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В.В.Мавродин. Происхождение русского народа. - Ленинград, 1978.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О.Д.Бойко. Історія України. - Київ: Академія, 1999.</w:t>
      </w:r>
    </w:p>
    <w:p w:rsidR="008278DC" w:rsidRDefault="00ED320E">
      <w:pPr>
        <w:spacing w:line="312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Ісаєвич Я. Україна давна і нова. Народ, релігія, культура. - Львів, 1996.</w:t>
      </w:r>
      <w:bookmarkStart w:id="3" w:name="_GoBack"/>
      <w:bookmarkEnd w:id="3"/>
    </w:p>
    <w:sectPr w:rsidR="008278DC">
      <w:pgSz w:w="12240" w:h="15840"/>
      <w:pgMar w:top="1701" w:right="1134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20E"/>
    <w:rsid w:val="008278DC"/>
    <w:rsid w:val="00B8311C"/>
    <w:rsid w:val="00ED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BCD52-9F5B-4954-9B3E-C02E8168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/>
      <w:lang w:val="uk-UA"/>
    </w:rPr>
  </w:style>
  <w:style w:type="paragraph" w:styleId="1">
    <w:name w:val="heading 1"/>
    <w:basedOn w:val="a"/>
    <w:next w:val="a"/>
    <w:qFormat/>
    <w:pPr>
      <w:keepNext/>
      <w:spacing w:before="240" w:after="12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semiHidden/>
  </w:style>
  <w:style w:type="paragraph" w:styleId="2">
    <w:name w:val="toc 2"/>
    <w:basedOn w:val="a"/>
    <w:next w:val="a"/>
    <w:semiHidden/>
    <w:pPr>
      <w:ind w:left="200"/>
    </w:pPr>
  </w:style>
  <w:style w:type="paragraph" w:styleId="3">
    <w:name w:val="toc 3"/>
    <w:basedOn w:val="a"/>
    <w:next w:val="a"/>
    <w:semiHidden/>
    <w:pPr>
      <w:ind w:left="400"/>
    </w:pPr>
  </w:style>
  <w:style w:type="paragraph" w:styleId="4">
    <w:name w:val="toc 4"/>
    <w:basedOn w:val="a"/>
    <w:next w:val="a"/>
    <w:semiHidden/>
    <w:pPr>
      <w:ind w:left="600"/>
    </w:pPr>
  </w:style>
  <w:style w:type="paragraph" w:styleId="5">
    <w:name w:val="toc 5"/>
    <w:basedOn w:val="a"/>
    <w:next w:val="a"/>
    <w:semiHidden/>
    <w:pPr>
      <w:ind w:left="800"/>
    </w:pPr>
  </w:style>
  <w:style w:type="paragraph" w:styleId="6">
    <w:name w:val="toc 6"/>
    <w:basedOn w:val="a"/>
    <w:next w:val="a"/>
    <w:semiHidden/>
    <w:pPr>
      <w:ind w:left="1000"/>
    </w:pPr>
  </w:style>
  <w:style w:type="paragraph" w:styleId="7">
    <w:name w:val="toc 7"/>
    <w:basedOn w:val="a"/>
    <w:next w:val="a"/>
    <w:semiHidden/>
    <w:pPr>
      <w:ind w:left="1200"/>
    </w:pPr>
  </w:style>
  <w:style w:type="paragraph" w:styleId="8">
    <w:name w:val="toc 8"/>
    <w:basedOn w:val="a"/>
    <w:next w:val="a"/>
    <w:semiHidden/>
    <w:pPr>
      <w:ind w:left="1400"/>
    </w:pPr>
  </w:style>
  <w:style w:type="paragraph" w:styleId="9">
    <w:name w:val="toc 9"/>
    <w:basedOn w:val="a"/>
    <w:next w:val="a"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>http://www.bagato-referativ.com.ua_x000d_
</dc:description>
  <cp:lastModifiedBy>Irina</cp:lastModifiedBy>
  <cp:revision>2</cp:revision>
  <dcterms:created xsi:type="dcterms:W3CDTF">2014-09-14T09:24:00Z</dcterms:created>
  <dcterms:modified xsi:type="dcterms:W3CDTF">2014-09-14T09:24:00Z</dcterms:modified>
</cp:coreProperties>
</file>