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3FC" w:rsidRDefault="00B6253E">
      <w:pPr>
        <w:pStyle w:val="31"/>
        <w:numPr>
          <w:ilvl w:val="0"/>
          <w:numId w:val="0"/>
        </w:numPr>
      </w:pPr>
      <w:r>
        <w:t>Роль иностранного капитала в экономике России на рубеже ХIХ - ХХ веков</w:t>
      </w:r>
    </w:p>
    <w:p w:rsidR="001573FC" w:rsidRDefault="00B6253E">
      <w:pPr>
        <w:pStyle w:val="11"/>
      </w:pPr>
      <w:r>
        <w:t> </w:t>
      </w:r>
    </w:p>
    <w:p w:rsidR="001573FC" w:rsidRDefault="00B6253E">
      <w:pPr>
        <w:pStyle w:val="11"/>
      </w:pPr>
      <w:r>
        <w:t xml:space="preserve">Содержание: </w:t>
      </w:r>
    </w:p>
    <w:p w:rsidR="001573FC" w:rsidRDefault="00B6253E">
      <w:pPr>
        <w:pStyle w:val="11"/>
      </w:pPr>
      <w:r>
        <w:t xml:space="preserve">1. Экономическое развитие России в конце ХIХ - начале ХХ веков. </w:t>
      </w:r>
    </w:p>
    <w:p w:rsidR="001573FC" w:rsidRDefault="00B6253E">
      <w:pPr>
        <w:pStyle w:val="11"/>
      </w:pPr>
      <w:r>
        <w:t xml:space="preserve">2. Экономическая ситуация в стране. </w:t>
      </w:r>
    </w:p>
    <w:p w:rsidR="001573FC" w:rsidRDefault="00B6253E">
      <w:pPr>
        <w:pStyle w:val="11"/>
      </w:pPr>
      <w:r>
        <w:t xml:space="preserve">3. Роль банков. </w:t>
      </w:r>
    </w:p>
    <w:p w:rsidR="001573FC" w:rsidRDefault="00B6253E">
      <w:pPr>
        <w:pStyle w:val="11"/>
      </w:pPr>
      <w:r>
        <w:t xml:space="preserve">4. Зависимость России от иностранного капитала. </w:t>
      </w:r>
    </w:p>
    <w:p w:rsidR="001573FC" w:rsidRDefault="00B6253E">
      <w:pPr>
        <w:pStyle w:val="11"/>
      </w:pPr>
      <w:r>
        <w:t> </w:t>
      </w:r>
    </w:p>
    <w:p w:rsidR="001573FC" w:rsidRDefault="00B6253E">
      <w:pPr>
        <w:pStyle w:val="11"/>
      </w:pPr>
      <w:r>
        <w:t xml:space="preserve">В конце ХIХ - начале ХХ веков мировое сообщество вступило в новую фазу своего развития. Капитализм стал мировой системой, достигнув в передовых странах империалистической стадии. Основными ее чертами были: </w:t>
      </w:r>
    </w:p>
    <w:p w:rsidR="001573FC" w:rsidRDefault="00B6253E">
      <w:pPr>
        <w:pStyle w:val="11"/>
      </w:pPr>
      <w:r>
        <w:t xml:space="preserve">1. Монополии, возникшие на основе высокой концентрации производства и капиталов, и захват ими господствующих позиций в экономике. </w:t>
      </w:r>
    </w:p>
    <w:p w:rsidR="001573FC" w:rsidRDefault="00B6253E">
      <w:pPr>
        <w:pStyle w:val="11"/>
      </w:pPr>
      <w:r>
        <w:t xml:space="preserve">2. Сращивание промышленности с банками и образование финансового капитала, мощной финансовой олигархии. </w:t>
      </w:r>
    </w:p>
    <w:p w:rsidR="001573FC" w:rsidRDefault="00B6253E">
      <w:pPr>
        <w:pStyle w:val="11"/>
      </w:pPr>
      <w:r>
        <w:t xml:space="preserve">Что такое финансовая олигархия? </w:t>
      </w:r>
    </w:p>
    <w:p w:rsidR="001573FC" w:rsidRDefault="00B6253E">
      <w:pPr>
        <w:pStyle w:val="11"/>
      </w:pPr>
      <w:r>
        <w:t xml:space="preserve">Промышленные монополии стремятся проникнуть в сферу банковских операций. В результате происходит слияние банковского капитала с промышленным и образование так называемого финансового капитала. Это слияние практически всегда происходило следующим образом: руководители банков занимали посты в промышленности, а крупные заводовладельцы становились одновременно руководителями банков. Таким образом складывается финансовая олигархия. </w:t>
      </w:r>
    </w:p>
    <w:p w:rsidR="001573FC" w:rsidRDefault="00B6253E">
      <w:pPr>
        <w:pStyle w:val="11"/>
      </w:pPr>
      <w:r>
        <w:t xml:space="preserve">3. Вывоз капиталов (в форме государственных займов или прямых инвестиций в экономику) , приобретший широкий размах наряду с вывозом товаров. </w:t>
      </w:r>
    </w:p>
    <w:p w:rsidR="001573FC" w:rsidRDefault="00B6253E">
      <w:pPr>
        <w:pStyle w:val="11"/>
      </w:pPr>
      <w:r>
        <w:t xml:space="preserve">4. Возникновение международных монополистических союзов и обострение в связи с этим борьбы за рынки сбыта, сырья, сфер приложения капиталов. </w:t>
      </w:r>
    </w:p>
    <w:p w:rsidR="001573FC" w:rsidRDefault="00B6253E">
      <w:pPr>
        <w:pStyle w:val="11"/>
      </w:pPr>
      <w:r>
        <w:t xml:space="preserve">5. Обострение борьбы между ведущими странами за передел поделенного мира, что привело к ряду локальных войн, а затем к развязыванию первой мировой войны. </w:t>
      </w:r>
    </w:p>
    <w:p w:rsidR="001573FC" w:rsidRDefault="00B6253E">
      <w:pPr>
        <w:pStyle w:val="11"/>
      </w:pPr>
      <w:r>
        <w:t xml:space="preserve">K тому моменту Россия относилась к странам "второго эшелона" т.е. к странам, вступившим на путь капиталистического развития позднее ведущих стран Запада. Hо за пореформенное сорокалетие благодаря высоким темпам экономического роста она сумела несколько приблизиться к последним. K началу ХХ века по общему объему промышленного производства Россия занимала 5-е место в мире, почти сравнявшись с Францией и даже опередив ее по некоторым показателям тяжелой промышленности. Этому способствовал ряд факторов и, прежде всего - возможность использовать опыт и помощь развитых стран, а также экономическая политика правительства, направленная на форсированное развитие некоторых отраслей и железнодорожное строительство. В результате российский капитализм вступил в империалистическую стадию почти одновременно с передовыми странами Запада. Для него были характерны все основные черты, свойственные этой стадии, но и имелись свои особенности. </w:t>
      </w:r>
    </w:p>
    <w:p w:rsidR="001573FC" w:rsidRDefault="00B6253E">
      <w:pPr>
        <w:pStyle w:val="11"/>
      </w:pPr>
      <w:r>
        <w:t xml:space="preserve">После промышленного подъема 90-х годов Россия пережила тяжелый экономический кризис с 1900 по 1903 года, затем период длительной депрессии с 1904 по 1908 года. И только в период 1909-1913 годов экономика страны вновь сделала резкий скачок. В результате объем промышленного производства вырос почти в 1.5 раза. </w:t>
      </w:r>
    </w:p>
    <w:p w:rsidR="001573FC" w:rsidRDefault="00B6253E">
      <w:pPr>
        <w:pStyle w:val="11"/>
      </w:pPr>
      <w:r>
        <w:t xml:space="preserve">Вывоз капиталов из России не получил особого размаха, что объяснялось как недостатком финансовых средств в стране, так и необходимостью освоения огромных районов империи. Для нее по-прежнему был характерен ввоз иностранных капиталов. </w:t>
      </w:r>
    </w:p>
    <w:p w:rsidR="001573FC" w:rsidRDefault="00B6253E">
      <w:pPr>
        <w:pStyle w:val="11"/>
      </w:pPr>
      <w:r>
        <w:t xml:space="preserve">В целом же, несмотря на высокие темпы экономического развития, России так и не удалось догнать ведущие страны Запада. Удельный вес ее в мировом промышленном производстве после некоторого падения в годы кризиса вновь возрос до прежнего уровня, но так и не превысил его (6%) . </w:t>
      </w:r>
    </w:p>
    <w:p w:rsidR="001573FC" w:rsidRDefault="00B6253E">
      <w:pPr>
        <w:pStyle w:val="11"/>
      </w:pPr>
      <w:r>
        <w:t xml:space="preserve">В начале ХХ века государство взяло на себя функцию создания благоприятных условий для привлечения в страну иностранного капитала. Именно с этой целью была проведена в 1897 году финансовая реформа, которая ввела золотое обеспечение рубля, его свободную конвертируемость. Проникновение иностранного капитала в Россию началось еще в 80-е годы ХIХ века, но особенно усилилось в начале ХХ столетия. Большие прибыли, которые давала русская промышленность с ее высокой степенью эксплуатации рабочих и дешевой рабочей силой, привлекали иностранных капиталистов. Особая заинтересованность России в притоке иностранного капитала объяснялась тем, что страна несла огромное бремя непроизводительных расходов: на содержание царского двора, полиции, армии и флота, огромного бюрократического государственного аппарата. </w:t>
      </w:r>
    </w:p>
    <w:p w:rsidR="001573FC" w:rsidRDefault="00B6253E">
      <w:pPr>
        <w:pStyle w:val="11"/>
      </w:pPr>
      <w:r>
        <w:t xml:space="preserve">Иностранный капитал поступал в страну путем непосредственных капиталовложений в виде государственных займов, продажи ценных бумаг на финансовых рынках. Иностранные инвестиции в российскую экономику составляли почти 40% всех капиталовложений. Иностранные капиталисты основывали в России компании, скупали акции русских промышленных предприятий, подчиняли себе наиболее прибыльные отрасли промышленности. Tак, господствующее положение в нефтяной промышленности заняли английские монополистические группы "Oйл" и "Ройал Датч Шелл". Немецкие предприниматели предпочитали создавать в России филиалы действовавших в Германии крупных фирм. Излюбленными сферами была электротехника, химические производства, металлургическая и металлообрабатывающая промышленности, торговля. Французские капиталы направлялись в Россию главным образом через банки. Они действовали преимущественно в угольной и металлургической промышленностях Донбасса, металлообработке и машиностроении, добыче и переработке нефти. </w:t>
      </w:r>
    </w:p>
    <w:p w:rsidR="001573FC" w:rsidRDefault="00B6253E">
      <w:pPr>
        <w:pStyle w:val="11"/>
      </w:pPr>
      <w:r>
        <w:t xml:space="preserve">Перед первой мировой войной около одной трети капитала промышленных акционерных компаний и около половины капитала десяти крупных банков принадлежало иностранным владельцам, и за 20 лет (с 1890 по 1910) получили прибыль около 3-х миллиардов рублей. По вложению капиталов в русскую промышленность на первом месте стояли французские капиталисты, затем следовали английские, бельгийские и немецкие. Захватив важнейшие отрасли промышленности, иностранный капитал тормозил развитие экономики страны, препятствовал освобождению страны от экономической зависимости. </w:t>
      </w:r>
    </w:p>
    <w:p w:rsidR="001573FC" w:rsidRDefault="00B6253E">
      <w:pPr>
        <w:pStyle w:val="11"/>
      </w:pPr>
      <w:r>
        <w:t xml:space="preserve">За счет огромных прибылей, получаемых в России, иностранные капиталисты предоставляли царскому правительству займы под высокие проценты для ведения войн и подавления своего народа. Уже к 1900 году внешний долг России достиг огромной цифры - 4 миллиарда рублей. Одни только проценты с этой суммы составляли 100 миллионов рублей в год. Царизм выколачивал их путем небывалого увеличения налогов с населения. K 1914 году государственный долг увеличился до 7.5 миллиардов рублей. Финансовая зависимость России от западноевропейского империализма позволяла последнему оказывать серьезное влияние на политику страны. </w:t>
      </w:r>
    </w:p>
    <w:p w:rsidR="001573FC" w:rsidRDefault="00B6253E">
      <w:pPr>
        <w:pStyle w:val="11"/>
      </w:pPr>
      <w:r>
        <w:t xml:space="preserve">Хочу заметить, что в разных источниках по-разному излагается влияние иностранного капитала. В некоторых утверждается, что участие иностранного капитала в развитии отраслей промышленности которые определяли лицо индустриализации не привело к созданию иностранных зон влияния, к полной или даже частичной зависимости России от иностранных компаний и государств. </w:t>
      </w:r>
    </w:p>
    <w:p w:rsidR="001573FC" w:rsidRDefault="00B6253E">
      <w:pPr>
        <w:pStyle w:val="11"/>
      </w:pPr>
      <w:r>
        <w:t xml:space="preserve">Как мы видим, приток иностранного капитала сопровождался процессом сращивания его с капиталом отечественным, создавая тем самым реальные предпосылки включения России в мировую экономическую систему. В тоже время широкое проникновение иностранного капитала имело и свои "минусы": часть накоплений, которая могла бы умножить национальное богатство страны, расширить возможности капиталовложений в экономику, повысить жизненный уровень населения, уплывала за границу в виде прибылей и дивидендов. </w:t>
      </w:r>
      <w:bookmarkStart w:id="0" w:name="_GoBack"/>
      <w:bookmarkEnd w:id="0"/>
    </w:p>
    <w:sectPr w:rsidR="001573FC">
      <w:footnotePr>
        <w:pos w:val="beneathText"/>
      </w:footnotePr>
      <w:pgSz w:w="11905" w:h="16837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53E"/>
    <w:rsid w:val="001573FC"/>
    <w:rsid w:val="00971600"/>
    <w:rsid w:val="00B6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27850-AB48-4E8A-BBC3-6287AE57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31">
    <w:name w:val="Заголовок 31"/>
    <w:basedOn w:val="a"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paragraph" w:customStyle="1" w:styleId="11">
    <w:name w:val="Обычный (веб)1"/>
    <w:basedOn w:val="a"/>
    <w:pPr>
      <w:spacing w:before="100" w:after="100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6114</Characters>
  <Application>Microsoft Office Word</Application>
  <DocSecurity>0</DocSecurity>
  <Lines>50</Lines>
  <Paragraphs>14</Paragraphs>
  <ScaleCrop>false</ScaleCrop>
  <Company/>
  <LinksUpToDate>false</LinksUpToDate>
  <CharactersWithSpaces>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2014-04-05T13:24:00Z</dcterms:created>
  <dcterms:modified xsi:type="dcterms:W3CDTF">2014-04-05T13:24:00Z</dcterms:modified>
</cp:coreProperties>
</file>