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067" w:rsidRDefault="00121F5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РАДИЩЕВ</w:t>
      </w:r>
    </w:p>
    <w:p w:rsidR="00660067" w:rsidRDefault="00660067">
      <w:pPr>
        <w:ind w:firstLine="720"/>
        <w:jc w:val="both"/>
        <w:rPr>
          <w:b/>
          <w:sz w:val="28"/>
        </w:rPr>
      </w:pP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Александр Николаевич Радищев (1749-1802) - выдающийся революционный мыслитель второй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половины XVIII в. Он был первым в России дворянским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революционером, возвысившим свой голос в защиту угнетенного крестьянства и осудившим крепостничество.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А. Н. Радищев явился родоначальником антикрепостнической идеологии, создателем оригинальной системы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экономических взглядов. Русский гуманист, опиравшийся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на материалистическую философию, он был на голову выше многих западноевропейских просветителей, апеллировавших к разуму, справедливости и призывавших к уяснению путем просвещения законов «естественного права»,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в реализации их норм методом реформ. Анализируя законы развития помещичьего хозяйства, основанного на крепостном труде, А. Н. Радищев установил внеэкономический насильственный характер связи между помещичьими и крестьянскими хозяйствами, выявил антагонизм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противоречий между ними, разоблачил классовую сущность абсолютистского государства, решительно стоящего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на защите экономических и политических интересов дворянства. В итоге следовал вывод, что радикальное изменение феодальных производственных отношений невозможно осуществить путем постепенных реформ. Необходимы, революционные меры, классовая борьба порабощенного крестьянства с дворянством и его государством. Антифеодальная революция получала известное обоснование.</w:t>
      </w:r>
    </w:p>
    <w:p w:rsidR="00660067" w:rsidRDefault="00121F57">
      <w:pPr>
        <w:ind w:firstLine="720"/>
        <w:jc w:val="both"/>
        <w:rPr>
          <w:sz w:val="28"/>
        </w:rPr>
      </w:pPr>
      <w:r>
        <w:rPr>
          <w:b/>
          <w:sz w:val="28"/>
        </w:rPr>
        <w:t>Антикрепостнические взгляды Радищева в дальнейшем переросли в революционную идеологию. Во всех его работах - публицистических, философских, экономико-географических и государственно-правовых, находила то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или иное отражение радикальная идея о необходимости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уничтожения путем крестьянской революции феодального строя в России.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В области экономической теории Радищева интересовали проблемы крепостничества, феодальной собственности, аграрных отношений, внутренней и внешней торговли, а также пошлины, цены, денежное обращение, кредит процент, налоги и повинности крестьян в пользу государства и помещиков. Он оказался одним из первых русских экономистов, обратившихся к изучению экономики крестьянского хозяйства, оброчной и барщинной форм феодальной ренты. Вопросы мелкой кустарной промышленности его интересовали с точки зрения возможности занять мелких земледельцев в производстве и дать им дополнительный источник средств существования.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Революционер-мыслитель впервые в истории русской экономической мысли подверг тщательному исследованию налоговую политику дворянского государства и пришел к выводу, что все формы личных налогов и повинностей несправедливы, что они должны быть заменены подоходно-имущественными.</w:t>
      </w:r>
    </w:p>
    <w:p w:rsidR="00660067" w:rsidRDefault="00121F57">
      <w:pPr>
        <w:ind w:firstLine="320"/>
        <w:jc w:val="both"/>
        <w:rPr>
          <w:b/>
          <w:sz w:val="28"/>
        </w:rPr>
      </w:pPr>
      <w:r>
        <w:rPr>
          <w:b/>
          <w:sz w:val="28"/>
        </w:rPr>
        <w:t>В своих теоретических работах по вопросам экономики он стремился обосновать необходимость защиты экономических и политических интересов крестьянства я эксплуатируемого народа в целом. Хотя Радищев считал земледелие основной отраслью народного хозяйства, тем не менее, он придавал большое значение и развитию промышленности.</w:t>
      </w:r>
    </w:p>
    <w:p w:rsidR="00660067" w:rsidRDefault="00121F57">
      <w:pPr>
        <w:ind w:firstLine="320"/>
        <w:jc w:val="both"/>
        <w:rPr>
          <w:b/>
          <w:sz w:val="28"/>
        </w:rPr>
      </w:pPr>
      <w:r>
        <w:rPr>
          <w:b/>
          <w:sz w:val="28"/>
        </w:rPr>
        <w:t>Радищев был сторонником мелкого кустарного производства потому, что оно занимало много людей и давало им дополнительный, а порой и основной источник существования. Он не отрицал необходимости и возможности создания крупных мануфактур. Однако он не видел его преимуществ перед мелким, не понимал, что мелкое производство, основанное на частной собственности, под воздействием объективных экономических законов простого товарного производства перерастет в капиталистическое, породив новую форму эксплуатации трудящихся.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Радищев, понимая важность для России развития промышленного производства, требовал проведения политики протекционизма как политики, защищающей молодую русскую промышленность от иностранной конкуренции.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А. Н. Радищев создал оригинальную теорию денег и денежного обращения Деньги, по его мнению, сами выступают как товар Единственное их преимущество перед остальным товарным миром в том, что они сами "всякой товар представляют и на них всякой товар менять можно". Одним из первых в истории русской экономической мысли Радищев анализировал различные функции денег, особенно функцию средств обращения из этой функции он ошибочно и выводил «изобретение» денег Он трактовал их, как «мерило всех вещей, в торгу обращающихся» В ходе анализа вексельного обращения и кредита. А. Н Радищев, излагая теорию бумажно-денежного обращения, впервые высказал идею, что бумажные деньги - представители золота, знаки стоимости. Между тем А. Смит считал бумажные деньги всего лишь дешевым орудием обращения и что чрезмерная эмиссия бумажных денег вызывает повышение цены товаров, утечку золота и серебра, падение курса ассигнационного рубля, увеличение внешнего государственного долга и т.д. Все эти явления были раскрыты Радищевым на примере истории развития бумажно-денежного обращения в России во второй половине XVIII в. 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Важно отметить, что Радищев первый ввел в русскую экономическую литературу термин "прибавочная цена". Им выдвигался тезис, что "вся цена товара", т.е. стоимость товара, представляет собой сумму "истинной цены" и "прибавочной цены".</w:t>
      </w:r>
    </w:p>
    <w:p w:rsidR="00660067" w:rsidRDefault="00660067">
      <w:pPr>
        <w:ind w:firstLine="720"/>
        <w:jc w:val="center"/>
        <w:rPr>
          <w:b/>
          <w:sz w:val="28"/>
        </w:rPr>
      </w:pPr>
    </w:p>
    <w:p w:rsidR="00660067" w:rsidRDefault="00660067">
      <w:pPr>
        <w:ind w:firstLine="720"/>
        <w:jc w:val="center"/>
        <w:rPr>
          <w:b/>
          <w:sz w:val="28"/>
        </w:rPr>
      </w:pPr>
    </w:p>
    <w:p w:rsidR="00660067" w:rsidRDefault="00121F5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ЧЕРНЫШЕВСКИЙ</w:t>
      </w:r>
    </w:p>
    <w:p w:rsidR="00660067" w:rsidRDefault="00660067">
      <w:pPr>
        <w:ind w:firstLine="720"/>
        <w:jc w:val="center"/>
        <w:rPr>
          <w:b/>
          <w:sz w:val="28"/>
        </w:rPr>
      </w:pP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В многочисленных буржуазных сочинениях по истории экономической мысли как в России так и за рубежом сущность и роль экономических взглядов Чернышевского подвергались извращению. Его воззрения рассматривались как результат влияния тех или иных западноевропейских мыслителей, а его революционное мировоззрение искажалось в духе либерального реформизма.</w:t>
      </w:r>
    </w:p>
    <w:p w:rsidR="00660067" w:rsidRDefault="00121F57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На самом же деле экономические идеи Чернышевского находятся в неразрывной связи с его философскими, политическими, социологическими и историческими взглядами. Многие произведения Чернышевского могут рассматриваться и как экономические и как философские, как экономические и как исторические, и т. п. Вместе с тем очень велика и та часть литературного наследства, которая посвящена специально экономическим вопросам. Единство теории и практики, характеризующее все творчество Чернышевского, особенно ярко бросается в глава при обзоре его экономических произведений. Он откликается на самые актуальные с точки зрения борьбы классов вопросы практики и теории. Трудно указать работу Чернышевского, в которой в той или иной мере не подвергается критике крепостное право и крепостная экономика.</w:t>
      </w:r>
    </w:p>
    <w:p w:rsidR="00660067" w:rsidRDefault="00121F57">
      <w:pPr>
        <w:ind w:firstLine="340"/>
        <w:jc w:val="both"/>
        <w:rPr>
          <w:b/>
          <w:sz w:val="28"/>
          <w:lang w:val="en-US"/>
        </w:rPr>
      </w:pPr>
      <w:r>
        <w:rPr>
          <w:b/>
          <w:sz w:val="28"/>
        </w:rPr>
        <w:t>Одной из наиболее ранних экономических работ является статья, посвященная книге А. Львова «О земле, как элемента богатства», в которой Чернышевский отметает апологетический вздор Львова о земельной рейте, защищает теорию дифференциальной ренты Рикардо и вместе с тем указывает на  наличие ренты и на худшем участке.</w:t>
      </w:r>
    </w:p>
    <w:p w:rsidR="00660067" w:rsidRDefault="00121F57">
      <w:pPr>
        <w:ind w:firstLine="340"/>
        <w:jc w:val="both"/>
        <w:rPr>
          <w:b/>
          <w:sz w:val="28"/>
        </w:rPr>
      </w:pPr>
      <w:r>
        <w:rPr>
          <w:b/>
          <w:sz w:val="28"/>
        </w:rPr>
        <w:t>Особое место занимает работа «Капитал и труд», в которой он прямо и открыто противопоставил теории капиталистов теорию трудящихся.</w:t>
      </w:r>
    </w:p>
    <w:p w:rsidR="00660067" w:rsidRDefault="00121F57">
      <w:pPr>
        <w:ind w:firstLine="340"/>
        <w:jc w:val="both"/>
        <w:rPr>
          <w:b/>
          <w:sz w:val="28"/>
        </w:rPr>
      </w:pPr>
      <w:r>
        <w:rPr>
          <w:b/>
          <w:sz w:val="28"/>
        </w:rPr>
        <w:t>Наиболее крупными экономическими произведениями Чернышевского являются «Примечания» к «Основаниям политической экономии» Милля и «Очерки из политической экономии (по Миллю)». В этих работах дана развернутая критика капитализма и всех эксплуататорских экономических систем, критика буржуазной политической экономии. В них Чернышевский дал развернутое обоснование социализма, как единственного строя, который может обеспечить подъем благосостояния трудящихся и наибольший рост производства. Эти работы имел в виду Маркс, когда он говорил, что Чернышевский выяснил банкротство буржуазной политической экономии.</w:t>
      </w:r>
    </w:p>
    <w:p w:rsidR="00660067" w:rsidRDefault="00121F57">
      <w:pPr>
        <w:ind w:firstLine="340"/>
        <w:jc w:val="both"/>
        <w:rPr>
          <w:b/>
          <w:sz w:val="28"/>
          <w:lang w:val="en-US"/>
        </w:rPr>
      </w:pPr>
      <w:r>
        <w:rPr>
          <w:b/>
          <w:sz w:val="28"/>
        </w:rPr>
        <w:t>Для понимания социалистических идей Чернышевского огромное значение имеет его широко известное произведение «Что делать?».</w:t>
      </w:r>
    </w:p>
    <w:p w:rsidR="00660067" w:rsidRDefault="00121F57">
      <w:pPr>
        <w:jc w:val="both"/>
        <w:rPr>
          <w:b/>
          <w:sz w:val="28"/>
        </w:rPr>
      </w:pPr>
      <w:r>
        <w:rPr>
          <w:b/>
          <w:sz w:val="28"/>
          <w:lang w:val="en-US"/>
        </w:rPr>
        <w:tab/>
      </w:r>
      <w:r>
        <w:rPr>
          <w:b/>
          <w:sz w:val="28"/>
        </w:rPr>
        <w:t>Чернышевский же ставил перед крестьянской революцией, величайшим идеологом который он был, несравненно более широкие и глубокие задачи: перевод экономики с рельсов помещичьего хозяйства на рельсы крестьянского хозяйства. Он боролся не за формальное, а за действительное освобождение крестьянства от крепостнического гнета.</w:t>
      </w:r>
      <w:bookmarkStart w:id="0" w:name="_GoBack"/>
      <w:bookmarkEnd w:id="0"/>
    </w:p>
    <w:sectPr w:rsidR="0066006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F57"/>
    <w:rsid w:val="00121F57"/>
    <w:rsid w:val="00337FFD"/>
    <w:rsid w:val="0066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64461-6872-4A90-AEAE-3F20633C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многочисленных буржуазных сочинениях по истории экономической мысли как в России так и за рубежом сущьность и роль экономических взглядов Чернышевского подвергались извращению</vt:lpstr>
    </vt:vector>
  </TitlesOfParts>
  <Company>Питер</Company>
  <LinksUpToDate>false</LinksUpToDate>
  <CharactersWithSpaces>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многочисленных буржуазных сочинениях по истории экономической мысли как в России так и за рубежом сущьность и роль экономических взглядов Чернышевского подвергались извращению</dc:title>
  <dc:subject/>
  <dc:creator>Алекс</dc:creator>
  <cp:keywords/>
  <cp:lastModifiedBy>Irina</cp:lastModifiedBy>
  <cp:revision>2</cp:revision>
  <dcterms:created xsi:type="dcterms:W3CDTF">2014-09-22T07:42:00Z</dcterms:created>
  <dcterms:modified xsi:type="dcterms:W3CDTF">2014-09-22T07:42:00Z</dcterms:modified>
</cp:coreProperties>
</file>