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CBB" w:rsidRPr="00DA43D7" w:rsidRDefault="00990CBB" w:rsidP="00DA43D7">
      <w:pPr>
        <w:tabs>
          <w:tab w:val="left" w:pos="720"/>
        </w:tabs>
        <w:suppressAutoHyphens/>
        <w:spacing w:line="360" w:lineRule="auto"/>
        <w:ind w:firstLine="709"/>
        <w:jc w:val="center"/>
        <w:rPr>
          <w:sz w:val="28"/>
          <w:szCs w:val="28"/>
          <w:lang w:val="uk-UA"/>
        </w:rPr>
      </w:pPr>
    </w:p>
    <w:p w:rsidR="00990CBB" w:rsidRPr="00DA43D7" w:rsidRDefault="00990CBB" w:rsidP="00DA43D7">
      <w:pPr>
        <w:suppressAutoHyphens/>
        <w:spacing w:line="360" w:lineRule="auto"/>
        <w:ind w:firstLine="709"/>
        <w:jc w:val="center"/>
        <w:rPr>
          <w:sz w:val="28"/>
          <w:szCs w:val="28"/>
          <w:lang w:val="uk-UA"/>
        </w:rPr>
      </w:pPr>
    </w:p>
    <w:p w:rsidR="00990CBB" w:rsidRPr="00DA43D7" w:rsidRDefault="00990CBB" w:rsidP="00DA43D7">
      <w:pPr>
        <w:suppressAutoHyphens/>
        <w:spacing w:line="360" w:lineRule="auto"/>
        <w:ind w:firstLine="709"/>
        <w:jc w:val="center"/>
        <w:rPr>
          <w:sz w:val="28"/>
          <w:szCs w:val="28"/>
          <w:lang w:val="uk-UA"/>
        </w:rPr>
      </w:pPr>
    </w:p>
    <w:p w:rsidR="00990CBB" w:rsidRPr="00DA43D7" w:rsidRDefault="00990CBB" w:rsidP="00DA43D7">
      <w:pPr>
        <w:suppressAutoHyphens/>
        <w:spacing w:line="360" w:lineRule="auto"/>
        <w:ind w:firstLine="709"/>
        <w:jc w:val="center"/>
        <w:rPr>
          <w:sz w:val="28"/>
          <w:szCs w:val="28"/>
          <w:lang w:val="uk-UA"/>
        </w:rPr>
      </w:pPr>
    </w:p>
    <w:p w:rsidR="00990CBB" w:rsidRPr="00DA43D7" w:rsidRDefault="00990CBB" w:rsidP="00DA43D7">
      <w:pPr>
        <w:suppressAutoHyphens/>
        <w:spacing w:line="360" w:lineRule="auto"/>
        <w:ind w:firstLine="709"/>
        <w:jc w:val="center"/>
        <w:rPr>
          <w:sz w:val="28"/>
          <w:szCs w:val="28"/>
          <w:lang w:val="uk-UA"/>
        </w:rPr>
      </w:pPr>
    </w:p>
    <w:p w:rsidR="00990CBB" w:rsidRPr="00DA43D7" w:rsidRDefault="00990CBB" w:rsidP="00DA43D7">
      <w:pPr>
        <w:suppressAutoHyphens/>
        <w:spacing w:line="360" w:lineRule="auto"/>
        <w:ind w:firstLine="709"/>
        <w:jc w:val="center"/>
        <w:rPr>
          <w:sz w:val="28"/>
          <w:szCs w:val="28"/>
          <w:lang w:val="uk-UA"/>
        </w:rPr>
      </w:pPr>
    </w:p>
    <w:p w:rsidR="00990CBB" w:rsidRPr="00DA43D7" w:rsidRDefault="00990CBB" w:rsidP="00DA43D7">
      <w:pPr>
        <w:suppressAutoHyphens/>
        <w:spacing w:line="360" w:lineRule="auto"/>
        <w:ind w:firstLine="709"/>
        <w:jc w:val="center"/>
        <w:rPr>
          <w:sz w:val="28"/>
          <w:szCs w:val="28"/>
          <w:lang w:val="uk-UA"/>
        </w:rPr>
      </w:pPr>
    </w:p>
    <w:p w:rsidR="00990CBB" w:rsidRPr="00DA43D7" w:rsidRDefault="00990CBB" w:rsidP="00DA43D7">
      <w:pPr>
        <w:suppressAutoHyphens/>
        <w:spacing w:line="360" w:lineRule="auto"/>
        <w:ind w:firstLine="709"/>
        <w:jc w:val="center"/>
        <w:rPr>
          <w:sz w:val="28"/>
          <w:szCs w:val="28"/>
          <w:lang w:val="uk-UA"/>
        </w:rPr>
      </w:pPr>
    </w:p>
    <w:p w:rsidR="00990CBB" w:rsidRPr="00DA43D7" w:rsidRDefault="00990CBB" w:rsidP="00DA43D7">
      <w:pPr>
        <w:suppressAutoHyphens/>
        <w:spacing w:line="360" w:lineRule="auto"/>
        <w:ind w:firstLine="709"/>
        <w:jc w:val="center"/>
        <w:rPr>
          <w:sz w:val="28"/>
          <w:szCs w:val="28"/>
          <w:lang w:val="en-US"/>
        </w:rPr>
      </w:pPr>
    </w:p>
    <w:p w:rsidR="00DA43D7" w:rsidRPr="00DA43D7" w:rsidRDefault="00DA43D7" w:rsidP="00DA43D7">
      <w:pPr>
        <w:suppressAutoHyphens/>
        <w:spacing w:line="360" w:lineRule="auto"/>
        <w:ind w:firstLine="709"/>
        <w:jc w:val="center"/>
        <w:rPr>
          <w:sz w:val="28"/>
          <w:szCs w:val="28"/>
          <w:lang w:val="en-US"/>
        </w:rPr>
      </w:pPr>
    </w:p>
    <w:p w:rsidR="00990CBB" w:rsidRPr="00DA43D7" w:rsidRDefault="00990CBB" w:rsidP="00DA43D7">
      <w:pPr>
        <w:suppressAutoHyphens/>
        <w:spacing w:line="360" w:lineRule="auto"/>
        <w:ind w:firstLine="709"/>
        <w:jc w:val="center"/>
        <w:rPr>
          <w:sz w:val="28"/>
          <w:szCs w:val="28"/>
          <w:lang w:val="uk-UA"/>
        </w:rPr>
      </w:pPr>
      <w:r w:rsidRPr="00DA43D7">
        <w:rPr>
          <w:sz w:val="28"/>
          <w:szCs w:val="28"/>
          <w:lang w:val="uk-UA"/>
        </w:rPr>
        <w:t>ЗАСОБИ УПРАВЛІННЯ ПЕРЕВАНТАЖЕННЯМИ І ПОЛІТИКИ ВІДКИДАННЯ ПАКЕТІВ</w:t>
      </w:r>
    </w:p>
    <w:p w:rsidR="00990CBB" w:rsidRPr="00DA43D7" w:rsidRDefault="00990CBB" w:rsidP="00DA43D7">
      <w:pPr>
        <w:suppressAutoHyphens/>
        <w:spacing w:line="360" w:lineRule="auto"/>
        <w:ind w:firstLine="709"/>
        <w:jc w:val="center"/>
        <w:rPr>
          <w:sz w:val="28"/>
          <w:szCs w:val="28"/>
          <w:lang w:val="uk-UA"/>
        </w:rPr>
      </w:pPr>
    </w:p>
    <w:p w:rsidR="00990CBB" w:rsidRPr="00DA43D7" w:rsidRDefault="00DA43D7" w:rsidP="00DA43D7">
      <w:pPr>
        <w:suppressAutoHyphens/>
        <w:spacing w:line="360" w:lineRule="auto"/>
        <w:ind w:firstLine="709"/>
        <w:jc w:val="both"/>
        <w:rPr>
          <w:sz w:val="28"/>
          <w:szCs w:val="28"/>
          <w:lang w:val="uk-UA"/>
        </w:rPr>
      </w:pPr>
      <w:r w:rsidRPr="00DA43D7">
        <w:rPr>
          <w:sz w:val="28"/>
          <w:szCs w:val="28"/>
          <w:lang w:val="uk-UA"/>
        </w:rPr>
        <w:br w:type="page"/>
      </w:r>
      <w:r w:rsidR="00990CBB" w:rsidRPr="00DA43D7">
        <w:rPr>
          <w:sz w:val="28"/>
          <w:szCs w:val="28"/>
          <w:lang w:val="uk-UA"/>
        </w:rPr>
        <w:t>Вступ</w:t>
      </w:r>
    </w:p>
    <w:p w:rsidR="00DA43D7" w:rsidRPr="00DA43D7" w:rsidRDefault="00DA43D7" w:rsidP="00DA43D7">
      <w:pPr>
        <w:suppressAutoHyphens/>
        <w:spacing w:line="360" w:lineRule="auto"/>
        <w:ind w:firstLine="709"/>
        <w:jc w:val="both"/>
        <w:rPr>
          <w:sz w:val="28"/>
          <w:szCs w:val="28"/>
          <w:lang w:val="uk-UA"/>
        </w:rPr>
      </w:pP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Механізми запобігання перевантаженню і різні політики відкидання пакетів призначені на основі аналізу мережного трафіка відслідковувати вузькі місця в мережі і не допускати виникнення на цих ділянках перевантажень. В умовах перевантаження ці механізми забезпечують тільки пільгову обробку пріоритетного трафіка. Але на практиці часто виникає ситуація, що пакет, який тільки-но надійшов, необхідно поставити у чергу, що вже досягла свого максимального розміру. У результаті деякі пакети слід відкинути. У найпростішому випадку застосовується політика </w:t>
      </w:r>
      <w:r w:rsidR="00DA43D7" w:rsidRPr="00DA43D7">
        <w:rPr>
          <w:sz w:val="28"/>
          <w:szCs w:val="28"/>
          <w:lang w:val="uk-UA"/>
        </w:rPr>
        <w:t>"</w:t>
      </w:r>
      <w:r w:rsidRPr="00DA43D7">
        <w:rPr>
          <w:sz w:val="28"/>
          <w:szCs w:val="28"/>
          <w:lang w:val="uk-UA"/>
        </w:rPr>
        <w:t>відкидання хвоста</w:t>
      </w:r>
      <w:r w:rsidR="00DA43D7" w:rsidRPr="00DA43D7">
        <w:rPr>
          <w:sz w:val="28"/>
          <w:szCs w:val="28"/>
          <w:lang w:val="uk-UA"/>
        </w:rPr>
        <w:t>"</w:t>
      </w:r>
      <w:r w:rsidRPr="00DA43D7">
        <w:rPr>
          <w:sz w:val="28"/>
          <w:szCs w:val="28"/>
          <w:lang w:val="uk-UA"/>
        </w:rPr>
        <w:t xml:space="preserve"> (tail drop), відповідно до якої відкидаються пакети, які тільки-но надійшли.</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Однак політика </w:t>
      </w:r>
      <w:r w:rsidR="00DA43D7" w:rsidRPr="00DA43D7">
        <w:rPr>
          <w:sz w:val="28"/>
          <w:szCs w:val="28"/>
          <w:lang w:val="uk-UA"/>
        </w:rPr>
        <w:t>"</w:t>
      </w:r>
      <w:r w:rsidRPr="00DA43D7">
        <w:rPr>
          <w:sz w:val="28"/>
          <w:szCs w:val="28"/>
          <w:lang w:val="uk-UA"/>
        </w:rPr>
        <w:t>відкидання хвоста</w:t>
      </w:r>
      <w:r w:rsidR="00DA43D7" w:rsidRPr="00DA43D7">
        <w:rPr>
          <w:sz w:val="28"/>
          <w:szCs w:val="28"/>
          <w:lang w:val="uk-UA"/>
        </w:rPr>
        <w:t>"</w:t>
      </w:r>
      <w:r w:rsidRPr="00DA43D7">
        <w:rPr>
          <w:sz w:val="28"/>
          <w:szCs w:val="28"/>
          <w:lang w:val="uk-UA"/>
        </w:rPr>
        <w:t xml:space="preserve"> призводить до виникнення ефекту глобальної синхронізації – одночасного (синхронного) перезапуску алгоритмів повільного старту множини ТСР-джерел. Крім небажаної зміни розмірів черги, цей ефект здатний також призвести до зростання джитера, затримки пакетів трафіка і зниження продуктивності всієї мережі. Більш ефективними є механізми превентивного управління перевантаженнями, до яких належать алгоритми RED і його модифікації WRED і DWRED.</w:t>
      </w:r>
    </w:p>
    <w:p w:rsidR="00990CBB" w:rsidRPr="00DA43D7" w:rsidRDefault="00990CBB" w:rsidP="00DA43D7">
      <w:pPr>
        <w:suppressAutoHyphens/>
        <w:spacing w:line="360" w:lineRule="auto"/>
        <w:ind w:firstLine="709"/>
        <w:jc w:val="both"/>
        <w:rPr>
          <w:sz w:val="28"/>
          <w:szCs w:val="28"/>
          <w:lang w:val="uk-UA"/>
        </w:rPr>
      </w:pPr>
    </w:p>
    <w:p w:rsidR="00990CBB" w:rsidRPr="00DA43D7" w:rsidRDefault="00DA43D7" w:rsidP="00DA43D7">
      <w:pPr>
        <w:suppressAutoHyphens/>
        <w:spacing w:line="360" w:lineRule="auto"/>
        <w:ind w:firstLine="709"/>
        <w:jc w:val="both"/>
        <w:rPr>
          <w:sz w:val="28"/>
          <w:szCs w:val="28"/>
          <w:lang w:val="uk-UA"/>
        </w:rPr>
      </w:pPr>
      <w:r w:rsidRPr="00DA43D7">
        <w:rPr>
          <w:sz w:val="28"/>
          <w:szCs w:val="28"/>
          <w:lang w:val="uk-UA"/>
        </w:rPr>
        <w:br w:type="page"/>
      </w:r>
      <w:r w:rsidR="00990CBB" w:rsidRPr="00DA43D7">
        <w:rPr>
          <w:sz w:val="28"/>
          <w:szCs w:val="28"/>
          <w:lang w:val="uk-UA"/>
        </w:rPr>
        <w:t>1</w:t>
      </w:r>
      <w:r w:rsidRPr="00DA43D7">
        <w:rPr>
          <w:sz w:val="28"/>
          <w:szCs w:val="28"/>
          <w:lang w:val="uk-UA"/>
        </w:rPr>
        <w:t>.</w:t>
      </w:r>
      <w:r w:rsidR="00990CBB" w:rsidRPr="00DA43D7">
        <w:rPr>
          <w:sz w:val="28"/>
          <w:szCs w:val="28"/>
          <w:lang w:val="uk-UA"/>
        </w:rPr>
        <w:t xml:space="preserve"> Алгоритм довільного раннього виявлення RED</w:t>
      </w:r>
    </w:p>
    <w:p w:rsidR="00990CBB" w:rsidRPr="00DA43D7" w:rsidRDefault="00990CBB" w:rsidP="00DA43D7">
      <w:pPr>
        <w:suppressAutoHyphens/>
        <w:spacing w:line="360" w:lineRule="auto"/>
        <w:ind w:firstLine="709"/>
        <w:jc w:val="both"/>
        <w:rPr>
          <w:sz w:val="28"/>
          <w:szCs w:val="28"/>
          <w:lang w:val="uk-UA"/>
        </w:rPr>
      </w:pP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Алгоритм довільного раннього виявлення (Random Early Detection –RED) є алгоритмом активного управління чергою і має істотні переваги в порівнянні з традиційним механізмом </w:t>
      </w:r>
      <w:r w:rsidR="00DA43D7" w:rsidRPr="00DA43D7">
        <w:rPr>
          <w:sz w:val="28"/>
          <w:szCs w:val="28"/>
          <w:lang w:val="uk-UA"/>
        </w:rPr>
        <w:t>"</w:t>
      </w:r>
      <w:r w:rsidRPr="00DA43D7">
        <w:rPr>
          <w:sz w:val="28"/>
          <w:szCs w:val="28"/>
          <w:lang w:val="uk-UA"/>
        </w:rPr>
        <w:t>відкидання хвоста</w:t>
      </w:r>
      <w:r w:rsidR="00DA43D7" w:rsidRPr="00DA43D7">
        <w:rPr>
          <w:sz w:val="28"/>
          <w:szCs w:val="28"/>
          <w:lang w:val="uk-UA"/>
        </w:rPr>
        <w:t>"</w:t>
      </w:r>
      <w:r w:rsidRPr="00DA43D7">
        <w:rPr>
          <w:sz w:val="28"/>
          <w:szCs w:val="28"/>
          <w:lang w:val="uk-UA"/>
        </w:rPr>
        <w:t xml:space="preserve">. Механізм RED використовує превентивний підхід до запобігання перевантаженню мережі та замість очікування фактичного переповнення черги, як при </w:t>
      </w:r>
      <w:r w:rsidR="00DA43D7" w:rsidRPr="00DA43D7">
        <w:rPr>
          <w:sz w:val="28"/>
          <w:szCs w:val="28"/>
          <w:lang w:val="uk-UA"/>
        </w:rPr>
        <w:t>"</w:t>
      </w:r>
      <w:r w:rsidRPr="00DA43D7">
        <w:rPr>
          <w:sz w:val="28"/>
          <w:szCs w:val="28"/>
          <w:lang w:val="uk-UA"/>
        </w:rPr>
        <w:t>відкиданні хвоста</w:t>
      </w:r>
      <w:r w:rsidR="00DA43D7" w:rsidRPr="00DA43D7">
        <w:rPr>
          <w:sz w:val="28"/>
          <w:szCs w:val="28"/>
          <w:lang w:val="uk-UA"/>
        </w:rPr>
        <w:t>"</w:t>
      </w:r>
      <w:r w:rsidRPr="00DA43D7">
        <w:rPr>
          <w:sz w:val="28"/>
          <w:szCs w:val="28"/>
          <w:lang w:val="uk-UA"/>
        </w:rPr>
        <w:t>, RED починає відкидати пакети з ненульовою імовірністю, коли середній розмір черги перевищить певне мінімальне граничне значення. Імовірнісний підхід до відкидання пакетів дозволяє бути впевненими в тому, що механізм RED відкине пакети усього лише декількох довільно обраних потоків, тим самим дозволяючи уникнути ефекту глобальної синхронізації.</w:t>
      </w: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Механізм раннього довільного виявлення RED націлений на:</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 мінімізацію джитера затримки пакетів шляхом контролю за середнім розміром черги;</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 запобігання ефекту глобальної синхронізації ТСР-трафіка;</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w:t>
      </w:r>
      <w:r w:rsidR="00DA43D7" w:rsidRPr="00DA43D7">
        <w:rPr>
          <w:sz w:val="28"/>
          <w:szCs w:val="28"/>
          <w:lang w:val="uk-UA"/>
        </w:rPr>
        <w:t xml:space="preserve"> </w:t>
      </w:r>
      <w:r w:rsidRPr="00DA43D7">
        <w:rPr>
          <w:sz w:val="28"/>
          <w:szCs w:val="28"/>
          <w:lang w:val="uk-UA"/>
        </w:rPr>
        <w:t>забезпечення неупередженого обслуговування трафіка, що характеризується короткочасними сплесками;</w:t>
      </w: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w:t>
      </w:r>
      <w:r w:rsidR="00DA43D7" w:rsidRPr="00DA43D7">
        <w:rPr>
          <w:sz w:val="28"/>
          <w:szCs w:val="28"/>
          <w:lang w:val="uk-UA"/>
        </w:rPr>
        <w:t xml:space="preserve"> </w:t>
      </w:r>
      <w:r w:rsidRPr="00DA43D7">
        <w:rPr>
          <w:sz w:val="28"/>
          <w:szCs w:val="28"/>
          <w:lang w:val="uk-UA"/>
        </w:rPr>
        <w:t>строге обмеження максимального середнього розміру черги (шляхом уведення максимального порога).</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Головна мета механізму RED полягає в мінімізації середнього розміру черги, а виходить, і результуючої затримки пакетів трафіка.</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У рамках механізму RED уводиться ряд параметрів:</w:t>
      </w:r>
    </w:p>
    <w:p w:rsidR="00990CBB" w:rsidRPr="00DA43D7" w:rsidRDefault="000D1F5D" w:rsidP="00DA43D7">
      <w:pPr>
        <w:numPr>
          <w:ilvl w:val="0"/>
          <w:numId w:val="15"/>
        </w:numPr>
        <w:tabs>
          <w:tab w:val="clear" w:pos="720"/>
          <w:tab w:val="num" w:pos="900"/>
        </w:tabs>
        <w:suppressAutoHyphens/>
        <w:spacing w:line="360" w:lineRule="auto"/>
        <w:ind w:left="0" w:firstLine="709"/>
        <w:jc w:val="both"/>
        <w:rPr>
          <w:sz w:val="28"/>
          <w:szCs w:val="28"/>
          <w:lang w:val="uk-UA"/>
        </w:rPr>
      </w:pPr>
      <w:r>
        <w:rPr>
          <w:position w:val="-12"/>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75pt;height:18.75pt">
            <v:imagedata r:id="rId7" o:title=""/>
          </v:shape>
        </w:pict>
      </w:r>
      <w:r w:rsidR="00990CBB" w:rsidRPr="00DA43D7">
        <w:rPr>
          <w:sz w:val="28"/>
          <w:szCs w:val="28"/>
          <w:lang w:val="uk-UA"/>
        </w:rPr>
        <w:t xml:space="preserve">– мінімальне граничне значення розміру черги, при перевищенні якого чергою починається процес відкидання пакетів. Найменше значення, що рекомендується, </w:t>
      </w:r>
      <w:r>
        <w:rPr>
          <w:position w:val="-12"/>
          <w:sz w:val="28"/>
          <w:szCs w:val="28"/>
          <w:lang w:val="uk-UA"/>
        </w:rPr>
        <w:pict>
          <v:shape id="_x0000_i1026" type="#_x0000_t75" style="width:54pt;height:18.75pt">
            <v:imagedata r:id="rId8" o:title=""/>
          </v:shape>
        </w:pict>
      </w:r>
      <w:r w:rsidR="00990CBB" w:rsidRPr="00DA43D7">
        <w:rPr>
          <w:sz w:val="28"/>
          <w:szCs w:val="28"/>
          <w:lang w:val="uk-UA"/>
        </w:rPr>
        <w:t xml:space="preserve"> пакетів;</w:t>
      </w:r>
    </w:p>
    <w:p w:rsidR="00990CBB" w:rsidRPr="00DA43D7" w:rsidRDefault="000D1F5D" w:rsidP="00DA43D7">
      <w:pPr>
        <w:numPr>
          <w:ilvl w:val="0"/>
          <w:numId w:val="15"/>
        </w:numPr>
        <w:tabs>
          <w:tab w:val="clear" w:pos="720"/>
          <w:tab w:val="num" w:pos="900"/>
        </w:tabs>
        <w:suppressAutoHyphens/>
        <w:spacing w:line="360" w:lineRule="auto"/>
        <w:ind w:left="0" w:firstLine="709"/>
        <w:jc w:val="both"/>
        <w:rPr>
          <w:sz w:val="28"/>
          <w:szCs w:val="28"/>
          <w:lang w:val="uk-UA"/>
        </w:rPr>
      </w:pPr>
      <w:r>
        <w:rPr>
          <w:position w:val="-12"/>
          <w:sz w:val="28"/>
          <w:szCs w:val="28"/>
          <w:lang w:val="uk-UA"/>
        </w:rPr>
        <w:pict>
          <v:shape id="_x0000_i1027" type="#_x0000_t75" style="width:33pt;height:18.75pt">
            <v:imagedata r:id="rId9" o:title=""/>
          </v:shape>
        </w:pict>
      </w:r>
      <w:r w:rsidR="00990CBB" w:rsidRPr="00DA43D7">
        <w:rPr>
          <w:sz w:val="28"/>
          <w:szCs w:val="28"/>
          <w:lang w:val="uk-UA"/>
        </w:rPr>
        <w:t xml:space="preserve">– максимальне граничне значення, при перевищенні якого відкидаються всі пакети, які тільки-но надійшли. Значення, що рекомендується, </w:t>
      </w:r>
      <w:r>
        <w:rPr>
          <w:position w:val="-12"/>
          <w:sz w:val="28"/>
          <w:szCs w:val="28"/>
          <w:lang w:val="uk-UA"/>
        </w:rPr>
        <w:pict>
          <v:shape id="_x0000_i1028" type="#_x0000_t75" style="width:108pt;height:18.75pt">
            <v:imagedata r:id="rId10" o:title=""/>
          </v:shape>
        </w:pict>
      </w:r>
      <w:r w:rsidR="00990CBB" w:rsidRPr="00DA43D7">
        <w:rPr>
          <w:sz w:val="28"/>
          <w:szCs w:val="28"/>
          <w:lang w:val="uk-UA"/>
        </w:rPr>
        <w:t>;</w:t>
      </w:r>
    </w:p>
    <w:p w:rsidR="00990CBB" w:rsidRPr="00DA43D7" w:rsidRDefault="000D1F5D" w:rsidP="00DA43D7">
      <w:pPr>
        <w:numPr>
          <w:ilvl w:val="0"/>
          <w:numId w:val="15"/>
        </w:numPr>
        <w:tabs>
          <w:tab w:val="clear" w:pos="720"/>
          <w:tab w:val="num" w:pos="900"/>
        </w:tabs>
        <w:suppressAutoHyphens/>
        <w:spacing w:line="360" w:lineRule="auto"/>
        <w:ind w:left="0" w:firstLine="709"/>
        <w:jc w:val="both"/>
        <w:rPr>
          <w:sz w:val="28"/>
          <w:szCs w:val="28"/>
          <w:lang w:val="uk-UA"/>
        </w:rPr>
      </w:pPr>
      <w:r>
        <w:rPr>
          <w:position w:val="-6"/>
          <w:sz w:val="28"/>
          <w:szCs w:val="28"/>
          <w:lang w:val="uk-UA"/>
        </w:rPr>
        <w:pict>
          <v:shape id="_x0000_i1029" type="#_x0000_t75" style="width:12.75pt;height:12pt">
            <v:imagedata r:id="rId11" o:title=""/>
          </v:shape>
        </w:pict>
      </w:r>
      <w:r w:rsidR="00990CBB" w:rsidRPr="00DA43D7">
        <w:rPr>
          <w:sz w:val="28"/>
          <w:szCs w:val="28"/>
          <w:lang w:val="uk-UA"/>
        </w:rPr>
        <w:t xml:space="preserve"> – це експонентний ваговий коефіцієнт, який бере участь в обчисленні середнього розміру черги </w:t>
      </w:r>
      <w:r>
        <w:rPr>
          <w:position w:val="-12"/>
          <w:sz w:val="28"/>
          <w:szCs w:val="28"/>
          <w:lang w:val="uk-UA"/>
        </w:rPr>
        <w:pict>
          <v:shape id="_x0000_i1030" type="#_x0000_t75" style="width:21pt;height:18.75pt">
            <v:imagedata r:id="rId12" o:title=""/>
          </v:shape>
        </w:pict>
      </w:r>
      <w:r w:rsidR="00990CBB" w:rsidRPr="00DA43D7">
        <w:rPr>
          <w:sz w:val="28"/>
          <w:szCs w:val="28"/>
          <w:lang w:val="uk-UA"/>
        </w:rPr>
        <w:t xml:space="preserve"> і визначає відносний внесок попереднього середнього </w:t>
      </w:r>
      <w:r>
        <w:rPr>
          <w:position w:val="-12"/>
          <w:sz w:val="28"/>
          <w:szCs w:val="28"/>
          <w:lang w:val="uk-UA"/>
        </w:rPr>
        <w:pict>
          <v:shape id="_x0000_i1031" type="#_x0000_t75" style="width:24.75pt;height:18.75pt">
            <v:imagedata r:id="rId13" o:title=""/>
          </v:shape>
        </w:pict>
      </w:r>
      <w:r w:rsidR="00990CBB" w:rsidRPr="00DA43D7">
        <w:rPr>
          <w:sz w:val="28"/>
          <w:szCs w:val="28"/>
          <w:lang w:val="uk-UA"/>
        </w:rPr>
        <w:t xml:space="preserve"> і поточного розміру черги </w:t>
      </w:r>
      <w:r>
        <w:rPr>
          <w:position w:val="-12"/>
          <w:sz w:val="28"/>
          <w:szCs w:val="28"/>
          <w:lang w:val="uk-UA"/>
        </w:rPr>
        <w:pict>
          <v:shape id="_x0000_i1032" type="#_x0000_t75" style="width:24.75pt;height:18.75pt">
            <v:imagedata r:id="rId14" o:title=""/>
          </v:shape>
        </w:pict>
      </w:r>
      <w:r w:rsidR="00990CBB" w:rsidRPr="00DA43D7">
        <w:rPr>
          <w:sz w:val="28"/>
          <w:szCs w:val="28"/>
          <w:lang w:val="uk-UA"/>
        </w:rPr>
        <w:t xml:space="preserve"> (миттєвий розмір) у новий середній розмір черги, що обчислюється за формулою</w:t>
      </w:r>
    </w:p>
    <w:p w:rsidR="00990CBB" w:rsidRPr="00DA43D7" w:rsidRDefault="00990CBB" w:rsidP="00DA43D7">
      <w:pPr>
        <w:tabs>
          <w:tab w:val="num" w:pos="900"/>
        </w:tabs>
        <w:suppressAutoHyphens/>
        <w:spacing w:line="360" w:lineRule="auto"/>
        <w:ind w:firstLine="709"/>
        <w:jc w:val="both"/>
        <w:rPr>
          <w:sz w:val="28"/>
          <w:szCs w:val="28"/>
          <w:lang w:val="uk-UA"/>
        </w:rPr>
      </w:pPr>
    </w:p>
    <w:p w:rsidR="00990CBB" w:rsidRPr="00DA43D7" w:rsidRDefault="000D1F5D" w:rsidP="00DA43D7">
      <w:pPr>
        <w:tabs>
          <w:tab w:val="num" w:pos="900"/>
        </w:tabs>
        <w:suppressAutoHyphens/>
        <w:spacing w:line="360" w:lineRule="auto"/>
        <w:ind w:firstLine="709"/>
        <w:jc w:val="both"/>
        <w:rPr>
          <w:sz w:val="28"/>
          <w:szCs w:val="28"/>
          <w:lang w:val="uk-UA"/>
        </w:rPr>
      </w:pPr>
      <w:r>
        <w:rPr>
          <w:position w:val="-12"/>
          <w:sz w:val="28"/>
          <w:szCs w:val="28"/>
          <w:lang w:val="uk-UA"/>
        </w:rPr>
        <w:pict>
          <v:shape id="_x0000_i1033" type="#_x0000_t75" style="width:170.25pt;height:21.75pt">
            <v:imagedata r:id="rId15" o:title=""/>
          </v:shape>
        </w:pict>
      </w:r>
      <w:r w:rsidR="00990CBB" w:rsidRPr="00DA43D7">
        <w:rPr>
          <w:sz w:val="28"/>
          <w:szCs w:val="28"/>
          <w:lang w:val="uk-UA"/>
        </w:rPr>
        <w:t>,</w:t>
      </w:r>
      <w:r w:rsidR="00DA43D7" w:rsidRPr="00DA43D7">
        <w:rPr>
          <w:sz w:val="28"/>
          <w:szCs w:val="28"/>
          <w:lang w:val="uk-UA"/>
        </w:rPr>
        <w:t xml:space="preserve"> </w:t>
      </w:r>
      <w:r w:rsidR="00990CBB" w:rsidRPr="00DA43D7">
        <w:rPr>
          <w:sz w:val="28"/>
          <w:szCs w:val="28"/>
          <w:lang w:val="uk-UA"/>
        </w:rPr>
        <w:t>(1)</w:t>
      </w:r>
    </w:p>
    <w:p w:rsidR="00990CBB" w:rsidRPr="00DA43D7" w:rsidRDefault="00990CBB" w:rsidP="00DA43D7">
      <w:pPr>
        <w:tabs>
          <w:tab w:val="num" w:pos="900"/>
        </w:tabs>
        <w:suppressAutoHyphens/>
        <w:spacing w:line="360" w:lineRule="auto"/>
        <w:ind w:firstLine="709"/>
        <w:jc w:val="both"/>
        <w:rPr>
          <w:sz w:val="28"/>
          <w:szCs w:val="28"/>
          <w:lang w:val="uk-UA"/>
        </w:rPr>
      </w:pPr>
    </w:p>
    <w:p w:rsidR="00990CBB" w:rsidRPr="00DA43D7" w:rsidRDefault="00990CBB" w:rsidP="00DA43D7">
      <w:pPr>
        <w:tabs>
          <w:tab w:val="num" w:pos="900"/>
        </w:tabs>
        <w:suppressAutoHyphens/>
        <w:spacing w:line="360" w:lineRule="auto"/>
        <w:ind w:firstLine="709"/>
        <w:jc w:val="both"/>
        <w:rPr>
          <w:sz w:val="28"/>
          <w:szCs w:val="28"/>
          <w:lang w:val="uk-UA"/>
        </w:rPr>
      </w:pPr>
      <w:r w:rsidRPr="00DA43D7">
        <w:rPr>
          <w:sz w:val="28"/>
          <w:szCs w:val="28"/>
          <w:lang w:val="uk-UA"/>
        </w:rPr>
        <w:t xml:space="preserve">де рекомендоване значення </w:t>
      </w:r>
      <w:r w:rsidR="000D1F5D">
        <w:rPr>
          <w:position w:val="-6"/>
          <w:sz w:val="28"/>
          <w:szCs w:val="28"/>
          <w:lang w:val="uk-UA"/>
        </w:rPr>
        <w:pict>
          <v:shape id="_x0000_i1034" type="#_x0000_t75" style="width:12.75pt;height:12pt">
            <v:imagedata r:id="rId16" o:title=""/>
          </v:shape>
        </w:pict>
      </w:r>
      <w:r w:rsidRPr="00DA43D7">
        <w:rPr>
          <w:sz w:val="28"/>
          <w:szCs w:val="28"/>
          <w:lang w:val="uk-UA"/>
        </w:rPr>
        <w:t>=9;</w:t>
      </w:r>
    </w:p>
    <w:p w:rsidR="00DA43D7" w:rsidRPr="00DA43D7" w:rsidRDefault="000D1F5D" w:rsidP="00DA43D7">
      <w:pPr>
        <w:numPr>
          <w:ilvl w:val="0"/>
          <w:numId w:val="15"/>
        </w:numPr>
        <w:tabs>
          <w:tab w:val="clear" w:pos="720"/>
          <w:tab w:val="num" w:pos="900"/>
        </w:tabs>
        <w:suppressAutoHyphens/>
        <w:spacing w:line="360" w:lineRule="auto"/>
        <w:ind w:left="0" w:firstLine="709"/>
        <w:jc w:val="both"/>
        <w:rPr>
          <w:sz w:val="28"/>
          <w:szCs w:val="28"/>
          <w:lang w:val="uk-UA"/>
        </w:rPr>
      </w:pPr>
      <w:r>
        <w:rPr>
          <w:position w:val="-6"/>
          <w:sz w:val="28"/>
          <w:szCs w:val="28"/>
          <w:lang w:val="uk-UA"/>
        </w:rPr>
        <w:pict>
          <v:shape id="_x0000_i1035" type="#_x0000_t75" style="width:9.75pt;height:15pt">
            <v:imagedata r:id="rId17" o:title=""/>
          </v:shape>
        </w:pict>
      </w:r>
      <w:r w:rsidR="00990CBB" w:rsidRPr="00DA43D7">
        <w:rPr>
          <w:sz w:val="28"/>
          <w:szCs w:val="28"/>
          <w:lang w:val="uk-UA"/>
        </w:rPr>
        <w:t xml:space="preserve"> – знаменник граничної імовірності (mark probability denominator), який визначає імовірність відкидання пакетів при досягненні середнім розміром черги максимального граничного значення </w:t>
      </w:r>
      <w:r>
        <w:rPr>
          <w:position w:val="-12"/>
          <w:sz w:val="28"/>
          <w:szCs w:val="28"/>
          <w:lang w:val="uk-UA"/>
        </w:rPr>
        <w:pict>
          <v:shape id="_x0000_i1036" type="#_x0000_t75" style="width:33pt;height:18.75pt">
            <v:imagedata r:id="rId18" o:title=""/>
          </v:shape>
        </w:pict>
      </w:r>
      <w:r w:rsidR="00990CBB" w:rsidRPr="00DA43D7">
        <w:rPr>
          <w:sz w:val="28"/>
          <w:szCs w:val="28"/>
          <w:lang w:val="uk-UA"/>
        </w:rPr>
        <w:t>. У загальному випадку</w:t>
      </w:r>
    </w:p>
    <w:p w:rsidR="00DA43D7" w:rsidRPr="00DA43D7" w:rsidRDefault="00DA43D7" w:rsidP="00DA43D7">
      <w:pPr>
        <w:suppressAutoHyphens/>
        <w:spacing w:line="360" w:lineRule="auto"/>
        <w:ind w:firstLine="709"/>
        <w:jc w:val="both"/>
        <w:rPr>
          <w:sz w:val="28"/>
          <w:szCs w:val="28"/>
          <w:lang w:val="uk-UA"/>
        </w:rPr>
      </w:pPr>
    </w:p>
    <w:p w:rsidR="00990CBB" w:rsidRPr="00DA43D7" w:rsidRDefault="000D1F5D" w:rsidP="00DA43D7">
      <w:pPr>
        <w:tabs>
          <w:tab w:val="num" w:pos="900"/>
        </w:tabs>
        <w:suppressAutoHyphens/>
        <w:spacing w:line="360" w:lineRule="auto"/>
        <w:ind w:firstLine="709"/>
        <w:jc w:val="both"/>
        <w:rPr>
          <w:sz w:val="28"/>
          <w:szCs w:val="28"/>
          <w:lang w:val="uk-UA"/>
        </w:rPr>
      </w:pPr>
      <w:r>
        <w:rPr>
          <w:position w:val="-34"/>
          <w:sz w:val="28"/>
          <w:szCs w:val="28"/>
          <w:lang w:val="uk-UA"/>
        </w:rPr>
        <w:pict>
          <v:shape id="_x0000_i1037" type="#_x0000_t75" style="width:138.75pt;height:39.75pt">
            <v:imagedata r:id="rId19" o:title=""/>
          </v:shape>
        </w:pict>
      </w:r>
      <w:r w:rsidR="00990CBB" w:rsidRPr="00DA43D7">
        <w:rPr>
          <w:sz w:val="28"/>
          <w:szCs w:val="28"/>
          <w:lang w:val="uk-UA"/>
        </w:rPr>
        <w:t>,</w:t>
      </w:r>
      <w:r w:rsidR="00DA43D7" w:rsidRPr="00DA43D7">
        <w:rPr>
          <w:sz w:val="28"/>
          <w:szCs w:val="28"/>
          <w:lang w:val="uk-UA"/>
        </w:rPr>
        <w:t xml:space="preserve"> </w:t>
      </w:r>
      <w:r w:rsidR="00990CBB" w:rsidRPr="00DA43D7">
        <w:rPr>
          <w:sz w:val="28"/>
          <w:szCs w:val="28"/>
          <w:lang w:val="uk-UA"/>
        </w:rPr>
        <w:t>(2)</w:t>
      </w:r>
    </w:p>
    <w:p w:rsidR="00990CBB" w:rsidRPr="00DA43D7" w:rsidRDefault="00990CBB" w:rsidP="00DA43D7">
      <w:pPr>
        <w:tabs>
          <w:tab w:val="num" w:pos="900"/>
        </w:tabs>
        <w:suppressAutoHyphens/>
        <w:spacing w:line="360" w:lineRule="auto"/>
        <w:ind w:firstLine="709"/>
        <w:jc w:val="both"/>
        <w:rPr>
          <w:sz w:val="28"/>
          <w:szCs w:val="28"/>
          <w:lang w:val="uk-UA"/>
        </w:rPr>
      </w:pPr>
    </w:p>
    <w:p w:rsidR="00990CBB" w:rsidRPr="00DA43D7" w:rsidRDefault="00990CBB" w:rsidP="00DA43D7">
      <w:pPr>
        <w:tabs>
          <w:tab w:val="num" w:pos="900"/>
        </w:tabs>
        <w:suppressAutoHyphens/>
        <w:spacing w:line="360" w:lineRule="auto"/>
        <w:ind w:firstLine="709"/>
        <w:jc w:val="both"/>
        <w:rPr>
          <w:sz w:val="28"/>
          <w:szCs w:val="28"/>
          <w:lang w:val="uk-UA"/>
        </w:rPr>
      </w:pPr>
      <w:r w:rsidRPr="00DA43D7">
        <w:rPr>
          <w:sz w:val="28"/>
          <w:szCs w:val="28"/>
          <w:lang w:val="uk-UA"/>
        </w:rPr>
        <w:t xml:space="preserve">де рекомендоване значення </w:t>
      </w:r>
      <w:r w:rsidR="000D1F5D">
        <w:rPr>
          <w:position w:val="-6"/>
          <w:sz w:val="28"/>
          <w:szCs w:val="28"/>
          <w:lang w:val="uk-UA"/>
        </w:rPr>
        <w:pict>
          <v:shape id="_x0000_i1038" type="#_x0000_t75" style="width:9.75pt;height:15pt">
            <v:imagedata r:id="rId20" o:title=""/>
          </v:shape>
        </w:pict>
      </w:r>
      <w:r w:rsidRPr="00DA43D7">
        <w:rPr>
          <w:sz w:val="28"/>
          <w:szCs w:val="28"/>
          <w:lang w:val="uk-UA"/>
        </w:rPr>
        <w:t>=10.</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При реалізації алгоритму RED у залежності від співвідношень середньої довжини черги </w:t>
      </w:r>
      <w:r w:rsidR="000D1F5D">
        <w:rPr>
          <w:position w:val="-12"/>
          <w:sz w:val="28"/>
          <w:szCs w:val="28"/>
          <w:lang w:val="uk-UA"/>
        </w:rPr>
        <w:pict>
          <v:shape id="_x0000_i1039" type="#_x0000_t75" style="width:21pt;height:18.75pt">
            <v:imagedata r:id="rId12" o:title=""/>
          </v:shape>
        </w:pict>
      </w:r>
      <w:r w:rsidRPr="00DA43D7">
        <w:rPr>
          <w:sz w:val="28"/>
          <w:szCs w:val="28"/>
          <w:lang w:val="uk-UA"/>
        </w:rPr>
        <w:t xml:space="preserve"> і введених граничних значень можливі три ситуації (табл. 1). На рис. 1 наведений характерний для механізму RED графік залежності імовірності відкидання пакетів </w:t>
      </w:r>
      <w:r w:rsidR="000D1F5D">
        <w:rPr>
          <w:position w:val="-16"/>
          <w:sz w:val="28"/>
          <w:szCs w:val="28"/>
          <w:lang w:val="uk-UA"/>
        </w:rPr>
        <w:pict>
          <v:shape id="_x0000_i1040" type="#_x0000_t75" style="width:30.75pt;height:21pt">
            <v:imagedata r:id="rId21" o:title=""/>
          </v:shape>
        </w:pict>
      </w:r>
      <w:r w:rsidRPr="00DA43D7">
        <w:rPr>
          <w:sz w:val="28"/>
          <w:szCs w:val="28"/>
          <w:lang w:val="uk-UA"/>
        </w:rPr>
        <w:t xml:space="preserve"> від середнього розміру черги </w:t>
      </w:r>
      <w:r w:rsidR="000D1F5D">
        <w:rPr>
          <w:position w:val="-12"/>
          <w:sz w:val="28"/>
          <w:szCs w:val="28"/>
          <w:lang w:val="uk-UA"/>
        </w:rPr>
        <w:pict>
          <v:shape id="_x0000_i1041" type="#_x0000_t75" style="width:21pt;height:18.75pt">
            <v:imagedata r:id="rId12" o:title=""/>
          </v:shape>
        </w:pict>
      </w:r>
      <w:r w:rsidRPr="00DA43D7">
        <w:rPr>
          <w:sz w:val="28"/>
          <w:szCs w:val="28"/>
          <w:lang w:val="uk-UA"/>
        </w:rPr>
        <w:t>.</w:t>
      </w:r>
    </w:p>
    <w:p w:rsidR="00990CBB" w:rsidRPr="00DA43D7" w:rsidRDefault="00990CBB" w:rsidP="00DA43D7">
      <w:pPr>
        <w:suppressAutoHyphens/>
        <w:spacing w:line="360" w:lineRule="auto"/>
        <w:ind w:firstLine="709"/>
        <w:jc w:val="both"/>
        <w:rPr>
          <w:sz w:val="28"/>
          <w:szCs w:val="28"/>
          <w:lang w:val="uk-UA"/>
        </w:rPr>
      </w:pP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Таблиця 1 – Дії механізму RED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969"/>
        <w:gridCol w:w="7180"/>
      </w:tblGrid>
      <w:tr w:rsidR="00990CBB" w:rsidRPr="00BA47C3" w:rsidTr="00BA47C3">
        <w:trPr>
          <w:jc w:val="center"/>
        </w:trPr>
        <w:tc>
          <w:tcPr>
            <w:tcW w:w="1969"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 xml:space="preserve">Умова </w:t>
            </w:r>
          </w:p>
        </w:tc>
        <w:tc>
          <w:tcPr>
            <w:tcW w:w="7180"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 xml:space="preserve">Дія </w:t>
            </w:r>
          </w:p>
        </w:tc>
      </w:tr>
      <w:tr w:rsidR="00990CBB" w:rsidRPr="00BA47C3" w:rsidTr="00BA47C3">
        <w:trPr>
          <w:jc w:val="center"/>
        </w:trPr>
        <w:tc>
          <w:tcPr>
            <w:tcW w:w="1969" w:type="dxa"/>
            <w:shd w:val="clear" w:color="auto" w:fill="auto"/>
          </w:tcPr>
          <w:p w:rsidR="00990CBB" w:rsidRPr="00BA47C3" w:rsidRDefault="000D1F5D" w:rsidP="00BA47C3">
            <w:pPr>
              <w:suppressAutoHyphens/>
              <w:spacing w:line="360" w:lineRule="auto"/>
              <w:rPr>
                <w:sz w:val="20"/>
                <w:szCs w:val="28"/>
                <w:lang w:val="uk-UA"/>
              </w:rPr>
            </w:pPr>
            <w:r>
              <w:rPr>
                <w:sz w:val="20"/>
                <w:szCs w:val="28"/>
                <w:lang w:val="uk-UA"/>
              </w:rPr>
              <w:pict>
                <v:shape id="_x0000_i1042" type="#_x0000_t75" style="width:21pt;height:18.75pt">
                  <v:imagedata r:id="rId22" o:title=""/>
                </v:shape>
              </w:pict>
            </w:r>
            <w:r w:rsidR="00990CBB" w:rsidRPr="00BA47C3">
              <w:rPr>
                <w:sz w:val="20"/>
                <w:szCs w:val="28"/>
                <w:lang w:val="uk-UA"/>
              </w:rPr>
              <w:t>&lt;</w:t>
            </w:r>
            <w:r>
              <w:rPr>
                <w:sz w:val="20"/>
                <w:szCs w:val="28"/>
                <w:lang w:val="uk-UA"/>
              </w:rPr>
              <w:pict>
                <v:shape id="_x0000_i1043" type="#_x0000_t75" style="width:30.75pt;height:18.75pt">
                  <v:imagedata r:id="rId23" o:title=""/>
                </v:shape>
              </w:pict>
            </w:r>
          </w:p>
        </w:tc>
        <w:tc>
          <w:tcPr>
            <w:tcW w:w="7180"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Пакети не відкидаються (</w:t>
            </w:r>
            <w:r w:rsidR="000D1F5D">
              <w:rPr>
                <w:sz w:val="20"/>
                <w:szCs w:val="28"/>
                <w:lang w:val="uk-UA"/>
              </w:rPr>
              <w:pict>
                <v:shape id="_x0000_i1044" type="#_x0000_t75" style="width:30.75pt;height:21pt">
                  <v:imagedata r:id="rId21" o:title=""/>
                </v:shape>
              </w:pict>
            </w:r>
            <w:r w:rsidRPr="00BA47C3">
              <w:rPr>
                <w:sz w:val="20"/>
                <w:szCs w:val="28"/>
                <w:lang w:val="uk-UA"/>
              </w:rPr>
              <w:t>=0).</w:t>
            </w:r>
          </w:p>
        </w:tc>
      </w:tr>
      <w:tr w:rsidR="00990CBB" w:rsidRPr="00BA47C3" w:rsidTr="00BA47C3">
        <w:trPr>
          <w:jc w:val="center"/>
        </w:trPr>
        <w:tc>
          <w:tcPr>
            <w:tcW w:w="1969" w:type="dxa"/>
            <w:shd w:val="clear" w:color="auto" w:fill="auto"/>
          </w:tcPr>
          <w:p w:rsidR="00990CBB" w:rsidRPr="00BA47C3" w:rsidRDefault="000D1F5D" w:rsidP="00BA47C3">
            <w:pPr>
              <w:suppressAutoHyphens/>
              <w:spacing w:line="360" w:lineRule="auto"/>
              <w:rPr>
                <w:sz w:val="20"/>
                <w:szCs w:val="28"/>
                <w:lang w:val="uk-UA"/>
              </w:rPr>
            </w:pPr>
            <w:r>
              <w:rPr>
                <w:sz w:val="20"/>
                <w:szCs w:val="28"/>
                <w:lang w:val="uk-UA"/>
              </w:rPr>
              <w:pict>
                <v:shape id="_x0000_i1045" type="#_x0000_t75" style="width:23.25pt;height:14.25pt">
                  <v:imagedata r:id="rId24" o:title=""/>
                </v:shape>
              </w:pict>
            </w:r>
            <w:r w:rsidR="00990CBB" w:rsidRPr="00BA47C3">
              <w:rPr>
                <w:sz w:val="20"/>
                <w:szCs w:val="28"/>
                <w:lang w:val="uk-UA"/>
              </w:rPr>
              <w:t>&lt;</w:t>
            </w:r>
            <w:r>
              <w:rPr>
                <w:sz w:val="20"/>
                <w:szCs w:val="28"/>
                <w:lang w:val="uk-UA"/>
              </w:rPr>
              <w:pict>
                <v:shape id="_x0000_i1046" type="#_x0000_t75" style="width:21pt;height:18.75pt">
                  <v:imagedata r:id="rId22" o:title=""/>
                </v:shape>
              </w:pict>
            </w:r>
            <w:r w:rsidR="00990CBB" w:rsidRPr="00BA47C3">
              <w:rPr>
                <w:sz w:val="20"/>
                <w:szCs w:val="28"/>
                <w:lang w:val="uk-UA"/>
              </w:rPr>
              <w:t>&lt;</w:t>
            </w:r>
            <w:r>
              <w:rPr>
                <w:sz w:val="20"/>
                <w:szCs w:val="28"/>
                <w:lang w:val="uk-UA"/>
              </w:rPr>
              <w:pict>
                <v:shape id="_x0000_i1047" type="#_x0000_t75" style="width:30.75pt;height:17.25pt">
                  <v:imagedata r:id="rId25" o:title=""/>
                </v:shape>
              </w:pict>
            </w:r>
          </w:p>
        </w:tc>
        <w:tc>
          <w:tcPr>
            <w:tcW w:w="7180"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 xml:space="preserve">Частина пакетів відкидається. Імовірність відкидання </w:t>
            </w:r>
            <w:r w:rsidR="000D1F5D">
              <w:rPr>
                <w:sz w:val="20"/>
                <w:szCs w:val="28"/>
                <w:lang w:val="uk-UA"/>
              </w:rPr>
              <w:pict>
                <v:shape id="_x0000_i1048" type="#_x0000_t75" style="width:21.75pt;height:15pt">
                  <v:imagedata r:id="rId21" o:title=""/>
                </v:shape>
              </w:pict>
            </w:r>
            <w:r w:rsidRPr="00BA47C3">
              <w:rPr>
                <w:sz w:val="20"/>
                <w:szCs w:val="28"/>
                <w:lang w:val="uk-UA"/>
              </w:rPr>
              <w:t xml:space="preserve"> прямо пропорційна збільшенню середнього розміру черги </w:t>
            </w:r>
            <w:r w:rsidR="000D1F5D">
              <w:rPr>
                <w:sz w:val="20"/>
                <w:szCs w:val="28"/>
                <w:lang w:val="uk-UA"/>
              </w:rPr>
              <w:pict>
                <v:shape id="_x0000_i1049" type="#_x0000_t75" style="width:21pt;height:18.75pt">
                  <v:imagedata r:id="rId12" o:title=""/>
                </v:shape>
              </w:pict>
            </w:r>
            <w:r w:rsidRPr="00BA47C3">
              <w:rPr>
                <w:sz w:val="20"/>
                <w:szCs w:val="28"/>
                <w:lang w:val="uk-UA"/>
              </w:rPr>
              <w:t xml:space="preserve"> від мінімального </w:t>
            </w:r>
            <w:r w:rsidR="000D1F5D">
              <w:rPr>
                <w:sz w:val="20"/>
                <w:szCs w:val="28"/>
                <w:lang w:val="uk-UA"/>
              </w:rPr>
              <w:pict>
                <v:shape id="_x0000_i1050" type="#_x0000_t75" style="width:30.75pt;height:18.75pt">
                  <v:imagedata r:id="rId26" o:title=""/>
                </v:shape>
              </w:pict>
            </w:r>
            <w:r w:rsidRPr="00BA47C3">
              <w:rPr>
                <w:sz w:val="20"/>
                <w:szCs w:val="28"/>
                <w:lang w:val="uk-UA"/>
              </w:rPr>
              <w:t xml:space="preserve"> до максимального </w:t>
            </w:r>
            <w:r w:rsidR="000D1F5D">
              <w:rPr>
                <w:sz w:val="20"/>
                <w:szCs w:val="28"/>
                <w:lang w:val="uk-UA"/>
              </w:rPr>
              <w:pict>
                <v:shape id="_x0000_i1051" type="#_x0000_t75" style="width:33pt;height:18.75pt">
                  <v:imagedata r:id="rId27" o:title=""/>
                </v:shape>
              </w:pict>
            </w:r>
            <w:r w:rsidRPr="00BA47C3">
              <w:rPr>
                <w:sz w:val="20"/>
                <w:szCs w:val="28"/>
                <w:lang w:val="uk-UA"/>
              </w:rPr>
              <w:t xml:space="preserve"> граничного значення (</w:t>
            </w:r>
            <w:r w:rsidR="000D1F5D">
              <w:rPr>
                <w:sz w:val="20"/>
                <w:szCs w:val="28"/>
                <w:lang w:val="uk-UA"/>
              </w:rPr>
              <w:pict>
                <v:shape id="_x0000_i1052" type="#_x0000_t75" style="width:23.25pt;height:15.75pt">
                  <v:imagedata r:id="rId28" o:title=""/>
                </v:shape>
              </w:pict>
            </w:r>
            <w:r w:rsidRPr="00BA47C3">
              <w:rPr>
                <w:sz w:val="20"/>
                <w:szCs w:val="28"/>
                <w:lang w:val="uk-UA"/>
              </w:rPr>
              <w:t xml:space="preserve"> змінюється від 0 до </w:t>
            </w:r>
            <w:r w:rsidR="000D1F5D">
              <w:rPr>
                <w:sz w:val="20"/>
                <w:szCs w:val="28"/>
                <w:lang w:val="uk-UA"/>
              </w:rPr>
              <w:pict>
                <v:shape id="_x0000_i1053" type="#_x0000_t75" style="width:14.25pt;height:18.75pt">
                  <v:imagedata r:id="rId29" o:title=""/>
                </v:shape>
              </w:pict>
            </w:r>
            <w:r w:rsidRPr="00BA47C3">
              <w:rPr>
                <w:sz w:val="20"/>
                <w:szCs w:val="28"/>
                <w:lang w:val="uk-UA"/>
              </w:rPr>
              <w:t>).</w:t>
            </w:r>
          </w:p>
        </w:tc>
      </w:tr>
      <w:tr w:rsidR="00990CBB" w:rsidRPr="00BA47C3" w:rsidTr="00BA47C3">
        <w:trPr>
          <w:jc w:val="center"/>
        </w:trPr>
        <w:tc>
          <w:tcPr>
            <w:tcW w:w="1969" w:type="dxa"/>
            <w:shd w:val="clear" w:color="auto" w:fill="auto"/>
          </w:tcPr>
          <w:p w:rsidR="00990CBB" w:rsidRPr="00BA47C3" w:rsidRDefault="000D1F5D" w:rsidP="00BA47C3">
            <w:pPr>
              <w:suppressAutoHyphens/>
              <w:spacing w:line="360" w:lineRule="auto"/>
              <w:rPr>
                <w:sz w:val="20"/>
                <w:szCs w:val="28"/>
                <w:lang w:val="uk-UA"/>
              </w:rPr>
            </w:pPr>
            <w:r>
              <w:rPr>
                <w:sz w:val="20"/>
                <w:szCs w:val="28"/>
                <w:lang w:val="uk-UA"/>
              </w:rPr>
              <w:pict>
                <v:shape id="_x0000_i1054" type="#_x0000_t75" style="width:21pt;height:18.75pt">
                  <v:imagedata r:id="rId30" o:title=""/>
                </v:shape>
              </w:pict>
            </w:r>
            <w:r w:rsidR="00990CBB" w:rsidRPr="00BA47C3">
              <w:rPr>
                <w:sz w:val="20"/>
                <w:szCs w:val="28"/>
                <w:lang w:val="uk-UA"/>
              </w:rPr>
              <w:t>&gt;</w:t>
            </w:r>
            <w:r>
              <w:rPr>
                <w:sz w:val="20"/>
                <w:szCs w:val="28"/>
                <w:lang w:val="uk-UA"/>
              </w:rPr>
              <w:pict>
                <v:shape id="_x0000_i1055" type="#_x0000_t75" style="width:33pt;height:18.75pt">
                  <v:imagedata r:id="rId31" o:title=""/>
                </v:shape>
              </w:pict>
            </w:r>
          </w:p>
        </w:tc>
        <w:tc>
          <w:tcPr>
            <w:tcW w:w="7180"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Усі нові пакети відкидаються (</w:t>
            </w:r>
            <w:r w:rsidR="000D1F5D">
              <w:rPr>
                <w:sz w:val="20"/>
                <w:szCs w:val="28"/>
                <w:lang w:val="uk-UA"/>
              </w:rPr>
              <w:pict>
                <v:shape id="_x0000_i1056" type="#_x0000_t75" style="width:30.75pt;height:21pt">
                  <v:imagedata r:id="rId28" o:title=""/>
                </v:shape>
              </w:pict>
            </w:r>
            <w:r w:rsidRPr="00BA47C3">
              <w:rPr>
                <w:sz w:val="20"/>
                <w:szCs w:val="28"/>
                <w:lang w:val="uk-UA"/>
              </w:rPr>
              <w:t>=1).</w:t>
            </w:r>
          </w:p>
        </w:tc>
      </w:tr>
    </w:tbl>
    <w:p w:rsidR="00990CBB" w:rsidRPr="00DA43D7" w:rsidRDefault="00990CBB" w:rsidP="00DA43D7">
      <w:pPr>
        <w:suppressAutoHyphens/>
        <w:spacing w:line="360" w:lineRule="auto"/>
        <w:ind w:firstLine="709"/>
        <w:jc w:val="both"/>
        <w:rPr>
          <w:sz w:val="28"/>
          <w:szCs w:val="28"/>
          <w:lang w:val="uk-UA"/>
        </w:rPr>
      </w:pPr>
    </w:p>
    <w:p w:rsidR="00990CBB" w:rsidRPr="00DA43D7" w:rsidRDefault="000D1F5D" w:rsidP="00DA43D7">
      <w:pPr>
        <w:suppressAutoHyphens/>
        <w:spacing w:line="360" w:lineRule="auto"/>
        <w:ind w:firstLine="709"/>
        <w:jc w:val="both"/>
        <w:rPr>
          <w:sz w:val="28"/>
          <w:szCs w:val="28"/>
          <w:lang w:val="uk-UA"/>
        </w:rPr>
      </w:pPr>
      <w:r>
        <w:rPr>
          <w:sz w:val="28"/>
          <w:szCs w:val="28"/>
          <w:lang w:val="uk-UA"/>
        </w:rPr>
        <w:pict>
          <v:shape id="_x0000_i1057" type="#_x0000_t75" style="width:285pt;height:179.25pt">
            <v:imagedata r:id="rId32" o:title=""/>
          </v:shape>
        </w:pic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Рисунок 1 – Графік залежності імовірності відкидання пакетів </w:t>
      </w:r>
      <w:r w:rsidR="000D1F5D">
        <w:rPr>
          <w:position w:val="-16"/>
          <w:sz w:val="28"/>
          <w:szCs w:val="28"/>
          <w:lang w:val="uk-UA"/>
        </w:rPr>
        <w:pict>
          <v:shape id="_x0000_i1058" type="#_x0000_t75" style="width:30.75pt;height:21pt">
            <v:imagedata r:id="rId33" o:title=""/>
          </v:shape>
        </w:pict>
      </w:r>
      <w:r w:rsidRPr="00DA43D7">
        <w:rPr>
          <w:sz w:val="28"/>
          <w:szCs w:val="28"/>
          <w:lang w:val="uk-UA"/>
        </w:rPr>
        <w:t xml:space="preserve"> (</w:t>
      </w:r>
      <w:r w:rsidR="000D1F5D">
        <w:rPr>
          <w:position w:val="-12"/>
          <w:sz w:val="28"/>
          <w:szCs w:val="28"/>
          <w:lang w:val="uk-UA"/>
        </w:rPr>
        <w:pict>
          <v:shape id="_x0000_i1059" type="#_x0000_t75" style="width:21pt;height:18.75pt">
            <v:imagedata r:id="rId34" o:title=""/>
          </v:shape>
        </w:pict>
      </w:r>
      <w:r w:rsidRPr="00DA43D7">
        <w:rPr>
          <w:sz w:val="28"/>
          <w:szCs w:val="28"/>
          <w:lang w:val="uk-UA"/>
        </w:rPr>
        <w:t xml:space="preserve"> ) для механізму RED</w:t>
      </w:r>
    </w:p>
    <w:p w:rsidR="00990CBB" w:rsidRPr="00DA43D7" w:rsidRDefault="00990CBB" w:rsidP="00DA43D7">
      <w:pPr>
        <w:suppressAutoHyphens/>
        <w:spacing w:line="360" w:lineRule="auto"/>
        <w:ind w:firstLine="709"/>
        <w:jc w:val="both"/>
        <w:rPr>
          <w:sz w:val="28"/>
          <w:szCs w:val="28"/>
          <w:lang w:val="uk-UA"/>
        </w:rPr>
      </w:pP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Якщо ж середній розмір черги досить невеликий і знаходиться нижче мінімального граничного значення, механізм RED не здатний забезпечити істотних переваги в порівнянні з традиційними механізмами управління чергами. З іншого боку, при затяжному періоді перевантаження мережі поведінка механізму RED, незважаючи на довгу чергу і високе максимальне граничне значення, аналогічна поведінці класичного механізму </w:t>
      </w:r>
      <w:r w:rsidR="00DA43D7" w:rsidRPr="00DA43D7">
        <w:rPr>
          <w:sz w:val="28"/>
          <w:szCs w:val="28"/>
          <w:lang w:val="uk-UA"/>
        </w:rPr>
        <w:t>"</w:t>
      </w:r>
      <w:r w:rsidRPr="00DA43D7">
        <w:rPr>
          <w:sz w:val="28"/>
          <w:szCs w:val="28"/>
          <w:lang w:val="uk-UA"/>
        </w:rPr>
        <w:t>відкидання хвоста</w:t>
      </w:r>
      <w:r w:rsidR="00DA43D7" w:rsidRPr="00DA43D7">
        <w:rPr>
          <w:sz w:val="28"/>
          <w:szCs w:val="28"/>
          <w:lang w:val="uk-UA"/>
        </w:rPr>
        <w:t>"</w:t>
      </w:r>
      <w:r w:rsidRPr="00DA43D7">
        <w:rPr>
          <w:sz w:val="28"/>
          <w:szCs w:val="28"/>
          <w:lang w:val="uk-UA"/>
        </w:rPr>
        <w:t>. Отже, основне призначення механізму RED полягає в згладжуванні сплесків трафіка і попередженні тривалого перевантаження мережі за допомогою повідомлення джерел трафіка про необхідність зниження інтенсивності передачі інформації. Якщо джерела виявлять здатність до взаємодії й одночасно зменшать інтенсивність переданого трафіка, це допоможе запобігти перевантаженню мережі. У іншому випадку середній розмір черги досить скоро досягне максимального граничного значення, що призведе до відкидання всіх пакетів, які надходять.</w:t>
      </w: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Фактично механізм довільного раннього виявлення RED базується на обчисленні середнього розміру черги </w:t>
      </w:r>
      <w:r w:rsidR="000D1F5D">
        <w:rPr>
          <w:position w:val="-12"/>
          <w:sz w:val="28"/>
          <w:szCs w:val="28"/>
          <w:lang w:val="uk-UA"/>
        </w:rPr>
        <w:pict>
          <v:shape id="_x0000_i1060" type="#_x0000_t75" style="width:21pt;height:18.75pt">
            <v:imagedata r:id="rId35" o:title=""/>
          </v:shape>
        </w:pict>
      </w:r>
      <w:r w:rsidRPr="00DA43D7">
        <w:rPr>
          <w:sz w:val="28"/>
          <w:szCs w:val="28"/>
          <w:lang w:val="uk-UA"/>
        </w:rPr>
        <w:t xml:space="preserve">, що визначає припустимий рівень сплеску трафіку в черзі, та обчисленні імовірності відкидання пакетів </w:t>
      </w:r>
      <w:r w:rsidR="000D1F5D">
        <w:rPr>
          <w:position w:val="-16"/>
          <w:sz w:val="28"/>
          <w:szCs w:val="28"/>
          <w:lang w:val="uk-UA"/>
        </w:rPr>
        <w:pict>
          <v:shape id="_x0000_i1061" type="#_x0000_t75" style="width:30.75pt;height:21pt">
            <v:imagedata r:id="rId36" o:title=""/>
          </v:shape>
        </w:pict>
      </w:r>
      <w:r w:rsidRPr="00DA43D7">
        <w:rPr>
          <w:sz w:val="28"/>
          <w:szCs w:val="28"/>
          <w:lang w:val="uk-UA"/>
        </w:rPr>
        <w:t>, яка визначає частоту відкидання пакетів для заданого середнього розміру черги. Зверніть увагу, що при визначенні імовірності відкидання пакетів механізм RED обчислює не поточний, а експонентно зважений середній розмір черги (1). Використання механізмом RED середнього розміру черги обумовлено прагненням реагувати тільки на довготривале перевантаження мережі, а не на короткочасні сплески трафіка.</w:t>
      </w: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Під час розрахунку </w:t>
      </w:r>
      <w:r w:rsidR="000D1F5D">
        <w:rPr>
          <w:position w:val="-12"/>
          <w:sz w:val="28"/>
          <w:szCs w:val="28"/>
          <w:lang w:val="uk-UA"/>
        </w:rPr>
        <w:pict>
          <v:shape id="_x0000_i1062" type="#_x0000_t75" style="width:21pt;height:18.75pt">
            <v:imagedata r:id="rId37" o:title=""/>
          </v:shape>
        </w:pict>
      </w:r>
      <w:r w:rsidRPr="00DA43D7">
        <w:rPr>
          <w:sz w:val="28"/>
          <w:szCs w:val="28"/>
          <w:lang w:val="uk-UA"/>
        </w:rPr>
        <w:t xml:space="preserve"> досить важливим є правильний вибір вагового коефіцієнта </w:t>
      </w:r>
      <w:r w:rsidR="000D1F5D">
        <w:rPr>
          <w:position w:val="-6"/>
          <w:sz w:val="28"/>
          <w:szCs w:val="28"/>
          <w:lang w:val="uk-UA"/>
        </w:rPr>
        <w:pict>
          <v:shape id="_x0000_i1063" type="#_x0000_t75" style="width:12.75pt;height:12pt">
            <v:imagedata r:id="rId38" o:title=""/>
          </v:shape>
        </w:pict>
      </w:r>
      <w:r w:rsidRPr="00DA43D7">
        <w:rPr>
          <w:sz w:val="28"/>
          <w:szCs w:val="28"/>
          <w:lang w:val="uk-UA"/>
        </w:rPr>
        <w:t xml:space="preserve">. Збільшення експонентного вагового коефіцієнта призведе до домінування попереднього середнього розміру черги </w:t>
      </w:r>
      <w:r w:rsidR="000D1F5D">
        <w:rPr>
          <w:position w:val="-12"/>
          <w:sz w:val="28"/>
          <w:szCs w:val="28"/>
          <w:lang w:val="uk-UA"/>
        </w:rPr>
        <w:pict>
          <v:shape id="_x0000_i1064" type="#_x0000_t75" style="width:24.75pt;height:18.75pt">
            <v:imagedata r:id="rId39" o:title=""/>
          </v:shape>
        </w:pict>
      </w:r>
      <w:r w:rsidRPr="00DA43D7">
        <w:rPr>
          <w:sz w:val="28"/>
          <w:szCs w:val="28"/>
          <w:lang w:val="uk-UA"/>
        </w:rPr>
        <w:t xml:space="preserve"> над її поточним розміром </w:t>
      </w:r>
      <w:r w:rsidR="000D1F5D">
        <w:rPr>
          <w:position w:val="-12"/>
          <w:sz w:val="28"/>
          <w:szCs w:val="28"/>
          <w:lang w:val="uk-UA"/>
        </w:rPr>
        <w:pict>
          <v:shape id="_x0000_i1065" type="#_x0000_t75" style="width:24.75pt;height:18.75pt">
            <v:imagedata r:id="rId40" o:title=""/>
          </v:shape>
        </w:pict>
      </w:r>
      <w:r w:rsidRPr="00DA43D7">
        <w:rPr>
          <w:sz w:val="28"/>
          <w:szCs w:val="28"/>
          <w:lang w:val="uk-UA"/>
        </w:rPr>
        <w:t xml:space="preserve"> в аспекті обчислення нового середнього розміру черги </w:t>
      </w:r>
      <w:r w:rsidR="000D1F5D">
        <w:rPr>
          <w:position w:val="-12"/>
          <w:sz w:val="28"/>
          <w:szCs w:val="28"/>
          <w:lang w:val="uk-UA"/>
        </w:rPr>
        <w:pict>
          <v:shape id="_x0000_i1066" type="#_x0000_t75" style="width:21pt;height:18.75pt">
            <v:imagedata r:id="rId22" o:title=""/>
          </v:shape>
        </w:pict>
      </w:r>
      <w:r w:rsidRPr="00DA43D7">
        <w:rPr>
          <w:sz w:val="28"/>
          <w:szCs w:val="28"/>
          <w:lang w:val="uk-UA"/>
        </w:rPr>
        <w:t xml:space="preserve">. Навпаки, зменшення експонентного вагового коефіцієнта приведе до зростання значущості поточного розміру черги </w:t>
      </w:r>
      <w:r w:rsidR="000D1F5D">
        <w:rPr>
          <w:position w:val="-12"/>
          <w:sz w:val="28"/>
          <w:szCs w:val="28"/>
          <w:lang w:val="uk-UA"/>
        </w:rPr>
        <w:pict>
          <v:shape id="_x0000_i1067" type="#_x0000_t75" style="width:24.75pt;height:18.75pt">
            <v:imagedata r:id="rId41" o:title=""/>
          </v:shape>
        </w:pict>
      </w:r>
      <w:r w:rsidRPr="00DA43D7">
        <w:rPr>
          <w:sz w:val="28"/>
          <w:szCs w:val="28"/>
          <w:lang w:val="uk-UA"/>
        </w:rPr>
        <w:t xml:space="preserve"> при обчисленні її нового середнього розміру.</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Нижче наведена формула для розрахунку експонентного вагового коефіцієнта:</w:t>
      </w:r>
    </w:p>
    <w:p w:rsidR="00990CBB" w:rsidRPr="00DA43D7" w:rsidRDefault="00990CBB" w:rsidP="00DA43D7">
      <w:pPr>
        <w:suppressAutoHyphens/>
        <w:spacing w:line="360" w:lineRule="auto"/>
        <w:ind w:firstLine="709"/>
        <w:jc w:val="both"/>
        <w:rPr>
          <w:sz w:val="28"/>
          <w:szCs w:val="28"/>
          <w:lang w:val="uk-UA"/>
        </w:rPr>
      </w:pPr>
    </w:p>
    <w:p w:rsidR="00990CBB" w:rsidRPr="00DA43D7" w:rsidRDefault="000D1F5D" w:rsidP="00DA43D7">
      <w:pPr>
        <w:suppressAutoHyphens/>
        <w:spacing w:line="360" w:lineRule="auto"/>
        <w:ind w:firstLine="709"/>
        <w:jc w:val="both"/>
        <w:rPr>
          <w:sz w:val="28"/>
          <w:szCs w:val="28"/>
          <w:lang w:val="uk-UA"/>
        </w:rPr>
      </w:pPr>
      <w:r>
        <w:rPr>
          <w:position w:val="-28"/>
          <w:sz w:val="28"/>
          <w:szCs w:val="28"/>
          <w:lang w:val="uk-UA"/>
        </w:rPr>
        <w:pict>
          <v:shape id="_x0000_i1068" type="#_x0000_t75" style="width:77.25pt;height:36pt">
            <v:imagedata r:id="rId42" o:title=""/>
          </v:shape>
        </w:pict>
      </w:r>
      <w:r w:rsidR="00990CBB" w:rsidRPr="00DA43D7">
        <w:rPr>
          <w:sz w:val="28"/>
          <w:szCs w:val="28"/>
          <w:lang w:val="uk-UA"/>
        </w:rPr>
        <w:t>,</w:t>
      </w:r>
      <w:r w:rsidR="00DA43D7" w:rsidRPr="00DA43D7">
        <w:rPr>
          <w:sz w:val="28"/>
          <w:szCs w:val="28"/>
          <w:lang w:val="uk-UA"/>
        </w:rPr>
        <w:t xml:space="preserve"> </w:t>
      </w:r>
      <w:r w:rsidR="00990CBB" w:rsidRPr="00DA43D7">
        <w:rPr>
          <w:sz w:val="28"/>
          <w:szCs w:val="28"/>
          <w:lang w:val="uk-UA"/>
        </w:rPr>
        <w:t>(3)</w:t>
      </w:r>
    </w:p>
    <w:p w:rsidR="00990CBB" w:rsidRPr="00DA43D7" w:rsidRDefault="00990CBB" w:rsidP="00DA43D7">
      <w:pPr>
        <w:suppressAutoHyphens/>
        <w:spacing w:line="360" w:lineRule="auto"/>
        <w:ind w:firstLine="709"/>
        <w:jc w:val="both"/>
        <w:rPr>
          <w:sz w:val="28"/>
          <w:szCs w:val="28"/>
          <w:lang w:val="uk-UA"/>
        </w:rPr>
      </w:pP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де В – смуга пропускання вихідного каналу передачі інформації в пакетах розміром MTU байтів.</w:t>
      </w: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Оскільки це не впливає на кінцевий результат, краще використовувати значення MTU, яке дорівнює 1500 байт, для всіх каналів передачі інформації навіть у тому випадку, якщо дійсне значення MTU дорівнює 4470 байт.</w:t>
      </w: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Наприклад, для каналу DS3 (45 Мбіт/с) В = (45 Мбіт/с / 8) / 1500 = 3750. Отже, експонентний ваговий коефіцієнт </w:t>
      </w:r>
      <w:r w:rsidR="000D1F5D">
        <w:rPr>
          <w:position w:val="-28"/>
          <w:sz w:val="28"/>
          <w:szCs w:val="28"/>
          <w:lang w:val="uk-UA"/>
        </w:rPr>
        <w:pict>
          <v:shape id="_x0000_i1069" type="#_x0000_t75" style="width:114.75pt;height:36pt">
            <v:imagedata r:id="rId43" o:title=""/>
          </v:shape>
        </w:pict>
      </w:r>
      <w:r w:rsidRPr="00DA43D7">
        <w:rPr>
          <w:sz w:val="28"/>
          <w:szCs w:val="28"/>
          <w:lang w:val="uk-UA"/>
        </w:rPr>
        <w:t>.</w:t>
      </w: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Мінімальне і максимальне граничні значення можна встановити рівними 0,03В и 0,1В відповідно. Знаменник граничної імовірності при цьому варто установити рівним 1.</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У табл. 2 наведено рекомендовані значення параметрів механізму для ліній зв'язку DS1, DS3, ОСЗ і ОС12. При використанні механізму WRED ці значення є рекомендованими значеннями для трафіка IP-пріоритету 0.</w:t>
      </w:r>
    </w:p>
    <w:p w:rsidR="00990CBB" w:rsidRPr="00DA43D7" w:rsidRDefault="00990CBB" w:rsidP="00DA43D7">
      <w:pPr>
        <w:suppressAutoHyphens/>
        <w:spacing w:line="360" w:lineRule="auto"/>
        <w:ind w:firstLine="709"/>
        <w:jc w:val="both"/>
        <w:rPr>
          <w:sz w:val="28"/>
          <w:szCs w:val="28"/>
          <w:lang w:val="uk-UA"/>
        </w:rPr>
      </w:pP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Таблиця 2 – Рекомендовані значення параметрів механізму RED для різних ліній зв'язку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554"/>
        <w:gridCol w:w="2009"/>
        <w:gridCol w:w="1257"/>
        <w:gridCol w:w="1996"/>
        <w:gridCol w:w="1239"/>
      </w:tblGrid>
      <w:tr w:rsidR="00DA43D7" w:rsidRPr="00BA47C3" w:rsidTr="00BA47C3">
        <w:trPr>
          <w:jc w:val="center"/>
        </w:trPr>
        <w:tc>
          <w:tcPr>
            <w:tcW w:w="1554"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Швидкість передачі в лінії зв'язку</w:t>
            </w:r>
          </w:p>
        </w:tc>
        <w:tc>
          <w:tcPr>
            <w:tcW w:w="2009"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Експонентний ваговий коефіцієнт</w:t>
            </w:r>
          </w:p>
        </w:tc>
        <w:tc>
          <w:tcPr>
            <w:tcW w:w="1257"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Мінімальне граничне значення</w:t>
            </w:r>
          </w:p>
        </w:tc>
        <w:tc>
          <w:tcPr>
            <w:tcW w:w="1996"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Максимальне граничнезначення</w:t>
            </w:r>
          </w:p>
        </w:tc>
        <w:tc>
          <w:tcPr>
            <w:tcW w:w="1239"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Знаменник граничної імовірності</w:t>
            </w:r>
          </w:p>
        </w:tc>
      </w:tr>
      <w:tr w:rsidR="00DA43D7" w:rsidRPr="00BA47C3" w:rsidTr="00BA47C3">
        <w:trPr>
          <w:jc w:val="center"/>
        </w:trPr>
        <w:tc>
          <w:tcPr>
            <w:tcW w:w="1554"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DS1</w:t>
            </w:r>
          </w:p>
        </w:tc>
        <w:tc>
          <w:tcPr>
            <w:tcW w:w="2009"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4</w:t>
            </w:r>
          </w:p>
        </w:tc>
        <w:tc>
          <w:tcPr>
            <w:tcW w:w="1257"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4</w:t>
            </w:r>
          </w:p>
        </w:tc>
        <w:tc>
          <w:tcPr>
            <w:tcW w:w="1996"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13</w:t>
            </w:r>
          </w:p>
        </w:tc>
        <w:tc>
          <w:tcPr>
            <w:tcW w:w="1239"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1</w:t>
            </w:r>
          </w:p>
        </w:tc>
      </w:tr>
      <w:tr w:rsidR="00DA43D7" w:rsidRPr="00BA47C3" w:rsidTr="00BA47C3">
        <w:trPr>
          <w:jc w:val="center"/>
        </w:trPr>
        <w:tc>
          <w:tcPr>
            <w:tcW w:w="1554"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DS3</w:t>
            </w:r>
          </w:p>
        </w:tc>
        <w:tc>
          <w:tcPr>
            <w:tcW w:w="2009"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9</w:t>
            </w:r>
          </w:p>
        </w:tc>
        <w:tc>
          <w:tcPr>
            <w:tcW w:w="1257"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112</w:t>
            </w:r>
          </w:p>
        </w:tc>
        <w:tc>
          <w:tcPr>
            <w:tcW w:w="1996"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375</w:t>
            </w:r>
          </w:p>
        </w:tc>
        <w:tc>
          <w:tcPr>
            <w:tcW w:w="1239"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1</w:t>
            </w:r>
          </w:p>
        </w:tc>
      </w:tr>
      <w:tr w:rsidR="00DA43D7" w:rsidRPr="00BA47C3" w:rsidTr="00BA47C3">
        <w:trPr>
          <w:jc w:val="center"/>
        </w:trPr>
        <w:tc>
          <w:tcPr>
            <w:tcW w:w="1554"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ОСЗ</w:t>
            </w:r>
          </w:p>
        </w:tc>
        <w:tc>
          <w:tcPr>
            <w:tcW w:w="2009"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10</w:t>
            </w:r>
          </w:p>
        </w:tc>
        <w:tc>
          <w:tcPr>
            <w:tcW w:w="1257"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388</w:t>
            </w:r>
          </w:p>
        </w:tc>
        <w:tc>
          <w:tcPr>
            <w:tcW w:w="1996"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1292</w:t>
            </w:r>
          </w:p>
        </w:tc>
        <w:tc>
          <w:tcPr>
            <w:tcW w:w="1239"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1</w:t>
            </w:r>
          </w:p>
        </w:tc>
      </w:tr>
      <w:tr w:rsidR="00DA43D7" w:rsidRPr="00BA47C3" w:rsidTr="00BA47C3">
        <w:trPr>
          <w:jc w:val="center"/>
        </w:trPr>
        <w:tc>
          <w:tcPr>
            <w:tcW w:w="1554"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ОС12</w:t>
            </w:r>
          </w:p>
        </w:tc>
        <w:tc>
          <w:tcPr>
            <w:tcW w:w="2009"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12</w:t>
            </w:r>
          </w:p>
        </w:tc>
        <w:tc>
          <w:tcPr>
            <w:tcW w:w="1257"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1550</w:t>
            </w:r>
          </w:p>
        </w:tc>
        <w:tc>
          <w:tcPr>
            <w:tcW w:w="1996"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5167</w:t>
            </w:r>
          </w:p>
        </w:tc>
        <w:tc>
          <w:tcPr>
            <w:tcW w:w="1239"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1</w:t>
            </w:r>
          </w:p>
        </w:tc>
      </w:tr>
    </w:tbl>
    <w:p w:rsidR="00990CBB" w:rsidRPr="00DA43D7" w:rsidRDefault="00990CBB" w:rsidP="00DA43D7">
      <w:pPr>
        <w:suppressAutoHyphens/>
        <w:spacing w:line="360" w:lineRule="auto"/>
        <w:ind w:firstLine="709"/>
        <w:jc w:val="both"/>
        <w:rPr>
          <w:sz w:val="28"/>
          <w:szCs w:val="28"/>
          <w:lang w:val="uk-UA"/>
        </w:rPr>
      </w:pP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2</w:t>
      </w:r>
      <w:r w:rsidR="00DA43D7" w:rsidRPr="00DA43D7">
        <w:rPr>
          <w:sz w:val="28"/>
          <w:szCs w:val="28"/>
          <w:lang w:val="uk-UA"/>
        </w:rPr>
        <w:t>.</w:t>
      </w:r>
      <w:r w:rsidRPr="00DA43D7">
        <w:rPr>
          <w:sz w:val="28"/>
          <w:szCs w:val="28"/>
          <w:lang w:val="uk-UA"/>
        </w:rPr>
        <w:t xml:space="preserve"> Зважений алгоритм довільного раннього виявлення WRED</w:t>
      </w:r>
    </w:p>
    <w:p w:rsidR="00990CBB" w:rsidRPr="00DA43D7" w:rsidRDefault="00990CBB" w:rsidP="00DA43D7">
      <w:pPr>
        <w:suppressAutoHyphens/>
        <w:spacing w:line="360" w:lineRule="auto"/>
        <w:ind w:firstLine="709"/>
        <w:jc w:val="both"/>
        <w:rPr>
          <w:sz w:val="28"/>
          <w:szCs w:val="28"/>
          <w:lang w:val="uk-UA"/>
        </w:rPr>
      </w:pP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Зважений алгоритм довільного раннього виявлення (Weighted Random Early Detection, WRED) є модифікацією алгоритму RED і надає різні рівні обслуговування на підставі значення поля IP-пріоритету. Це здійснюється шляхом настроювання окремо для кожного рівня пріоритету таких параметрів механізму RED як </w:t>
      </w:r>
      <w:r w:rsidR="000D1F5D">
        <w:rPr>
          <w:position w:val="-12"/>
          <w:sz w:val="28"/>
          <w:szCs w:val="28"/>
          <w:lang w:val="uk-UA"/>
        </w:rPr>
        <w:pict>
          <v:shape id="_x0000_i1070" type="#_x0000_t75" style="width:30.75pt;height:18.75pt">
            <v:imagedata r:id="rId44" o:title=""/>
          </v:shape>
        </w:pict>
      </w:r>
      <w:r w:rsidRPr="00DA43D7">
        <w:rPr>
          <w:sz w:val="28"/>
          <w:szCs w:val="28"/>
          <w:lang w:val="uk-UA"/>
        </w:rPr>
        <w:t xml:space="preserve">, </w:t>
      </w:r>
      <w:r w:rsidR="000D1F5D">
        <w:rPr>
          <w:position w:val="-12"/>
          <w:sz w:val="28"/>
          <w:szCs w:val="28"/>
          <w:lang w:val="uk-UA"/>
        </w:rPr>
        <w:pict>
          <v:shape id="_x0000_i1071" type="#_x0000_t75" style="width:33pt;height:18.75pt">
            <v:imagedata r:id="rId45" o:title=""/>
          </v:shape>
        </w:pict>
      </w:r>
      <w:r w:rsidRPr="00DA43D7">
        <w:rPr>
          <w:sz w:val="28"/>
          <w:szCs w:val="28"/>
          <w:lang w:val="uk-UA"/>
        </w:rPr>
        <w:t xml:space="preserve">, </w:t>
      </w:r>
      <w:r w:rsidR="000D1F5D">
        <w:rPr>
          <w:position w:val="-6"/>
          <w:sz w:val="28"/>
          <w:szCs w:val="28"/>
          <w:lang w:val="uk-UA"/>
        </w:rPr>
        <w:pict>
          <v:shape id="_x0000_i1072" type="#_x0000_t75" style="width:9.75pt;height:15pt">
            <v:imagedata r:id="rId46" o:title=""/>
          </v:shape>
        </w:pict>
      </w:r>
      <w:r w:rsidRPr="00DA43D7">
        <w:rPr>
          <w:sz w:val="28"/>
          <w:szCs w:val="28"/>
          <w:lang w:val="uk-UA"/>
        </w:rPr>
        <w:t xml:space="preserve"> та, як результат, імовірності відкидання пакетів </w:t>
      </w:r>
      <w:r w:rsidR="000D1F5D">
        <w:rPr>
          <w:position w:val="-16"/>
          <w:sz w:val="28"/>
          <w:szCs w:val="28"/>
          <w:lang w:val="uk-UA"/>
        </w:rPr>
        <w:pict>
          <v:shape id="_x0000_i1073" type="#_x0000_t75" style="width:30.75pt;height:21pt">
            <v:imagedata r:id="rId47" o:title=""/>
          </v:shape>
        </w:pict>
      </w:r>
      <w:r w:rsidRPr="00DA43D7">
        <w:rPr>
          <w:sz w:val="28"/>
          <w:szCs w:val="28"/>
          <w:lang w:val="uk-UA"/>
        </w:rPr>
        <w:t xml:space="preserve">. Іншими словами, механізм WRED забезпечує більш інтенсивне відкидання низькопріоритетних пакетів і менш інтенсивне відкидання високопріоритетних. Стандартне мінімальне граничне значення для трафіка пріоритету 0 складає половину максимального граничного значення (рис. 2). Для порівняння на рис. 2 наведений також профіль WRED для трафіка з </w:t>
      </w:r>
      <w:r w:rsidRPr="00DA43D7">
        <w:rPr>
          <w:sz w:val="28"/>
          <w:szCs w:val="28"/>
        </w:rPr>
        <w:t xml:space="preserve">IP </w:t>
      </w:r>
      <w:r w:rsidRPr="00DA43D7">
        <w:rPr>
          <w:sz w:val="28"/>
          <w:szCs w:val="28"/>
          <w:lang w:val="uk-UA"/>
        </w:rPr>
        <w:t>пріоритетом 3.</w:t>
      </w:r>
    </w:p>
    <w:p w:rsidR="00990CBB" w:rsidRPr="00DA43D7" w:rsidRDefault="00DA43D7" w:rsidP="00DA43D7">
      <w:pPr>
        <w:suppressAutoHyphens/>
        <w:spacing w:line="360" w:lineRule="auto"/>
        <w:ind w:firstLine="709"/>
        <w:jc w:val="both"/>
        <w:rPr>
          <w:sz w:val="28"/>
          <w:szCs w:val="28"/>
          <w:lang w:val="uk-UA"/>
        </w:rPr>
      </w:pPr>
      <w:r>
        <w:rPr>
          <w:sz w:val="28"/>
          <w:szCs w:val="28"/>
          <w:lang w:val="uk-UA"/>
        </w:rPr>
        <w:br w:type="page"/>
      </w:r>
      <w:r w:rsidR="000D1F5D">
        <w:rPr>
          <w:sz w:val="28"/>
          <w:szCs w:val="28"/>
          <w:lang w:val="uk-UA"/>
        </w:rPr>
        <w:pict>
          <v:shape id="_x0000_i1074" type="#_x0000_t75" style="width:393pt;height:180.75pt">
            <v:imagedata r:id="rId48" o:title=""/>
          </v:shape>
        </w:pic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Рисунок 2 – Профілі WRED для трафіка з IP-пріоритетами 0 і 3</w:t>
      </w:r>
    </w:p>
    <w:p w:rsidR="00990CBB" w:rsidRPr="00DA43D7" w:rsidRDefault="00990CBB" w:rsidP="00DA43D7">
      <w:pPr>
        <w:suppressAutoHyphens/>
        <w:spacing w:line="360" w:lineRule="auto"/>
        <w:ind w:firstLine="709"/>
        <w:jc w:val="both"/>
        <w:rPr>
          <w:sz w:val="28"/>
          <w:szCs w:val="28"/>
          <w:lang w:val="uk-UA"/>
        </w:rPr>
      </w:pP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Значення параметрів WRED, що використовуються за замовчуванням у продуктах Cisco, наведені в табл. 3, 4. Зверніть увагу, що мінімальне граничне значення для високопріоритетного трафіка має бути більше, ніж мінімальне граничне значення для низькопріоритетного трафіка. Це необхідно для забезпечення строгої черговості відкидання пакетів, відповідно до якої першими відкидаються низькопріоритетні пакети.</w:t>
      </w:r>
    </w:p>
    <w:p w:rsidR="00990CBB" w:rsidRPr="00DA43D7" w:rsidRDefault="00990CBB" w:rsidP="00DA43D7">
      <w:pPr>
        <w:suppressAutoHyphens/>
        <w:spacing w:line="360" w:lineRule="auto"/>
        <w:ind w:firstLine="709"/>
        <w:jc w:val="both"/>
        <w:rPr>
          <w:sz w:val="28"/>
          <w:szCs w:val="28"/>
          <w:lang w:val="uk-UA"/>
        </w:rPr>
      </w:pP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Таблиця 3 – Профілі Cisco для WRED на основі пріоритетів, які використовуються за замовчуванням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59"/>
        <w:gridCol w:w="1586"/>
        <w:gridCol w:w="1749"/>
        <w:gridCol w:w="1639"/>
        <w:gridCol w:w="2641"/>
      </w:tblGrid>
      <w:tr w:rsidR="00DA43D7" w:rsidRPr="00BA47C3" w:rsidTr="00BA47C3">
        <w:trPr>
          <w:jc w:val="center"/>
        </w:trPr>
        <w:tc>
          <w:tcPr>
            <w:tcW w:w="1159" w:type="dxa"/>
            <w:shd w:val="clear" w:color="auto" w:fill="auto"/>
          </w:tcPr>
          <w:p w:rsidR="00990CBB" w:rsidRPr="00BA47C3" w:rsidRDefault="00990CBB" w:rsidP="00BA47C3">
            <w:pPr>
              <w:suppressAutoHyphens/>
              <w:spacing w:line="360" w:lineRule="auto"/>
              <w:rPr>
                <w:sz w:val="20"/>
                <w:szCs w:val="28"/>
                <w:lang w:val="uk-UA"/>
              </w:rPr>
            </w:pPr>
            <w:r w:rsidRPr="00BA47C3">
              <w:rPr>
                <w:rStyle w:val="docemphstrong"/>
                <w:bCs/>
                <w:sz w:val="20"/>
                <w:szCs w:val="28"/>
                <w:lang w:val="uk-UA"/>
              </w:rPr>
              <w:t>IP-пріоритет</w:t>
            </w:r>
          </w:p>
        </w:tc>
        <w:tc>
          <w:tcPr>
            <w:tcW w:w="1586" w:type="dxa"/>
            <w:shd w:val="clear" w:color="auto" w:fill="auto"/>
          </w:tcPr>
          <w:p w:rsidR="00DA43D7" w:rsidRPr="00BA47C3" w:rsidRDefault="00990CBB" w:rsidP="00BA47C3">
            <w:pPr>
              <w:suppressAutoHyphens/>
              <w:spacing w:line="360" w:lineRule="auto"/>
              <w:rPr>
                <w:sz w:val="20"/>
                <w:szCs w:val="28"/>
                <w:lang w:val="uk-UA"/>
              </w:rPr>
            </w:pPr>
            <w:r w:rsidRPr="00BA47C3">
              <w:rPr>
                <w:sz w:val="20"/>
                <w:szCs w:val="28"/>
                <w:lang w:val="uk-UA"/>
              </w:rPr>
              <w:t>Мінімальне граничне</w:t>
            </w:r>
          </w:p>
          <w:p w:rsidR="00990CBB" w:rsidRPr="00BA47C3" w:rsidRDefault="00990CBB" w:rsidP="00BA47C3">
            <w:pPr>
              <w:suppressAutoHyphens/>
              <w:spacing w:line="360" w:lineRule="auto"/>
              <w:rPr>
                <w:sz w:val="20"/>
                <w:szCs w:val="28"/>
                <w:lang w:val="uk-UA"/>
              </w:rPr>
            </w:pPr>
            <w:r w:rsidRPr="00BA47C3">
              <w:rPr>
                <w:sz w:val="20"/>
                <w:szCs w:val="28"/>
                <w:lang w:val="uk-UA"/>
              </w:rPr>
              <w:t xml:space="preserve">значення, </w:t>
            </w:r>
            <w:r w:rsidR="000D1F5D">
              <w:rPr>
                <w:sz w:val="20"/>
                <w:szCs w:val="28"/>
                <w:lang w:val="uk-UA"/>
              </w:rPr>
              <w:pict>
                <v:shape id="_x0000_i1075" type="#_x0000_t75" style="width:21.75pt;height:12.75pt">
                  <v:imagedata r:id="rId44" o:title=""/>
                </v:shape>
              </w:pict>
            </w:r>
          </w:p>
        </w:tc>
        <w:tc>
          <w:tcPr>
            <w:tcW w:w="1749" w:type="dxa"/>
            <w:shd w:val="clear" w:color="auto" w:fill="auto"/>
          </w:tcPr>
          <w:p w:rsidR="00DA43D7" w:rsidRPr="00BA47C3" w:rsidRDefault="00990CBB" w:rsidP="00BA47C3">
            <w:pPr>
              <w:suppressAutoHyphens/>
              <w:spacing w:line="360" w:lineRule="auto"/>
              <w:rPr>
                <w:sz w:val="20"/>
                <w:szCs w:val="28"/>
                <w:lang w:val="uk-UA"/>
              </w:rPr>
            </w:pPr>
            <w:r w:rsidRPr="00BA47C3">
              <w:rPr>
                <w:sz w:val="20"/>
                <w:szCs w:val="28"/>
                <w:lang w:val="uk-UA"/>
              </w:rPr>
              <w:t>Максимальне граничне</w:t>
            </w:r>
          </w:p>
          <w:p w:rsidR="00990CBB" w:rsidRPr="00BA47C3" w:rsidRDefault="00990CBB" w:rsidP="00BA47C3">
            <w:pPr>
              <w:suppressAutoHyphens/>
              <w:spacing w:line="360" w:lineRule="auto"/>
              <w:rPr>
                <w:sz w:val="20"/>
                <w:szCs w:val="28"/>
                <w:lang w:val="uk-UA"/>
              </w:rPr>
            </w:pPr>
            <w:r w:rsidRPr="00BA47C3">
              <w:rPr>
                <w:sz w:val="20"/>
                <w:szCs w:val="28"/>
                <w:lang w:val="uk-UA"/>
              </w:rPr>
              <w:t xml:space="preserve">значення, </w:t>
            </w:r>
            <w:r w:rsidR="000D1F5D">
              <w:rPr>
                <w:sz w:val="20"/>
                <w:szCs w:val="28"/>
                <w:lang w:val="uk-UA"/>
              </w:rPr>
              <w:pict>
                <v:shape id="_x0000_i1076" type="#_x0000_t75" style="width:26.25pt;height:15pt">
                  <v:imagedata r:id="rId45" o:title=""/>
                </v:shape>
              </w:pict>
            </w:r>
          </w:p>
        </w:tc>
        <w:tc>
          <w:tcPr>
            <w:tcW w:w="1639"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 xml:space="preserve">Знаменник граничної імовірності, </w:t>
            </w:r>
            <w:r w:rsidR="000D1F5D">
              <w:rPr>
                <w:sz w:val="20"/>
                <w:szCs w:val="28"/>
                <w:lang w:val="uk-UA"/>
              </w:rPr>
              <w:pict>
                <v:shape id="_x0000_i1077" type="#_x0000_t75" style="width:9.75pt;height:15pt">
                  <v:imagedata r:id="rId46" o:title=""/>
                </v:shape>
              </w:pict>
            </w:r>
          </w:p>
        </w:tc>
        <w:tc>
          <w:tcPr>
            <w:tcW w:w="2641" w:type="dxa"/>
            <w:shd w:val="clear" w:color="auto" w:fill="auto"/>
          </w:tcPr>
          <w:p w:rsidR="00990CBB" w:rsidRPr="00BA47C3" w:rsidRDefault="00990CBB" w:rsidP="00BA47C3">
            <w:pPr>
              <w:suppressAutoHyphens/>
              <w:spacing w:line="360" w:lineRule="auto"/>
              <w:rPr>
                <w:sz w:val="20"/>
                <w:szCs w:val="28"/>
                <w:lang w:val="uk-UA"/>
              </w:rPr>
            </w:pPr>
            <w:r w:rsidRPr="00BA47C3">
              <w:rPr>
                <w:rStyle w:val="docemphstrong"/>
                <w:bCs/>
                <w:sz w:val="20"/>
                <w:szCs w:val="28"/>
                <w:lang w:val="uk-UA"/>
              </w:rPr>
              <w:t xml:space="preserve">Максимальний відсоток відкинутих пакетів, </w:t>
            </w:r>
            <w:r w:rsidR="000D1F5D">
              <w:rPr>
                <w:sz w:val="20"/>
                <w:szCs w:val="28"/>
                <w:lang w:val="uk-UA"/>
              </w:rPr>
              <w:pict>
                <v:shape id="_x0000_i1078" type="#_x0000_t75" style="width:27.75pt;height:21.75pt">
                  <v:imagedata r:id="rId49" o:title=""/>
                </v:shape>
              </w:pict>
            </w:r>
          </w:p>
        </w:tc>
      </w:tr>
      <w:tr w:rsidR="00DA43D7" w:rsidRPr="00BA47C3" w:rsidTr="00BA47C3">
        <w:trPr>
          <w:jc w:val="center"/>
        </w:trPr>
        <w:tc>
          <w:tcPr>
            <w:tcW w:w="115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0</w:t>
            </w:r>
          </w:p>
        </w:tc>
        <w:tc>
          <w:tcPr>
            <w:tcW w:w="1586"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20</w:t>
            </w:r>
          </w:p>
        </w:tc>
        <w:tc>
          <w:tcPr>
            <w:tcW w:w="174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40</w:t>
            </w:r>
          </w:p>
        </w:tc>
        <w:tc>
          <w:tcPr>
            <w:tcW w:w="163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c>
          <w:tcPr>
            <w:tcW w:w="2641"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r>
      <w:tr w:rsidR="00DA43D7" w:rsidRPr="00BA47C3" w:rsidTr="00BA47C3">
        <w:trPr>
          <w:jc w:val="center"/>
        </w:trPr>
        <w:tc>
          <w:tcPr>
            <w:tcW w:w="115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w:t>
            </w:r>
          </w:p>
        </w:tc>
        <w:tc>
          <w:tcPr>
            <w:tcW w:w="1586"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22</w:t>
            </w:r>
          </w:p>
        </w:tc>
        <w:tc>
          <w:tcPr>
            <w:tcW w:w="174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40</w:t>
            </w:r>
          </w:p>
        </w:tc>
        <w:tc>
          <w:tcPr>
            <w:tcW w:w="163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c>
          <w:tcPr>
            <w:tcW w:w="2641"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r>
      <w:tr w:rsidR="00DA43D7" w:rsidRPr="00BA47C3" w:rsidTr="00BA47C3">
        <w:trPr>
          <w:jc w:val="center"/>
        </w:trPr>
        <w:tc>
          <w:tcPr>
            <w:tcW w:w="115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2</w:t>
            </w:r>
          </w:p>
        </w:tc>
        <w:tc>
          <w:tcPr>
            <w:tcW w:w="1586"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24</w:t>
            </w:r>
          </w:p>
        </w:tc>
        <w:tc>
          <w:tcPr>
            <w:tcW w:w="174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40</w:t>
            </w:r>
          </w:p>
        </w:tc>
        <w:tc>
          <w:tcPr>
            <w:tcW w:w="163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c>
          <w:tcPr>
            <w:tcW w:w="2641"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r>
      <w:tr w:rsidR="00DA43D7" w:rsidRPr="00BA47C3" w:rsidTr="00BA47C3">
        <w:trPr>
          <w:jc w:val="center"/>
        </w:trPr>
        <w:tc>
          <w:tcPr>
            <w:tcW w:w="115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3</w:t>
            </w:r>
          </w:p>
        </w:tc>
        <w:tc>
          <w:tcPr>
            <w:tcW w:w="1586"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26</w:t>
            </w:r>
          </w:p>
        </w:tc>
        <w:tc>
          <w:tcPr>
            <w:tcW w:w="174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40</w:t>
            </w:r>
          </w:p>
        </w:tc>
        <w:tc>
          <w:tcPr>
            <w:tcW w:w="163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c>
          <w:tcPr>
            <w:tcW w:w="2641"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r>
      <w:tr w:rsidR="00DA43D7" w:rsidRPr="00BA47C3" w:rsidTr="00BA47C3">
        <w:trPr>
          <w:jc w:val="center"/>
        </w:trPr>
        <w:tc>
          <w:tcPr>
            <w:tcW w:w="115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4</w:t>
            </w:r>
          </w:p>
        </w:tc>
        <w:tc>
          <w:tcPr>
            <w:tcW w:w="1586"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28</w:t>
            </w:r>
          </w:p>
        </w:tc>
        <w:tc>
          <w:tcPr>
            <w:tcW w:w="174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40</w:t>
            </w:r>
          </w:p>
        </w:tc>
        <w:tc>
          <w:tcPr>
            <w:tcW w:w="163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c>
          <w:tcPr>
            <w:tcW w:w="2641"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r>
      <w:tr w:rsidR="00DA43D7" w:rsidRPr="00BA47C3" w:rsidTr="00BA47C3">
        <w:trPr>
          <w:jc w:val="center"/>
        </w:trPr>
        <w:tc>
          <w:tcPr>
            <w:tcW w:w="115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5</w:t>
            </w:r>
          </w:p>
        </w:tc>
        <w:tc>
          <w:tcPr>
            <w:tcW w:w="1586"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31</w:t>
            </w:r>
          </w:p>
        </w:tc>
        <w:tc>
          <w:tcPr>
            <w:tcW w:w="174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40</w:t>
            </w:r>
          </w:p>
        </w:tc>
        <w:tc>
          <w:tcPr>
            <w:tcW w:w="163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c>
          <w:tcPr>
            <w:tcW w:w="2641"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r>
      <w:tr w:rsidR="00DA43D7" w:rsidRPr="00BA47C3" w:rsidTr="00BA47C3">
        <w:trPr>
          <w:jc w:val="center"/>
        </w:trPr>
        <w:tc>
          <w:tcPr>
            <w:tcW w:w="115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6</w:t>
            </w:r>
          </w:p>
        </w:tc>
        <w:tc>
          <w:tcPr>
            <w:tcW w:w="1586"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33</w:t>
            </w:r>
          </w:p>
        </w:tc>
        <w:tc>
          <w:tcPr>
            <w:tcW w:w="174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40</w:t>
            </w:r>
          </w:p>
        </w:tc>
        <w:tc>
          <w:tcPr>
            <w:tcW w:w="163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c>
          <w:tcPr>
            <w:tcW w:w="2641"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r>
      <w:tr w:rsidR="00DA43D7" w:rsidRPr="00BA47C3" w:rsidTr="00BA47C3">
        <w:trPr>
          <w:jc w:val="center"/>
        </w:trPr>
        <w:tc>
          <w:tcPr>
            <w:tcW w:w="115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7</w:t>
            </w:r>
          </w:p>
        </w:tc>
        <w:tc>
          <w:tcPr>
            <w:tcW w:w="1586"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35</w:t>
            </w:r>
          </w:p>
        </w:tc>
        <w:tc>
          <w:tcPr>
            <w:tcW w:w="174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40</w:t>
            </w:r>
          </w:p>
        </w:tc>
        <w:tc>
          <w:tcPr>
            <w:tcW w:w="163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c>
          <w:tcPr>
            <w:tcW w:w="2641"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r>
      <w:tr w:rsidR="00DA43D7" w:rsidRPr="00BA47C3" w:rsidTr="00BA47C3">
        <w:trPr>
          <w:jc w:val="center"/>
        </w:trPr>
        <w:tc>
          <w:tcPr>
            <w:tcW w:w="115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RSVP</w:t>
            </w:r>
          </w:p>
        </w:tc>
        <w:tc>
          <w:tcPr>
            <w:tcW w:w="1586"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37</w:t>
            </w:r>
          </w:p>
        </w:tc>
        <w:tc>
          <w:tcPr>
            <w:tcW w:w="174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40</w:t>
            </w:r>
          </w:p>
        </w:tc>
        <w:tc>
          <w:tcPr>
            <w:tcW w:w="1639"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c>
          <w:tcPr>
            <w:tcW w:w="2641"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r>
    </w:tbl>
    <w:p w:rsidR="00DA43D7" w:rsidRDefault="00DA43D7" w:rsidP="00DA43D7">
      <w:pPr>
        <w:suppressAutoHyphens/>
        <w:spacing w:line="360" w:lineRule="auto"/>
        <w:ind w:firstLine="709"/>
        <w:jc w:val="both"/>
        <w:rPr>
          <w:sz w:val="28"/>
          <w:szCs w:val="28"/>
          <w:lang w:val="uk-UA"/>
        </w:rPr>
      </w:pPr>
    </w:p>
    <w:p w:rsidR="00990CBB" w:rsidRPr="00DA43D7" w:rsidRDefault="00DA43D7" w:rsidP="00DA43D7">
      <w:pPr>
        <w:suppressAutoHyphens/>
        <w:spacing w:line="360" w:lineRule="auto"/>
        <w:ind w:firstLine="709"/>
        <w:jc w:val="both"/>
        <w:rPr>
          <w:sz w:val="28"/>
          <w:szCs w:val="28"/>
        </w:rPr>
      </w:pPr>
      <w:r>
        <w:rPr>
          <w:sz w:val="28"/>
          <w:szCs w:val="28"/>
          <w:lang w:val="uk-UA"/>
        </w:rPr>
        <w:br w:type="page"/>
      </w:r>
      <w:r w:rsidR="00990CBB" w:rsidRPr="00DA43D7">
        <w:rPr>
          <w:sz w:val="28"/>
          <w:szCs w:val="28"/>
          <w:lang w:val="uk-UA"/>
        </w:rPr>
        <w:t>Таблиця 4 – Профілі Cisco для WRED на основі DSCP, які використо</w:t>
      </w:r>
      <w:r w:rsidRPr="00DA43D7">
        <w:rPr>
          <w:sz w:val="28"/>
          <w:szCs w:val="28"/>
          <w:lang w:val="uk-UA"/>
        </w:rPr>
        <w:t>вуються за замовчуванням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787"/>
        <w:gridCol w:w="1917"/>
        <w:gridCol w:w="1980"/>
        <w:gridCol w:w="1563"/>
        <w:gridCol w:w="2002"/>
      </w:tblGrid>
      <w:tr w:rsidR="00990CBB" w:rsidRPr="00BA47C3" w:rsidTr="00BA47C3">
        <w:trPr>
          <w:jc w:val="center"/>
        </w:trPr>
        <w:tc>
          <w:tcPr>
            <w:tcW w:w="787" w:type="dxa"/>
            <w:shd w:val="clear" w:color="auto" w:fill="auto"/>
          </w:tcPr>
          <w:p w:rsidR="00990CBB" w:rsidRPr="00BA47C3" w:rsidRDefault="00990CBB" w:rsidP="00BA47C3">
            <w:pPr>
              <w:suppressAutoHyphens/>
              <w:spacing w:line="360" w:lineRule="auto"/>
              <w:rPr>
                <w:sz w:val="20"/>
                <w:szCs w:val="28"/>
                <w:lang w:val="uk-UA"/>
              </w:rPr>
            </w:pPr>
            <w:r w:rsidRPr="00BA47C3">
              <w:rPr>
                <w:rStyle w:val="docemphstrong"/>
                <w:bCs/>
                <w:sz w:val="20"/>
                <w:szCs w:val="28"/>
                <w:lang w:val="uk-UA"/>
              </w:rPr>
              <w:t>DSCP</w:t>
            </w:r>
          </w:p>
        </w:tc>
        <w:tc>
          <w:tcPr>
            <w:tcW w:w="1917"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 xml:space="preserve">Мінімальне граничне значення, </w:t>
            </w:r>
            <w:r w:rsidR="000D1F5D">
              <w:rPr>
                <w:sz w:val="20"/>
                <w:szCs w:val="28"/>
                <w:lang w:val="uk-UA"/>
              </w:rPr>
              <w:pict>
                <v:shape id="_x0000_i1079" type="#_x0000_t75" style="width:30.75pt;height:18.75pt">
                  <v:imagedata r:id="rId44" o:title=""/>
                </v:shape>
              </w:pict>
            </w:r>
          </w:p>
        </w:tc>
        <w:tc>
          <w:tcPr>
            <w:tcW w:w="1980"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 xml:space="preserve">Максимальне граничне значення, </w:t>
            </w:r>
            <w:r w:rsidR="000D1F5D">
              <w:rPr>
                <w:sz w:val="20"/>
                <w:szCs w:val="28"/>
                <w:lang w:val="uk-UA"/>
              </w:rPr>
              <w:pict>
                <v:shape id="_x0000_i1080" type="#_x0000_t75" style="width:33pt;height:18.75pt">
                  <v:imagedata r:id="rId45" o:title=""/>
                </v:shape>
              </w:pict>
            </w:r>
          </w:p>
        </w:tc>
        <w:tc>
          <w:tcPr>
            <w:tcW w:w="1563" w:type="dxa"/>
            <w:shd w:val="clear" w:color="auto" w:fill="auto"/>
          </w:tcPr>
          <w:p w:rsidR="00990CBB" w:rsidRPr="00BA47C3" w:rsidRDefault="00990CBB" w:rsidP="00BA47C3">
            <w:pPr>
              <w:suppressAutoHyphens/>
              <w:spacing w:line="360" w:lineRule="auto"/>
              <w:rPr>
                <w:sz w:val="20"/>
                <w:szCs w:val="28"/>
                <w:lang w:val="uk-UA"/>
              </w:rPr>
            </w:pPr>
            <w:r w:rsidRPr="00BA47C3">
              <w:rPr>
                <w:sz w:val="20"/>
                <w:szCs w:val="28"/>
                <w:lang w:val="uk-UA"/>
              </w:rPr>
              <w:t xml:space="preserve">Знаменник граничної імовірності, </w:t>
            </w:r>
            <w:r w:rsidR="000D1F5D">
              <w:rPr>
                <w:sz w:val="20"/>
                <w:szCs w:val="28"/>
                <w:lang w:val="uk-UA"/>
              </w:rPr>
              <w:pict>
                <v:shape id="_x0000_i1081" type="#_x0000_t75" style="width:9.75pt;height:15pt">
                  <v:imagedata r:id="rId46" o:title=""/>
                </v:shape>
              </w:pict>
            </w:r>
          </w:p>
        </w:tc>
        <w:tc>
          <w:tcPr>
            <w:tcW w:w="2002" w:type="dxa"/>
            <w:shd w:val="clear" w:color="auto" w:fill="auto"/>
          </w:tcPr>
          <w:p w:rsidR="00990CBB" w:rsidRPr="00BA47C3" w:rsidRDefault="00990CBB" w:rsidP="00BA47C3">
            <w:pPr>
              <w:suppressAutoHyphens/>
              <w:spacing w:line="360" w:lineRule="auto"/>
              <w:rPr>
                <w:sz w:val="20"/>
                <w:szCs w:val="28"/>
                <w:lang w:val="uk-UA"/>
              </w:rPr>
            </w:pPr>
            <w:r w:rsidRPr="00BA47C3">
              <w:rPr>
                <w:rStyle w:val="docemphstrong"/>
                <w:bCs/>
                <w:sz w:val="20"/>
                <w:szCs w:val="28"/>
                <w:lang w:val="uk-UA"/>
              </w:rPr>
              <w:t xml:space="preserve">Максимальний відсоток відкинутих пакетів, </w:t>
            </w:r>
            <w:r w:rsidR="000D1F5D">
              <w:rPr>
                <w:sz w:val="20"/>
                <w:szCs w:val="28"/>
                <w:lang w:val="uk-UA"/>
              </w:rPr>
              <w:pict>
                <v:shape id="_x0000_i1082" type="#_x0000_t75" style="width:27pt;height:20.25pt">
                  <v:imagedata r:id="rId49" o:title=""/>
                </v:shape>
              </w:pict>
            </w:r>
          </w:p>
        </w:tc>
      </w:tr>
      <w:tr w:rsidR="00990CBB" w:rsidRPr="00BA47C3" w:rsidTr="00BA47C3">
        <w:trPr>
          <w:jc w:val="center"/>
        </w:trPr>
        <w:tc>
          <w:tcPr>
            <w:tcW w:w="787"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AF11, AF21, AF31, AF41</w:t>
            </w:r>
          </w:p>
        </w:tc>
        <w:tc>
          <w:tcPr>
            <w:tcW w:w="1917"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33</w:t>
            </w:r>
          </w:p>
        </w:tc>
        <w:tc>
          <w:tcPr>
            <w:tcW w:w="1980"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40</w:t>
            </w:r>
          </w:p>
        </w:tc>
        <w:tc>
          <w:tcPr>
            <w:tcW w:w="1563"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c>
          <w:tcPr>
            <w:tcW w:w="2002"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r>
      <w:tr w:rsidR="00990CBB" w:rsidRPr="00BA47C3" w:rsidTr="00BA47C3">
        <w:trPr>
          <w:jc w:val="center"/>
        </w:trPr>
        <w:tc>
          <w:tcPr>
            <w:tcW w:w="787"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AF12, AF22, AF32, AF42</w:t>
            </w:r>
          </w:p>
        </w:tc>
        <w:tc>
          <w:tcPr>
            <w:tcW w:w="1917"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28</w:t>
            </w:r>
          </w:p>
        </w:tc>
        <w:tc>
          <w:tcPr>
            <w:tcW w:w="1980"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40</w:t>
            </w:r>
          </w:p>
        </w:tc>
        <w:tc>
          <w:tcPr>
            <w:tcW w:w="1563"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c>
          <w:tcPr>
            <w:tcW w:w="2002"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r>
      <w:tr w:rsidR="00990CBB" w:rsidRPr="00BA47C3" w:rsidTr="00BA47C3">
        <w:trPr>
          <w:jc w:val="center"/>
        </w:trPr>
        <w:tc>
          <w:tcPr>
            <w:tcW w:w="787"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AF13, AF23, AF33, AF43</w:t>
            </w:r>
          </w:p>
        </w:tc>
        <w:tc>
          <w:tcPr>
            <w:tcW w:w="1917"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24</w:t>
            </w:r>
          </w:p>
        </w:tc>
        <w:tc>
          <w:tcPr>
            <w:tcW w:w="1980"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40</w:t>
            </w:r>
          </w:p>
        </w:tc>
        <w:tc>
          <w:tcPr>
            <w:tcW w:w="1563"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c>
          <w:tcPr>
            <w:tcW w:w="2002"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r>
      <w:tr w:rsidR="00990CBB" w:rsidRPr="00BA47C3" w:rsidTr="00BA47C3">
        <w:trPr>
          <w:jc w:val="center"/>
        </w:trPr>
        <w:tc>
          <w:tcPr>
            <w:tcW w:w="787"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EF</w:t>
            </w:r>
          </w:p>
        </w:tc>
        <w:tc>
          <w:tcPr>
            <w:tcW w:w="1917"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37</w:t>
            </w:r>
          </w:p>
        </w:tc>
        <w:tc>
          <w:tcPr>
            <w:tcW w:w="1980"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40</w:t>
            </w:r>
          </w:p>
        </w:tc>
        <w:tc>
          <w:tcPr>
            <w:tcW w:w="1563"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c>
          <w:tcPr>
            <w:tcW w:w="2002" w:type="dxa"/>
            <w:shd w:val="clear" w:color="auto" w:fill="auto"/>
          </w:tcPr>
          <w:p w:rsidR="00990CBB" w:rsidRPr="00BA47C3" w:rsidRDefault="00990CBB" w:rsidP="00BA47C3">
            <w:pPr>
              <w:pStyle w:val="doctext"/>
              <w:suppressAutoHyphens/>
              <w:spacing w:before="0" w:beforeAutospacing="0" w:after="0" w:afterAutospacing="0" w:line="360" w:lineRule="auto"/>
              <w:rPr>
                <w:sz w:val="20"/>
                <w:szCs w:val="28"/>
                <w:lang w:val="uk-UA"/>
              </w:rPr>
            </w:pPr>
            <w:r w:rsidRPr="00BA47C3">
              <w:rPr>
                <w:sz w:val="20"/>
                <w:szCs w:val="28"/>
                <w:lang w:val="uk-UA"/>
              </w:rPr>
              <w:t>10%</w:t>
            </w:r>
          </w:p>
        </w:tc>
      </w:tr>
    </w:tbl>
    <w:p w:rsidR="00990CBB" w:rsidRPr="00DA43D7" w:rsidRDefault="00990CBB" w:rsidP="00DA43D7">
      <w:pPr>
        <w:suppressAutoHyphens/>
        <w:spacing w:line="360" w:lineRule="auto"/>
        <w:ind w:firstLine="709"/>
        <w:jc w:val="both"/>
        <w:rPr>
          <w:sz w:val="28"/>
          <w:szCs w:val="28"/>
          <w:lang w:val="uk-UA"/>
        </w:rPr>
      </w:pP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Алгоритм WRED можна реалізувати як на центральному процесорі маршрутизатора, так і в розподіленому режимі. Коли алгоритм WRED виконується на центральному процесорі маршрутизатора, то він застосовується до вихідної черги інтерфейса, а граничні значення визначаються в так:</w:t>
      </w:r>
    </w:p>
    <w:p w:rsidR="00990CBB" w:rsidRPr="00DA43D7" w:rsidRDefault="00990CBB" w:rsidP="00DA43D7">
      <w:pPr>
        <w:suppressAutoHyphens/>
        <w:spacing w:line="360" w:lineRule="auto"/>
        <w:ind w:firstLine="709"/>
        <w:jc w:val="both"/>
        <w:rPr>
          <w:sz w:val="28"/>
          <w:szCs w:val="28"/>
          <w:lang w:val="uk-UA"/>
        </w:rPr>
      </w:pPr>
    </w:p>
    <w:p w:rsidR="00990CBB" w:rsidRPr="00DA43D7" w:rsidRDefault="000D1F5D" w:rsidP="00DA43D7">
      <w:pPr>
        <w:suppressAutoHyphens/>
        <w:spacing w:line="360" w:lineRule="auto"/>
        <w:ind w:firstLine="709"/>
        <w:jc w:val="both"/>
        <w:rPr>
          <w:sz w:val="28"/>
          <w:szCs w:val="28"/>
          <w:lang w:val="uk-UA"/>
        </w:rPr>
      </w:pPr>
      <w:r>
        <w:rPr>
          <w:position w:val="-32"/>
          <w:sz w:val="28"/>
          <w:szCs w:val="28"/>
          <w:lang w:val="uk-UA"/>
        </w:rPr>
        <w:pict>
          <v:shape id="_x0000_i1083" type="#_x0000_t75" style="width:129.75pt;height:39pt">
            <v:imagedata r:id="rId50" o:title=""/>
          </v:shape>
        </w:pict>
      </w:r>
      <w:r w:rsidR="00990CBB" w:rsidRPr="00DA43D7">
        <w:rPr>
          <w:sz w:val="28"/>
          <w:szCs w:val="28"/>
          <w:lang w:val="uk-UA"/>
        </w:rPr>
        <w:t>,</w:t>
      </w:r>
      <w:r w:rsidR="00DA43D7" w:rsidRPr="00DA43D7">
        <w:rPr>
          <w:sz w:val="28"/>
          <w:szCs w:val="28"/>
          <w:lang w:val="uk-UA"/>
        </w:rPr>
        <w:t xml:space="preserve"> </w:t>
      </w:r>
      <w:r>
        <w:rPr>
          <w:position w:val="-12"/>
          <w:sz w:val="28"/>
          <w:szCs w:val="28"/>
          <w:lang w:val="uk-UA"/>
        </w:rPr>
        <w:pict>
          <v:shape id="_x0000_i1084" type="#_x0000_t75" style="width:69.75pt;height:18.75pt">
            <v:imagedata r:id="rId51" o:title=""/>
          </v:shape>
        </w:pict>
      </w:r>
      <w:r w:rsidR="00990CBB" w:rsidRPr="00DA43D7">
        <w:rPr>
          <w:sz w:val="28"/>
          <w:szCs w:val="28"/>
          <w:lang w:val="uk-UA"/>
        </w:rPr>
        <w:t>,</w:t>
      </w:r>
    </w:p>
    <w:p w:rsidR="00990CBB" w:rsidRPr="00DA43D7" w:rsidRDefault="00990CBB" w:rsidP="00DA43D7">
      <w:pPr>
        <w:suppressAutoHyphens/>
        <w:spacing w:line="360" w:lineRule="auto"/>
        <w:ind w:firstLine="709"/>
        <w:jc w:val="both"/>
        <w:rPr>
          <w:sz w:val="28"/>
          <w:szCs w:val="28"/>
          <w:lang w:val="uk-UA"/>
        </w:rPr>
      </w:pP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де </w:t>
      </w:r>
      <w:r w:rsidR="000D1F5D">
        <w:rPr>
          <w:position w:val="-12"/>
          <w:sz w:val="28"/>
          <w:szCs w:val="28"/>
          <w:lang w:val="uk-UA"/>
        </w:rPr>
        <w:pict>
          <v:shape id="_x0000_i1085" type="#_x0000_t75" style="width:24.75pt;height:18.75pt">
            <v:imagedata r:id="rId52" o:title=""/>
          </v:shape>
        </w:pict>
      </w:r>
      <w:r w:rsidRPr="00DA43D7">
        <w:rPr>
          <w:sz w:val="28"/>
          <w:szCs w:val="28"/>
          <w:lang w:val="uk-UA"/>
        </w:rPr>
        <w:t xml:space="preserve"> – розмір вихідної черги утримання.</w:t>
      </w:r>
    </w:p>
    <w:p w:rsidR="00990CBB" w:rsidRPr="00DA43D7" w:rsidRDefault="00990CBB" w:rsidP="00DA43D7">
      <w:pPr>
        <w:suppressAutoHyphens/>
        <w:spacing w:line="360" w:lineRule="auto"/>
        <w:ind w:firstLine="709"/>
        <w:jc w:val="both"/>
        <w:rPr>
          <w:sz w:val="28"/>
          <w:szCs w:val="28"/>
          <w:lang w:val="uk-UA"/>
        </w:rPr>
      </w:pP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3</w:t>
      </w:r>
      <w:r w:rsidR="00DA43D7" w:rsidRPr="00DA43D7">
        <w:rPr>
          <w:sz w:val="28"/>
          <w:szCs w:val="28"/>
        </w:rPr>
        <w:t>.</w:t>
      </w:r>
      <w:r w:rsidRPr="00DA43D7">
        <w:rPr>
          <w:sz w:val="28"/>
          <w:szCs w:val="28"/>
          <w:lang w:val="uk-UA"/>
        </w:rPr>
        <w:t xml:space="preserve"> Алгоритм WRED на основі потоку (flow WRED)</w:t>
      </w:r>
    </w:p>
    <w:p w:rsidR="00990CBB" w:rsidRPr="00DA43D7" w:rsidRDefault="00990CBB" w:rsidP="00DA43D7">
      <w:pPr>
        <w:suppressAutoHyphens/>
        <w:spacing w:line="360" w:lineRule="auto"/>
        <w:ind w:firstLine="709"/>
        <w:jc w:val="both"/>
        <w:rPr>
          <w:sz w:val="28"/>
          <w:szCs w:val="28"/>
          <w:lang w:val="uk-UA"/>
        </w:rPr>
      </w:pP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Алгоритм WRED на основі потоку (flow WRED) є модифікацією алгоритму WRED, що передбачає штрафування потоків, які займають надмірну частку ресурсів. Це зв'язано з тим, що під час перевантаження мережі неадаптивні потоки (UDP-трафік) передають дані з набагато більшою інтенсивністю, ніж потоки, що володіють здатністю до адаптації (TCP-трафік).</w:t>
      </w:r>
      <w:r w:rsidR="00DA43D7" w:rsidRPr="00DA43D7">
        <w:rPr>
          <w:sz w:val="28"/>
          <w:szCs w:val="28"/>
          <w:lang w:val="uk-UA"/>
        </w:rPr>
        <w:t xml:space="preserve"> </w:t>
      </w:r>
      <w:r w:rsidRPr="00DA43D7">
        <w:rPr>
          <w:sz w:val="28"/>
          <w:szCs w:val="28"/>
          <w:lang w:val="uk-UA"/>
        </w:rPr>
        <w:t>З метою забезпечення рівномірного обслуговування активних потоків трафіка механізм WRED класифікує усі пакети в черзі в залежності від їхнього пріоритету і потоку трафіка, до якого вони належать. Крім цього, WRED підтримує інформацію про стан всіх активних потоків (active flows), тобто потоків, хоча б один пакет яких поставлений на обробку в яку-небудь з черг. Інформація про стан активних потоків використовується для визначення справедливої частки виділених потокові ресурсів черги, а також для виявлення і штрафування потоків, що віднімають надмірно великий обсяг ресурсів. Щоб механізм WRED адекватніше реагував на сплески потоків трафіка, необхідно збільшити справедливу частку ресурсів для кожного потоку шляхом застосування так званого коефіцієнта масштабування.</w:t>
      </w:r>
      <w:r w:rsidR="00DA43D7" w:rsidRPr="00DA43D7">
        <w:rPr>
          <w:sz w:val="28"/>
          <w:szCs w:val="28"/>
          <w:lang w:val="uk-UA"/>
        </w:rPr>
        <w:t xml:space="preserve"> </w:t>
      </w:r>
      <w:r w:rsidRPr="00DA43D7">
        <w:rPr>
          <w:sz w:val="28"/>
          <w:szCs w:val="28"/>
          <w:lang w:val="uk-UA"/>
        </w:rPr>
        <w:t xml:space="preserve">Справедлива частка ресурсів черги, яка виділяється активному </w:t>
      </w:r>
      <w:r w:rsidR="000D1F5D">
        <w:rPr>
          <w:position w:val="-6"/>
          <w:sz w:val="28"/>
          <w:szCs w:val="28"/>
          <w:lang w:val="uk-UA"/>
        </w:rPr>
        <w:pict>
          <v:shape id="_x0000_i1086" type="#_x0000_t75" style="width:8.25pt;height:14.25pt">
            <v:imagedata r:id="rId53" o:title=""/>
          </v:shape>
        </w:pict>
      </w:r>
      <w:r w:rsidRPr="00DA43D7">
        <w:rPr>
          <w:sz w:val="28"/>
          <w:szCs w:val="28"/>
          <w:lang w:val="uk-UA"/>
        </w:rPr>
        <w:t xml:space="preserve">-му потоку – </w:t>
      </w:r>
      <w:r w:rsidR="000D1F5D">
        <w:rPr>
          <w:position w:val="-12"/>
          <w:sz w:val="28"/>
          <w:szCs w:val="28"/>
          <w:lang w:val="uk-UA"/>
        </w:rPr>
        <w:pict>
          <v:shape id="_x0000_i1087" type="#_x0000_t75" style="width:15.75pt;height:18.75pt">
            <v:imagedata r:id="rId54" o:title=""/>
          </v:shape>
        </w:pict>
      </w:r>
      <w:r w:rsidRPr="00DA43D7">
        <w:rPr>
          <w:sz w:val="28"/>
          <w:szCs w:val="28"/>
          <w:lang w:val="uk-UA"/>
        </w:rPr>
        <w:t xml:space="preserve"> без урахування коефіцієнта масштабування обчислюється як</w:t>
      </w:r>
    </w:p>
    <w:p w:rsidR="00DA43D7" w:rsidRPr="00DA43D7" w:rsidRDefault="00DA43D7" w:rsidP="00DA43D7">
      <w:pPr>
        <w:suppressAutoHyphens/>
        <w:spacing w:line="360" w:lineRule="auto"/>
        <w:ind w:firstLine="709"/>
        <w:jc w:val="both"/>
        <w:rPr>
          <w:sz w:val="28"/>
          <w:szCs w:val="28"/>
        </w:rPr>
      </w:pPr>
    </w:p>
    <w:p w:rsidR="00990CBB" w:rsidRPr="00DA43D7" w:rsidRDefault="000D1F5D" w:rsidP="00DA43D7">
      <w:pPr>
        <w:suppressAutoHyphens/>
        <w:spacing w:line="360" w:lineRule="auto"/>
        <w:ind w:firstLine="709"/>
        <w:jc w:val="both"/>
        <w:rPr>
          <w:sz w:val="28"/>
          <w:szCs w:val="28"/>
          <w:lang w:val="uk-UA"/>
        </w:rPr>
      </w:pPr>
      <w:r>
        <w:rPr>
          <w:position w:val="-28"/>
          <w:sz w:val="28"/>
          <w:szCs w:val="28"/>
          <w:lang w:val="uk-UA"/>
        </w:rPr>
        <w:pict>
          <v:shape id="_x0000_i1088" type="#_x0000_t75" style="width:47.25pt;height:36.75pt">
            <v:imagedata r:id="rId55" o:title=""/>
          </v:shape>
        </w:pict>
      </w:r>
      <w:r w:rsidR="00990CBB" w:rsidRPr="00DA43D7">
        <w:rPr>
          <w:sz w:val="28"/>
          <w:szCs w:val="28"/>
          <w:lang w:val="uk-UA"/>
        </w:rPr>
        <w:t>,</w:t>
      </w:r>
      <w:r w:rsidR="00DA43D7" w:rsidRPr="00DA43D7">
        <w:rPr>
          <w:sz w:val="28"/>
          <w:szCs w:val="28"/>
          <w:lang w:val="uk-UA"/>
        </w:rPr>
        <w:t xml:space="preserve"> </w:t>
      </w:r>
      <w:r w:rsidR="00990CBB" w:rsidRPr="00DA43D7">
        <w:rPr>
          <w:sz w:val="28"/>
          <w:szCs w:val="28"/>
          <w:lang w:val="uk-UA"/>
        </w:rPr>
        <w:t>(4)</w:t>
      </w:r>
    </w:p>
    <w:p w:rsidR="00DA43D7" w:rsidRPr="00DA43D7" w:rsidRDefault="00DA43D7" w:rsidP="00DA43D7">
      <w:pPr>
        <w:suppressAutoHyphens/>
        <w:spacing w:line="360" w:lineRule="auto"/>
        <w:ind w:firstLine="709"/>
        <w:jc w:val="both"/>
        <w:rPr>
          <w:sz w:val="28"/>
          <w:szCs w:val="28"/>
        </w:rPr>
      </w:pPr>
    </w:p>
    <w:p w:rsidR="00990CBB" w:rsidRPr="00DA43D7" w:rsidRDefault="00990CBB" w:rsidP="00DA43D7">
      <w:pPr>
        <w:suppressAutoHyphens/>
        <w:spacing w:line="360" w:lineRule="auto"/>
        <w:ind w:firstLine="709"/>
        <w:jc w:val="both"/>
        <w:rPr>
          <w:sz w:val="28"/>
          <w:szCs w:val="28"/>
        </w:rPr>
      </w:pPr>
      <w:r w:rsidRPr="00DA43D7">
        <w:rPr>
          <w:sz w:val="28"/>
          <w:szCs w:val="28"/>
          <w:lang w:val="uk-UA"/>
        </w:rPr>
        <w:t xml:space="preserve">з урахуванням коефіцієнта масштабування </w:t>
      </w:r>
      <w:r w:rsidR="000D1F5D">
        <w:rPr>
          <w:position w:val="-6"/>
          <w:sz w:val="28"/>
          <w:szCs w:val="28"/>
          <w:lang w:val="uk-UA"/>
        </w:rPr>
        <w:pict>
          <v:shape id="_x0000_i1089" type="#_x0000_t75" style="width:11.25pt;height:15pt">
            <v:imagedata r:id="rId56" o:title=""/>
          </v:shape>
        </w:pict>
      </w:r>
    </w:p>
    <w:p w:rsidR="00DA43D7" w:rsidRPr="00DA43D7" w:rsidRDefault="00DA43D7" w:rsidP="00DA43D7">
      <w:pPr>
        <w:suppressAutoHyphens/>
        <w:spacing w:line="360" w:lineRule="auto"/>
        <w:ind w:firstLine="709"/>
        <w:jc w:val="both"/>
        <w:rPr>
          <w:sz w:val="28"/>
          <w:szCs w:val="28"/>
        </w:rPr>
      </w:pPr>
    </w:p>
    <w:p w:rsidR="00990CBB" w:rsidRPr="00DA43D7" w:rsidRDefault="000D1F5D" w:rsidP="00DA43D7">
      <w:pPr>
        <w:suppressAutoHyphens/>
        <w:spacing w:line="360" w:lineRule="auto"/>
        <w:ind w:firstLine="709"/>
        <w:jc w:val="both"/>
        <w:rPr>
          <w:sz w:val="28"/>
          <w:szCs w:val="28"/>
          <w:lang w:val="uk-UA"/>
        </w:rPr>
      </w:pPr>
      <w:r>
        <w:rPr>
          <w:position w:val="-28"/>
          <w:sz w:val="28"/>
          <w:szCs w:val="28"/>
          <w:lang w:val="uk-UA"/>
        </w:rPr>
        <w:pict>
          <v:shape id="_x0000_i1090" type="#_x0000_t75" style="width:57.75pt;height:36.75pt">
            <v:imagedata r:id="rId57" o:title=""/>
          </v:shape>
        </w:pict>
      </w:r>
      <w:r w:rsidR="00990CBB" w:rsidRPr="00DA43D7">
        <w:rPr>
          <w:sz w:val="28"/>
          <w:szCs w:val="28"/>
          <w:lang w:val="uk-UA"/>
        </w:rPr>
        <w:t>.</w:t>
      </w:r>
      <w:r w:rsidR="00DA43D7" w:rsidRPr="00DA43D7">
        <w:rPr>
          <w:sz w:val="28"/>
          <w:szCs w:val="28"/>
          <w:lang w:val="uk-UA"/>
        </w:rPr>
        <w:t xml:space="preserve"> </w:t>
      </w:r>
      <w:r w:rsidR="00990CBB" w:rsidRPr="00DA43D7">
        <w:rPr>
          <w:sz w:val="28"/>
          <w:szCs w:val="28"/>
          <w:lang w:val="uk-UA"/>
        </w:rPr>
        <w:t>(5)</w:t>
      </w:r>
    </w:p>
    <w:p w:rsidR="00DA43D7" w:rsidRPr="00DA43D7" w:rsidRDefault="00DA43D7" w:rsidP="00DA43D7">
      <w:pPr>
        <w:suppressAutoHyphens/>
        <w:spacing w:line="360" w:lineRule="auto"/>
        <w:ind w:firstLine="709"/>
        <w:jc w:val="both"/>
        <w:rPr>
          <w:sz w:val="28"/>
          <w:szCs w:val="28"/>
        </w:rPr>
      </w:pP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Тут </w:t>
      </w:r>
      <w:r w:rsidR="000D1F5D">
        <w:rPr>
          <w:position w:val="-12"/>
          <w:sz w:val="28"/>
          <w:szCs w:val="28"/>
          <w:lang w:val="uk-UA"/>
        </w:rPr>
        <w:pict>
          <v:shape id="_x0000_i1091" type="#_x0000_t75" style="width:14.25pt;height:18.75pt">
            <v:imagedata r:id="rId58" o:title=""/>
          </v:shape>
        </w:pict>
      </w:r>
      <w:r w:rsidRPr="00DA43D7">
        <w:rPr>
          <w:sz w:val="28"/>
          <w:szCs w:val="28"/>
          <w:lang w:val="uk-UA"/>
        </w:rPr>
        <w:t xml:space="preserve"> – розмір черги потоку </w:t>
      </w:r>
      <w:r w:rsidR="000D1F5D">
        <w:rPr>
          <w:position w:val="-6"/>
          <w:sz w:val="28"/>
          <w:szCs w:val="28"/>
          <w:lang w:val="uk-UA"/>
        </w:rPr>
        <w:pict>
          <v:shape id="_x0000_i1092" type="#_x0000_t75" style="width:8.25pt;height:14.25pt">
            <v:imagedata r:id="rId59" o:title=""/>
          </v:shape>
        </w:pict>
      </w:r>
      <w:r w:rsidRPr="00DA43D7">
        <w:rPr>
          <w:sz w:val="28"/>
          <w:szCs w:val="28"/>
          <w:lang w:val="uk-UA"/>
        </w:rPr>
        <w:t xml:space="preserve">; </w:t>
      </w:r>
      <w:r w:rsidR="000D1F5D">
        <w:rPr>
          <w:position w:val="-6"/>
          <w:sz w:val="28"/>
          <w:szCs w:val="28"/>
          <w:lang w:val="uk-UA"/>
        </w:rPr>
        <w:pict>
          <v:shape id="_x0000_i1093" type="#_x0000_t75" style="width:11.25pt;height:12pt">
            <v:imagedata r:id="rId60" o:title=""/>
          </v:shape>
        </w:pict>
      </w:r>
      <w:r w:rsidRPr="00DA43D7">
        <w:rPr>
          <w:sz w:val="28"/>
          <w:szCs w:val="28"/>
          <w:lang w:val="uk-UA"/>
        </w:rPr>
        <w:t xml:space="preserve"> – кількість активних потоків.</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Потік, вимоги якого перевищують справедливу частку ресурсів з урахуванням коефіцієнта масштабування, штрафується шляхом збільшення ненульової імовірності відкидання для всіх нових пакетів цього потоку.</w:t>
      </w: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Як приклад розглянемо дії, що застосовуються механізмом WRED на основі потоку по відношенню до тільки-но поставленого в чергу пакета. При визначенні імовірності відкидання пакета механізм WRED на основі потоку враховує як значення поля IP-пріоритету пакета, так і інформацію про стан активних потоків. Від IP-пріоритету пакета залежать сконфігуровані (або стандартні) мінімальне </w:t>
      </w:r>
      <w:r w:rsidR="000D1F5D">
        <w:rPr>
          <w:position w:val="-12"/>
          <w:sz w:val="28"/>
          <w:szCs w:val="28"/>
          <w:lang w:val="uk-UA"/>
        </w:rPr>
        <w:pict>
          <v:shape id="_x0000_i1094" type="#_x0000_t75" style="width:30.75pt;height:18.75pt">
            <v:imagedata r:id="rId61" o:title=""/>
          </v:shape>
        </w:pict>
      </w:r>
      <w:r w:rsidRPr="00DA43D7">
        <w:rPr>
          <w:sz w:val="28"/>
          <w:szCs w:val="28"/>
          <w:lang w:val="uk-UA"/>
        </w:rPr>
        <w:t xml:space="preserve"> і максимальне </w:t>
      </w:r>
      <w:r w:rsidR="000D1F5D">
        <w:rPr>
          <w:position w:val="-12"/>
          <w:sz w:val="28"/>
          <w:szCs w:val="28"/>
          <w:lang w:val="uk-UA"/>
        </w:rPr>
        <w:pict>
          <v:shape id="_x0000_i1095" type="#_x0000_t75" style="width:33pt;height:18.75pt">
            <v:imagedata r:id="rId62" o:title=""/>
          </v:shape>
        </w:pict>
      </w:r>
      <w:r w:rsidRPr="00DA43D7">
        <w:rPr>
          <w:sz w:val="28"/>
          <w:szCs w:val="28"/>
          <w:lang w:val="uk-UA"/>
        </w:rPr>
        <w:t xml:space="preserve"> граничні значення. Якщо середній розмір черги </w:t>
      </w:r>
      <w:r w:rsidR="000D1F5D">
        <w:rPr>
          <w:position w:val="-12"/>
          <w:sz w:val="28"/>
          <w:szCs w:val="28"/>
          <w:lang w:val="uk-UA"/>
        </w:rPr>
        <w:pict>
          <v:shape id="_x0000_i1096" type="#_x0000_t75" style="width:21pt;height:18.75pt">
            <v:imagedata r:id="rId63" o:title=""/>
          </v:shape>
        </w:pict>
      </w:r>
      <w:r w:rsidRPr="00DA43D7">
        <w:rPr>
          <w:sz w:val="28"/>
          <w:szCs w:val="28"/>
          <w:lang w:val="uk-UA"/>
        </w:rPr>
        <w:t xml:space="preserve"> нижче мінімального граничного значення </w:t>
      </w:r>
      <w:r w:rsidR="000D1F5D">
        <w:rPr>
          <w:position w:val="-12"/>
          <w:sz w:val="28"/>
          <w:szCs w:val="28"/>
          <w:lang w:val="uk-UA"/>
        </w:rPr>
        <w:pict>
          <v:shape id="_x0000_i1097" type="#_x0000_t75" style="width:30.75pt;height:18.75pt">
            <v:imagedata r:id="rId64" o:title=""/>
          </v:shape>
        </w:pict>
      </w:r>
      <w:r w:rsidRPr="00DA43D7">
        <w:rPr>
          <w:sz w:val="28"/>
          <w:szCs w:val="28"/>
          <w:lang w:val="uk-UA"/>
        </w:rPr>
        <w:t xml:space="preserve">, то імовірність відкидання пакета </w:t>
      </w:r>
      <w:r w:rsidR="000D1F5D">
        <w:rPr>
          <w:position w:val="-16"/>
          <w:sz w:val="28"/>
          <w:szCs w:val="28"/>
          <w:lang w:val="uk-UA"/>
        </w:rPr>
        <w:pict>
          <v:shape id="_x0000_i1098" type="#_x0000_t75" style="width:30.75pt;height:21pt">
            <v:imagedata r:id="rId21" o:title=""/>
          </v:shape>
        </w:pict>
      </w:r>
      <w:r w:rsidRPr="00DA43D7">
        <w:rPr>
          <w:sz w:val="28"/>
          <w:szCs w:val="28"/>
          <w:lang w:val="uk-UA"/>
        </w:rPr>
        <w:t xml:space="preserve"> встановлюється рівною нулю (цей пакет не буде відкинутий). Якщо ж </w:t>
      </w:r>
      <w:r w:rsidR="000D1F5D">
        <w:rPr>
          <w:position w:val="-12"/>
          <w:sz w:val="28"/>
          <w:szCs w:val="28"/>
          <w:lang w:val="uk-UA"/>
        </w:rPr>
        <w:pict>
          <v:shape id="_x0000_i1099" type="#_x0000_t75" style="width:30.75pt;height:18.75pt">
            <v:imagedata r:id="rId65" o:title=""/>
          </v:shape>
        </w:pict>
      </w:r>
      <w:r w:rsidRPr="00DA43D7">
        <w:rPr>
          <w:sz w:val="28"/>
          <w:szCs w:val="28"/>
          <w:lang w:val="uk-UA"/>
        </w:rPr>
        <w:t>&lt;</w:t>
      </w:r>
      <w:r w:rsidR="000D1F5D">
        <w:rPr>
          <w:position w:val="-12"/>
          <w:sz w:val="28"/>
          <w:szCs w:val="28"/>
          <w:lang w:val="uk-UA"/>
        </w:rPr>
        <w:pict>
          <v:shape id="_x0000_i1100" type="#_x0000_t75" style="width:21pt;height:18.75pt">
            <v:imagedata r:id="rId30" o:title=""/>
          </v:shape>
        </w:pict>
      </w:r>
      <w:r w:rsidRPr="00DA43D7">
        <w:rPr>
          <w:sz w:val="28"/>
          <w:szCs w:val="28"/>
          <w:lang w:val="uk-UA"/>
        </w:rPr>
        <w:t xml:space="preserve"> &lt;</w:t>
      </w:r>
      <w:r w:rsidR="000D1F5D">
        <w:rPr>
          <w:position w:val="-12"/>
          <w:sz w:val="28"/>
          <w:szCs w:val="28"/>
          <w:lang w:val="uk-UA"/>
        </w:rPr>
        <w:pict>
          <v:shape id="_x0000_i1101" type="#_x0000_t75" style="width:33pt;height:18.75pt">
            <v:imagedata r:id="rId66" o:title=""/>
          </v:shape>
        </w:pict>
      </w:r>
      <w:r w:rsidRPr="00DA43D7">
        <w:rPr>
          <w:sz w:val="28"/>
          <w:szCs w:val="28"/>
          <w:lang w:val="uk-UA"/>
        </w:rPr>
        <w:t>, то враховується інформація про стан активних потоків трафіка. Так, якщо пакет належить потокові, що перевищив справедливу частку ресурсів з урахуванням коефіцієнта масштабування, механізм WRED збільшує імовірність відкидання цього пакета шляхом зменшення відповідного максимального граничного значення:</w:t>
      </w:r>
    </w:p>
    <w:p w:rsidR="00990CBB" w:rsidRPr="00DA43D7" w:rsidRDefault="00990CBB" w:rsidP="00DA43D7">
      <w:pPr>
        <w:suppressAutoHyphens/>
        <w:spacing w:line="360" w:lineRule="auto"/>
        <w:ind w:firstLine="709"/>
        <w:jc w:val="both"/>
        <w:rPr>
          <w:sz w:val="28"/>
          <w:szCs w:val="28"/>
          <w:lang w:val="uk-UA"/>
        </w:rPr>
      </w:pPr>
    </w:p>
    <w:p w:rsidR="00990CBB" w:rsidRPr="00DA43D7" w:rsidRDefault="000D1F5D" w:rsidP="00DA43D7">
      <w:pPr>
        <w:suppressAutoHyphens/>
        <w:spacing w:line="360" w:lineRule="auto"/>
        <w:ind w:firstLine="709"/>
        <w:jc w:val="both"/>
        <w:rPr>
          <w:sz w:val="28"/>
          <w:szCs w:val="28"/>
          <w:lang w:val="uk-UA"/>
        </w:rPr>
      </w:pPr>
      <w:r>
        <w:rPr>
          <w:position w:val="-28"/>
          <w:sz w:val="28"/>
          <w:szCs w:val="28"/>
          <w:lang w:val="uk-UA"/>
        </w:rPr>
        <w:pict>
          <v:shape id="_x0000_i1102" type="#_x0000_t75" style="width:201pt;height:36.75pt">
            <v:imagedata r:id="rId67" o:title=""/>
          </v:shape>
        </w:pict>
      </w:r>
      <w:r w:rsidR="00990CBB" w:rsidRPr="00DA43D7">
        <w:rPr>
          <w:sz w:val="28"/>
          <w:szCs w:val="28"/>
          <w:lang w:val="uk-UA"/>
        </w:rPr>
        <w:t>.</w:t>
      </w:r>
      <w:r w:rsidR="00DA43D7" w:rsidRPr="00DA43D7">
        <w:rPr>
          <w:sz w:val="28"/>
          <w:szCs w:val="28"/>
          <w:lang w:val="uk-UA"/>
        </w:rPr>
        <w:t xml:space="preserve"> </w:t>
      </w:r>
      <w:r w:rsidR="00990CBB" w:rsidRPr="00DA43D7">
        <w:rPr>
          <w:sz w:val="28"/>
          <w:szCs w:val="28"/>
          <w:lang w:val="uk-UA"/>
        </w:rPr>
        <w:t>(6)</w:t>
      </w:r>
    </w:p>
    <w:p w:rsidR="00990CBB" w:rsidRPr="00DA43D7" w:rsidRDefault="00990CBB" w:rsidP="00DA43D7">
      <w:pPr>
        <w:suppressAutoHyphens/>
        <w:spacing w:line="360" w:lineRule="auto"/>
        <w:ind w:firstLine="709"/>
        <w:jc w:val="both"/>
        <w:rPr>
          <w:sz w:val="28"/>
          <w:szCs w:val="28"/>
          <w:lang w:val="uk-UA"/>
        </w:rPr>
      </w:pP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Ненульова імовірність відкидання пакета розраховується на підставі мінімального </w:t>
      </w:r>
      <w:r w:rsidR="000D1F5D">
        <w:rPr>
          <w:position w:val="-10"/>
          <w:sz w:val="28"/>
          <w:szCs w:val="28"/>
          <w:lang w:val="uk-UA"/>
        </w:rPr>
        <w:pict>
          <v:shape id="_x0000_i1103" type="#_x0000_t75" style="width:29.25pt;height:17.25pt">
            <v:imagedata r:id="rId68" o:title=""/>
          </v:shape>
        </w:pict>
      </w:r>
      <w:r w:rsidRPr="00DA43D7">
        <w:rPr>
          <w:sz w:val="28"/>
          <w:szCs w:val="28"/>
          <w:lang w:val="uk-UA"/>
        </w:rPr>
        <w:t xml:space="preserve"> і нового максимального </w:t>
      </w:r>
      <w:r w:rsidR="000D1F5D">
        <w:rPr>
          <w:position w:val="-12"/>
          <w:sz w:val="28"/>
          <w:szCs w:val="28"/>
          <w:lang w:val="uk-UA"/>
        </w:rPr>
        <w:pict>
          <v:shape id="_x0000_i1104" type="#_x0000_t75" style="width:48pt;height:18pt">
            <v:imagedata r:id="rId69" o:title=""/>
          </v:shape>
        </w:pict>
      </w:r>
      <w:r w:rsidRPr="00DA43D7">
        <w:rPr>
          <w:sz w:val="28"/>
          <w:szCs w:val="28"/>
          <w:lang w:val="uk-UA"/>
        </w:rPr>
        <w:t xml:space="preserve"> граничного значення. Оскільки результатом зниження максимального граничного значення є істотне збільшення кута нахилу кривої імовірності відкидання (рис. 3), шанси пакета бути відкинутим різко зростають.</w:t>
      </w:r>
    </w:p>
    <w:p w:rsidR="00990CBB" w:rsidRPr="00936A73" w:rsidRDefault="00990CBB" w:rsidP="00DA43D7">
      <w:pPr>
        <w:suppressAutoHyphens/>
        <w:spacing w:line="360" w:lineRule="auto"/>
        <w:ind w:firstLine="709"/>
        <w:jc w:val="both"/>
        <w:rPr>
          <w:sz w:val="28"/>
          <w:szCs w:val="28"/>
        </w:rPr>
      </w:pPr>
    </w:p>
    <w:p w:rsidR="00990CBB" w:rsidRPr="00DA43D7" w:rsidRDefault="00DA43D7" w:rsidP="00DA43D7">
      <w:pPr>
        <w:suppressAutoHyphens/>
        <w:spacing w:line="360" w:lineRule="auto"/>
        <w:ind w:firstLine="709"/>
        <w:jc w:val="both"/>
        <w:rPr>
          <w:sz w:val="28"/>
          <w:szCs w:val="28"/>
          <w:lang w:val="uk-UA"/>
        </w:rPr>
      </w:pPr>
      <w:r w:rsidRPr="00936A73">
        <w:rPr>
          <w:sz w:val="28"/>
          <w:szCs w:val="28"/>
        </w:rPr>
        <w:br w:type="page"/>
      </w:r>
      <w:r w:rsidR="000D1F5D">
        <w:rPr>
          <w:sz w:val="28"/>
          <w:szCs w:val="28"/>
          <w:lang w:val="uk-UA"/>
        </w:rPr>
        <w:pict>
          <v:shape id="_x0000_i1105" type="#_x0000_t75" style="width:369pt;height:285pt">
            <v:imagedata r:id="rId70" o:title=""/>
          </v:shape>
        </w:pic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Рисунок 3 – Графік імовірності відкидання пакета при використанні механізму WRED</w:t>
      </w:r>
    </w:p>
    <w:p w:rsidR="00990CBB" w:rsidRPr="00DA43D7" w:rsidRDefault="00990CBB" w:rsidP="00DA43D7">
      <w:pPr>
        <w:suppressAutoHyphens/>
        <w:spacing w:line="360" w:lineRule="auto"/>
        <w:ind w:firstLine="709"/>
        <w:jc w:val="both"/>
        <w:rPr>
          <w:sz w:val="28"/>
          <w:szCs w:val="28"/>
          <w:lang w:val="uk-UA"/>
        </w:rPr>
      </w:pP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Якщо ж потік трафіка не перевищує справедливої частки ресурсів з урахуванням коефіцієнта масштабування, то ненульова імовірність відкидання пакета розраховується за стандартним методом (2).</w:t>
      </w: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Коли середній розмір черги перевищує максимальне граничне значення </w:t>
      </w:r>
      <w:r w:rsidR="000D1F5D">
        <w:rPr>
          <w:position w:val="-12"/>
          <w:sz w:val="28"/>
          <w:szCs w:val="28"/>
          <w:lang w:val="uk-UA"/>
        </w:rPr>
        <w:pict>
          <v:shape id="_x0000_i1106" type="#_x0000_t75" style="width:21pt;height:18.75pt">
            <v:imagedata r:id="rId22" o:title=""/>
          </v:shape>
        </w:pict>
      </w:r>
      <w:r w:rsidRPr="00DA43D7">
        <w:rPr>
          <w:sz w:val="28"/>
          <w:szCs w:val="28"/>
          <w:lang w:val="uk-UA"/>
        </w:rPr>
        <w:t>&gt;</w:t>
      </w:r>
      <w:r w:rsidR="000D1F5D">
        <w:rPr>
          <w:position w:val="-12"/>
          <w:sz w:val="28"/>
          <w:szCs w:val="28"/>
          <w:lang w:val="uk-UA"/>
        </w:rPr>
        <w:pict>
          <v:shape id="_x0000_i1107" type="#_x0000_t75" style="width:33pt;height:18.75pt">
            <v:imagedata r:id="rId71" o:title=""/>
          </v:shape>
        </w:pict>
      </w:r>
      <w:r w:rsidRPr="00DA43D7">
        <w:rPr>
          <w:sz w:val="28"/>
          <w:szCs w:val="28"/>
          <w:lang w:val="uk-UA"/>
        </w:rPr>
        <w:t>, механізм WRED на основі потоку відкидає всі пакети, призначені для постановки в чергу.</w:t>
      </w:r>
    </w:p>
    <w:p w:rsidR="00990CBB" w:rsidRPr="00DA43D7" w:rsidRDefault="00990CBB" w:rsidP="00DA43D7">
      <w:pPr>
        <w:suppressAutoHyphens/>
        <w:spacing w:line="360" w:lineRule="auto"/>
        <w:ind w:firstLine="709"/>
        <w:jc w:val="both"/>
        <w:rPr>
          <w:sz w:val="28"/>
          <w:szCs w:val="28"/>
          <w:lang w:val="uk-UA"/>
        </w:rPr>
      </w:pP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4</w:t>
      </w:r>
      <w:r w:rsidR="00DA43D7" w:rsidRPr="00DA43D7">
        <w:rPr>
          <w:sz w:val="28"/>
          <w:szCs w:val="28"/>
        </w:rPr>
        <w:t>.</w:t>
      </w:r>
      <w:r w:rsidRPr="00DA43D7">
        <w:rPr>
          <w:sz w:val="28"/>
          <w:szCs w:val="28"/>
          <w:lang w:val="uk-UA"/>
        </w:rPr>
        <w:t xml:space="preserve"> Механізм явного повідомлення про перевантаження ECN</w:t>
      </w:r>
    </w:p>
    <w:p w:rsidR="00990CBB" w:rsidRPr="00DA43D7" w:rsidRDefault="00990CBB" w:rsidP="00DA43D7">
      <w:pPr>
        <w:suppressAutoHyphens/>
        <w:spacing w:line="360" w:lineRule="auto"/>
        <w:ind w:firstLine="709"/>
        <w:jc w:val="both"/>
        <w:rPr>
          <w:sz w:val="28"/>
          <w:szCs w:val="28"/>
          <w:lang w:val="uk-UA"/>
        </w:rPr>
      </w:pP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Механізм явного повідомлення про перевантаження (Explicit Congestion Notification, ECN) замість відкидання пакета використовує відповідне маркування заголовка пакета. Для реалізації механізму явного повідомлення про перевантаження в заголовку IP-пакета виділяється спеціальне ECN-поле довжиною два біта (рис. 4).</w:t>
      </w:r>
    </w:p>
    <w:p w:rsidR="00990CBB" w:rsidRPr="00DA43D7" w:rsidRDefault="00DA43D7" w:rsidP="00DA43D7">
      <w:pPr>
        <w:suppressAutoHyphens/>
        <w:spacing w:line="360" w:lineRule="auto"/>
        <w:ind w:firstLine="709"/>
        <w:jc w:val="both"/>
        <w:rPr>
          <w:sz w:val="28"/>
          <w:szCs w:val="28"/>
          <w:lang w:val="uk-UA"/>
        </w:rPr>
      </w:pPr>
      <w:r>
        <w:rPr>
          <w:sz w:val="28"/>
          <w:szCs w:val="28"/>
          <w:lang w:val="uk-UA"/>
        </w:rPr>
        <w:br w:type="page"/>
      </w:r>
      <w:r w:rsidR="000D1F5D">
        <w:rPr>
          <w:sz w:val="28"/>
          <w:szCs w:val="28"/>
          <w:lang w:val="uk-UA"/>
        </w:rPr>
        <w:pict>
          <v:shape id="_x0000_i1108" type="#_x0000_t75" style="width:332.25pt;height:113.25pt">
            <v:imagedata r:id="rId72" o:title=""/>
          </v:shape>
        </w:pic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Рисунок 4 – Заголовок IP-пакета (RFC 3168)</w:t>
      </w:r>
    </w:p>
    <w:p w:rsidR="00990CBB" w:rsidRPr="00DA43D7" w:rsidRDefault="00990CBB" w:rsidP="00DA43D7">
      <w:pPr>
        <w:suppressAutoHyphens/>
        <w:spacing w:line="360" w:lineRule="auto"/>
        <w:ind w:firstLine="709"/>
        <w:jc w:val="both"/>
        <w:rPr>
          <w:sz w:val="28"/>
          <w:szCs w:val="28"/>
          <w:lang w:val="uk-UA"/>
        </w:rPr>
      </w:pP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Установка джерелом ТСР-з'єднання біта ЕСТ (ECN-Capable Transport, транспортування даних з підтримкою поля ECN) вказує на здатність кінцевих пристроїв транспортного протоколу до інтерпретації поля ECN. Біт СЕ (Congestion Experienced – виявлена помилка) установлюється маршрутизатором з метою повідомлення кінцевих вузлів з'єднання про перевантаження мережі.</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Приклад використання механізму ECN наведений на рис. 5. Для успішної роботи механізму ECN TCP-джерело і TCP-одержувач мають повідомити один одного про підтримку поля ECN. З цією метою TCP-джерело встановлює в заголовку пакета біти ECN у 01 (або 10) і передає пакет (крок 1 на рис. 5). Якщо TCP-джерело не підтримує механізм ECN, то відповідні біти будуть встановлені в нулі (ECN=00). Припустимо, на маршрутизаторі R1 з метою запобігання перевантажень використовується механізм WRED, і він випадково обрав саме цей переданий пакет для відкидання. Однак, знайшовши значення ECN=01, маршрутизатор не відкине пакет, а замінить значення поля ECN на 11 – сигнал про перевантаження – і передасть пакет далі (крок 2).</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Пакет досягає TCP-одержувача (крок 3), де аналізується значення поля ECN. Значення ECN=11 сигналізує про наявність у мережі перевантаження в напрямку від TCP-джерела до TCP-одержувача, а значить про необхідність звуження TCP-джерелом розміру вікна перевантаження. TCP-одержувач повідомляє отриману інформацію про стан мережі шляхом установки в TCP-заголовку нового пакета спеціального прапорця явного виявлення перевантаження (Explicit Congestion Experienced, ECE) (крок 4). Відзначимо, що зміст бітів ECN на кроці 4 неважливий, тому що цей пакет використовується для повідомлення TCP-джерела про перевантаження і необхідність звуження розміру TCP-вікна. Даний пакет проходить через маршрутизатор (крок 5) і досягає TCP-джерела (крок 6), який у відповідь на прапорець ECE зменшує розмір вікна перевантаження (congestion window, CWND) у два рази. Для повідомлення TCP-одержувача про зміни розміру вікна в новому пакеті, що направляється до TCP-одержувача, встановлюється прапорець CWR (Congestion Window Reduced – розмір вікна зменшений) (крок 7).</w:t>
      </w:r>
    </w:p>
    <w:p w:rsidR="00990CBB" w:rsidRPr="00DA43D7" w:rsidRDefault="00990CBB" w:rsidP="00DA43D7">
      <w:pPr>
        <w:suppressAutoHyphens/>
        <w:spacing w:line="360" w:lineRule="auto"/>
        <w:ind w:firstLine="709"/>
        <w:jc w:val="both"/>
        <w:rPr>
          <w:sz w:val="28"/>
          <w:szCs w:val="28"/>
          <w:lang w:val="uk-UA"/>
        </w:rPr>
      </w:pPr>
    </w:p>
    <w:p w:rsidR="00990CBB" w:rsidRPr="00DA43D7" w:rsidRDefault="000D1F5D" w:rsidP="00DA43D7">
      <w:pPr>
        <w:pStyle w:val="doclist"/>
        <w:suppressAutoHyphens/>
        <w:spacing w:before="0" w:beforeAutospacing="0" w:after="0" w:afterAutospacing="0" w:line="360" w:lineRule="auto"/>
        <w:ind w:firstLine="709"/>
        <w:jc w:val="both"/>
        <w:rPr>
          <w:sz w:val="28"/>
          <w:szCs w:val="28"/>
          <w:lang w:val="uk-UA"/>
        </w:rPr>
      </w:pPr>
      <w:r>
        <w:rPr>
          <w:sz w:val="28"/>
          <w:szCs w:val="28"/>
          <w:lang w:val="uk-UA"/>
        </w:rPr>
        <w:pict>
          <v:shape id="_x0000_i1109" type="#_x0000_t75" style="width:336.75pt;height:300pt">
            <v:imagedata r:id="rId73" o:title=""/>
          </v:shape>
        </w:pict>
      </w:r>
    </w:p>
    <w:p w:rsidR="00990CBB" w:rsidRPr="00DA43D7" w:rsidRDefault="00990CBB" w:rsidP="00DA43D7">
      <w:pPr>
        <w:pStyle w:val="doclist"/>
        <w:suppressAutoHyphens/>
        <w:spacing w:before="0" w:beforeAutospacing="0" w:after="0" w:afterAutospacing="0" w:line="360" w:lineRule="auto"/>
        <w:ind w:firstLine="709"/>
        <w:jc w:val="both"/>
        <w:rPr>
          <w:sz w:val="28"/>
          <w:szCs w:val="28"/>
          <w:lang w:val="uk-UA"/>
        </w:rPr>
      </w:pPr>
      <w:r w:rsidRPr="00DA43D7">
        <w:rPr>
          <w:sz w:val="28"/>
          <w:szCs w:val="28"/>
          <w:lang w:val="uk-UA"/>
        </w:rPr>
        <w:t>Рисунок 5 – Приклад використання механізму ECN для зменшення</w:t>
      </w:r>
      <w:r w:rsidR="00DA43D7" w:rsidRPr="00DA43D7">
        <w:rPr>
          <w:sz w:val="28"/>
          <w:szCs w:val="28"/>
          <w:lang w:val="ru-RU"/>
        </w:rPr>
        <w:t xml:space="preserve"> </w:t>
      </w:r>
      <w:r w:rsidRPr="00DA43D7">
        <w:rPr>
          <w:sz w:val="28"/>
          <w:szCs w:val="28"/>
          <w:lang w:val="uk-UA"/>
        </w:rPr>
        <w:t>вікна перевантаження CWND</w:t>
      </w:r>
    </w:p>
    <w:p w:rsidR="00990CBB" w:rsidRPr="00DA43D7" w:rsidRDefault="00990CBB" w:rsidP="00DA43D7">
      <w:pPr>
        <w:suppressAutoHyphens/>
        <w:spacing w:line="360" w:lineRule="auto"/>
        <w:ind w:firstLine="709"/>
        <w:jc w:val="both"/>
        <w:rPr>
          <w:sz w:val="28"/>
          <w:szCs w:val="28"/>
          <w:lang w:val="uk-UA"/>
        </w:rPr>
      </w:pPr>
    </w:p>
    <w:p w:rsidR="00990CBB" w:rsidRPr="00DA43D7" w:rsidRDefault="00DA43D7" w:rsidP="00DA43D7">
      <w:pPr>
        <w:suppressAutoHyphens/>
        <w:spacing w:line="360" w:lineRule="auto"/>
        <w:ind w:firstLine="709"/>
        <w:jc w:val="both"/>
        <w:rPr>
          <w:sz w:val="28"/>
          <w:szCs w:val="28"/>
          <w:lang w:val="uk-UA"/>
        </w:rPr>
      </w:pPr>
      <w:r>
        <w:rPr>
          <w:sz w:val="28"/>
          <w:szCs w:val="28"/>
          <w:lang w:val="uk-UA"/>
        </w:rPr>
        <w:br w:type="page"/>
      </w:r>
      <w:r w:rsidR="00990CBB" w:rsidRPr="00DA43D7">
        <w:rPr>
          <w:sz w:val="28"/>
          <w:szCs w:val="28"/>
          <w:lang w:val="uk-UA"/>
        </w:rPr>
        <w:t>5</w:t>
      </w:r>
      <w:r w:rsidRPr="00DA43D7">
        <w:rPr>
          <w:sz w:val="28"/>
          <w:szCs w:val="28"/>
          <w:lang w:val="uk-UA"/>
        </w:rPr>
        <w:t>.</w:t>
      </w:r>
      <w:r w:rsidR="00990CBB" w:rsidRPr="00DA43D7">
        <w:rPr>
          <w:sz w:val="28"/>
          <w:szCs w:val="28"/>
          <w:lang w:val="uk-UA"/>
        </w:rPr>
        <w:t xml:space="preserve"> Механізм вибіркового відкидання пакетів SPD</w:t>
      </w:r>
    </w:p>
    <w:p w:rsidR="00990CBB" w:rsidRPr="00936A73" w:rsidRDefault="00936A73" w:rsidP="00DA43D7">
      <w:pPr>
        <w:suppressAutoHyphens/>
        <w:spacing w:line="360" w:lineRule="auto"/>
        <w:ind w:firstLine="709"/>
        <w:jc w:val="both"/>
        <w:rPr>
          <w:color w:val="FFFFFF"/>
          <w:sz w:val="28"/>
          <w:szCs w:val="28"/>
          <w:lang w:val="uk-UA"/>
        </w:rPr>
      </w:pPr>
      <w:r w:rsidRPr="00936A73">
        <w:rPr>
          <w:color w:val="FFFFFF"/>
          <w:sz w:val="28"/>
          <w:szCs w:val="28"/>
          <w:lang w:val="uk-UA"/>
        </w:rPr>
        <w:t>трафік перевантаження синхронізація мережа</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Механізм вибіркового відкидання пакетів (Selective Packet Discard, SPD) потрібний для відділення важливого управляючого трафіка мережі (наприклад, пакетів з відновленням інформації про маршрути) від іншого трафіка на рівні маршрутизатора. Механізм SPD допомагає маршрутизаторові підтримувати цілісність інформації про маршрути протоколів IGP і BGP під час перевантаження мережі шляхом пріоритетної обробки пакетів протоколів маршрутизації відносно пакетів іншого мережного трафіка.</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Відповідно до механізму SPD до черги IP-процесу маршрутизатора застосовується вибіркова політика відкидання пакетів. Пакети трафіка, які потребують обробки у вхідній черзі IP-процесу, розділені на три групи:</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 важливий управляючий трафік IP (пакети протоколу маршрутизації), який часто називається пріоритетним трафіком (priority traffic;</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 звичайний IP-трафік (наприклад, пакети аплікацій telnet або ping), IP-пакети з альтернативами, а також будь-яке розширення або інкапсуляція IP, які не підтримуються механізмом прискореної комутації CEF;</w:t>
      </w: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 пакети, що необхідно відкинути.</w:t>
      </w: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До останньої групи належать IP-пакети, які за тих або інших обставин не пройшли тест на коректність, – пакети з невірною контрольною сумою, неправильною версією, з </w:t>
      </w:r>
      <w:r w:rsidR="00DA43D7" w:rsidRPr="00DA43D7">
        <w:rPr>
          <w:sz w:val="28"/>
          <w:szCs w:val="28"/>
          <w:lang w:val="uk-UA"/>
        </w:rPr>
        <w:t>"</w:t>
      </w:r>
      <w:r w:rsidRPr="00DA43D7">
        <w:rPr>
          <w:sz w:val="28"/>
          <w:szCs w:val="28"/>
          <w:lang w:val="uk-UA"/>
        </w:rPr>
        <w:t>часом життя</w:t>
      </w:r>
      <w:r w:rsidR="00DA43D7" w:rsidRPr="00DA43D7">
        <w:rPr>
          <w:sz w:val="28"/>
          <w:szCs w:val="28"/>
          <w:lang w:val="uk-UA"/>
        </w:rPr>
        <w:t>"</w:t>
      </w:r>
      <w:r w:rsidRPr="00DA43D7">
        <w:rPr>
          <w:sz w:val="28"/>
          <w:szCs w:val="28"/>
          <w:lang w:val="uk-UA"/>
        </w:rPr>
        <w:t xml:space="preserve"> (Time-to-Live, TTL), що минув, невірним номером порту UDP/TCP, невірним значенням поля протоколу IP і т.д. При одержанні більшості з цих пакетів автоматично генерується ICMP-пакет (Internet Control Message Protocol – протокол управляючих повідомлень Internet) з метою повідомлення джерела про помилку. Невелика кількість ICMP-пакетів генерується деякими службовими програмами, такими, як traceroute. Слід зазначити, що великий обсяг ICMP-трафіку може бути частиною атаки зловмисників, що намагаються вивести з ладу маршрутизатор шляхом переповнення черги IP-процесу. Отже, стає очевидною необхідність вибіркового відкидання цих пакетів без утрати важливої управляючої інформації.</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У рамках механізму SPD, аналогічно RED, уводяться параметри </w:t>
      </w:r>
      <w:r w:rsidR="000D1F5D">
        <w:rPr>
          <w:position w:val="-12"/>
          <w:sz w:val="28"/>
          <w:szCs w:val="28"/>
          <w:lang w:val="uk-UA"/>
        </w:rPr>
        <w:pict>
          <v:shape id="_x0000_i1110" type="#_x0000_t75" style="width:30.75pt;height:18.75pt">
            <v:imagedata r:id="rId74" o:title=""/>
          </v:shape>
        </w:pict>
      </w:r>
      <w:r w:rsidRPr="00DA43D7">
        <w:rPr>
          <w:sz w:val="28"/>
          <w:szCs w:val="28"/>
          <w:lang w:val="uk-UA"/>
        </w:rPr>
        <w:t xml:space="preserve"> і </w:t>
      </w:r>
      <w:r w:rsidR="000D1F5D">
        <w:rPr>
          <w:position w:val="-12"/>
          <w:sz w:val="28"/>
          <w:szCs w:val="28"/>
          <w:lang w:val="uk-UA"/>
        </w:rPr>
        <w:pict>
          <v:shape id="_x0000_i1111" type="#_x0000_t75" style="width:33pt;height:18.75pt">
            <v:imagedata r:id="rId75" o:title=""/>
          </v:shape>
        </w:pict>
      </w:r>
      <w:r w:rsidRPr="00DA43D7">
        <w:rPr>
          <w:sz w:val="28"/>
          <w:szCs w:val="28"/>
          <w:lang w:val="uk-UA"/>
        </w:rPr>
        <w:t xml:space="preserve"> – мінімальне і максимальне граничні значення завантаження черг відповідно. Від співвідношення величини поточної довжини вхідної черги </w:t>
      </w:r>
      <w:r w:rsidR="000D1F5D">
        <w:rPr>
          <w:position w:val="-12"/>
          <w:sz w:val="28"/>
          <w:szCs w:val="28"/>
          <w:lang w:val="uk-UA"/>
        </w:rPr>
        <w:pict>
          <v:shape id="_x0000_i1112" type="#_x0000_t75" style="width:18.75pt;height:18.75pt">
            <v:imagedata r:id="rId76" o:title=""/>
          </v:shape>
        </w:pict>
      </w:r>
      <w:r w:rsidRPr="00DA43D7">
        <w:rPr>
          <w:sz w:val="28"/>
          <w:szCs w:val="28"/>
          <w:lang w:val="uk-UA"/>
        </w:rPr>
        <w:t xml:space="preserve"> і введених граничних значень залежить режим функціонування механізму SPD. У цілому механізм SPD може функціонувати в таких режимах:</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 відключений (Disabled);</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 нормальний режим функціонування (Normal): </w:t>
      </w:r>
      <w:r w:rsidR="000D1F5D">
        <w:rPr>
          <w:position w:val="-12"/>
          <w:sz w:val="28"/>
          <w:szCs w:val="28"/>
          <w:lang w:val="uk-UA"/>
        </w:rPr>
        <w:pict>
          <v:shape id="_x0000_i1113" type="#_x0000_t75" style="width:18.75pt;height:18.75pt">
            <v:imagedata r:id="rId76" o:title=""/>
          </v:shape>
        </w:pict>
      </w:r>
      <w:r w:rsidRPr="00DA43D7">
        <w:rPr>
          <w:sz w:val="28"/>
          <w:szCs w:val="28"/>
          <w:lang w:val="uk-UA"/>
        </w:rPr>
        <w:t>&lt;</w:t>
      </w:r>
      <w:r w:rsidR="000D1F5D">
        <w:rPr>
          <w:position w:val="-12"/>
          <w:sz w:val="28"/>
          <w:szCs w:val="28"/>
          <w:lang w:val="uk-UA"/>
        </w:rPr>
        <w:pict>
          <v:shape id="_x0000_i1114" type="#_x0000_t75" style="width:30.75pt;height:18.75pt">
            <v:imagedata r:id="rId77" o:title=""/>
          </v:shape>
        </w:pict>
      </w:r>
      <w:r w:rsidRPr="00DA43D7">
        <w:rPr>
          <w:sz w:val="28"/>
          <w:szCs w:val="28"/>
          <w:lang w:val="uk-UA"/>
        </w:rPr>
        <w:t>, в якому пакети не відкидаються;</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 режим випадкового відкидання пакетів (Random drop): </w:t>
      </w:r>
      <w:r w:rsidR="000D1F5D">
        <w:rPr>
          <w:position w:val="-12"/>
          <w:sz w:val="28"/>
          <w:szCs w:val="28"/>
          <w:lang w:val="uk-UA"/>
        </w:rPr>
        <w:pict>
          <v:shape id="_x0000_i1115" type="#_x0000_t75" style="width:30.75pt;height:18.75pt">
            <v:imagedata r:id="rId78" o:title=""/>
          </v:shape>
        </w:pict>
      </w:r>
      <w:r w:rsidRPr="00DA43D7">
        <w:rPr>
          <w:sz w:val="28"/>
          <w:szCs w:val="28"/>
          <w:lang w:val="uk-UA"/>
        </w:rPr>
        <w:t>&lt;</w:t>
      </w:r>
      <w:r w:rsidR="000D1F5D">
        <w:rPr>
          <w:position w:val="-12"/>
          <w:sz w:val="28"/>
          <w:szCs w:val="28"/>
          <w:lang w:val="uk-UA"/>
        </w:rPr>
        <w:pict>
          <v:shape id="_x0000_i1116" type="#_x0000_t75" style="width:18.75pt;height:18.75pt">
            <v:imagedata r:id="rId79" o:title=""/>
          </v:shape>
        </w:pict>
      </w:r>
      <w:r w:rsidRPr="00DA43D7">
        <w:rPr>
          <w:sz w:val="28"/>
          <w:szCs w:val="28"/>
          <w:lang w:val="uk-UA"/>
        </w:rPr>
        <w:t xml:space="preserve"> &lt;</w:t>
      </w:r>
      <w:r w:rsidR="000D1F5D">
        <w:rPr>
          <w:position w:val="-12"/>
          <w:sz w:val="28"/>
          <w:szCs w:val="28"/>
          <w:lang w:val="uk-UA"/>
        </w:rPr>
        <w:pict>
          <v:shape id="_x0000_i1117" type="#_x0000_t75" style="width:33pt;height:18.75pt">
            <v:imagedata r:id="rId80" o:title=""/>
          </v:shape>
        </w:pict>
      </w:r>
      <w:r w:rsidRPr="00DA43D7">
        <w:rPr>
          <w:sz w:val="28"/>
          <w:szCs w:val="28"/>
          <w:lang w:val="uk-UA"/>
        </w:rPr>
        <w:t xml:space="preserve">, відкидаються всі IP-пакети, що належать звичайним потокам трафіку. Імовірність відкидання пакетів розраховується за формулою </w:t>
      </w:r>
      <w:r w:rsidR="000D1F5D">
        <w:rPr>
          <w:position w:val="-34"/>
          <w:sz w:val="28"/>
          <w:szCs w:val="28"/>
          <w:lang w:val="uk-UA"/>
        </w:rPr>
        <w:pict>
          <v:shape id="_x0000_i1118" type="#_x0000_t75" style="width:122.25pt;height:39.75pt">
            <v:imagedata r:id="rId81" o:title=""/>
          </v:shape>
        </w:pict>
      </w:r>
      <w:r w:rsidRPr="00DA43D7">
        <w:rPr>
          <w:sz w:val="28"/>
          <w:szCs w:val="28"/>
          <w:lang w:val="uk-UA"/>
        </w:rPr>
        <w:t>. Випадкові відкидання пакетів одержали назву SPD-скидань (SPD flush). Слід зазначити, що важливий управляючий трафік мережі як і раніше ставиться в чергу для обробки;</w: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 xml:space="preserve">• режим тотального відкидання пакетів (Full drop): </w:t>
      </w:r>
      <w:r w:rsidR="000D1F5D">
        <w:rPr>
          <w:position w:val="-12"/>
          <w:sz w:val="28"/>
          <w:szCs w:val="28"/>
          <w:lang w:val="uk-UA"/>
        </w:rPr>
        <w:pict>
          <v:shape id="_x0000_i1119" type="#_x0000_t75" style="width:18.75pt;height:18.75pt">
            <v:imagedata r:id="rId79" o:title=""/>
          </v:shape>
        </w:pict>
      </w:r>
      <w:r w:rsidRPr="00DA43D7">
        <w:rPr>
          <w:sz w:val="28"/>
          <w:szCs w:val="28"/>
          <w:lang w:val="uk-UA"/>
        </w:rPr>
        <w:t>&gt;</w:t>
      </w:r>
      <w:r w:rsidR="000D1F5D">
        <w:rPr>
          <w:position w:val="-12"/>
          <w:sz w:val="28"/>
          <w:szCs w:val="28"/>
          <w:lang w:val="uk-UA"/>
        </w:rPr>
        <w:pict>
          <v:shape id="_x0000_i1120" type="#_x0000_t75" style="width:33pt;height:18.75pt">
            <v:imagedata r:id="rId82" o:title=""/>
          </v:shape>
        </w:pict>
      </w:r>
      <w:r w:rsidRPr="00DA43D7">
        <w:rPr>
          <w:sz w:val="28"/>
          <w:szCs w:val="28"/>
          <w:lang w:val="uk-UA"/>
        </w:rPr>
        <w:t>, в якому механізм SPD відкидає всі пакети, що належать звичайним потокам трафіка. Важливий управляючий трафік усе ще ставиться на обробку в спеціальну пріоритетну чергу (priority queue), що обробляється перед усіма звичайними чергами IP-процесу;</w:t>
      </w:r>
    </w:p>
    <w:p w:rsidR="00DA43D7" w:rsidRPr="00DA43D7" w:rsidRDefault="00990CBB" w:rsidP="00DA43D7">
      <w:pPr>
        <w:suppressAutoHyphens/>
        <w:spacing w:line="360" w:lineRule="auto"/>
        <w:ind w:firstLine="709"/>
        <w:jc w:val="both"/>
        <w:rPr>
          <w:sz w:val="28"/>
          <w:szCs w:val="28"/>
          <w:lang w:val="uk-UA"/>
        </w:rPr>
      </w:pPr>
      <w:r w:rsidRPr="00DA43D7">
        <w:rPr>
          <w:sz w:val="28"/>
          <w:szCs w:val="28"/>
          <w:lang w:val="uk-UA"/>
        </w:rPr>
        <w:t>• режим активного відкидання пакетів (Aggressive drop). Спеціальний режим, за якого відкидаються всі IP-пакети, що не пройшли перевірку на коректність. Відкидання некоректних пакетів відбувається, коли розмір вхідної черги перевищує мінімальне граничне значення (</w:t>
      </w:r>
      <w:r w:rsidR="000D1F5D">
        <w:rPr>
          <w:position w:val="-12"/>
          <w:sz w:val="28"/>
          <w:szCs w:val="28"/>
          <w:lang w:val="uk-UA"/>
        </w:rPr>
        <w:pict>
          <v:shape id="_x0000_i1121" type="#_x0000_t75" style="width:18.75pt;height:18.75pt">
            <v:imagedata r:id="rId83" o:title=""/>
          </v:shape>
        </w:pict>
      </w:r>
      <w:r w:rsidRPr="00DA43D7">
        <w:rPr>
          <w:sz w:val="28"/>
          <w:szCs w:val="28"/>
          <w:lang w:val="uk-UA"/>
        </w:rPr>
        <w:t xml:space="preserve"> &gt;</w:t>
      </w:r>
      <w:r w:rsidR="000D1F5D">
        <w:rPr>
          <w:position w:val="-12"/>
          <w:sz w:val="28"/>
          <w:szCs w:val="28"/>
          <w:lang w:val="uk-UA"/>
        </w:rPr>
        <w:pict>
          <v:shape id="_x0000_i1122" type="#_x0000_t75" style="width:30.75pt;height:18.75pt">
            <v:imagedata r:id="rId84" o:title=""/>
          </v:shape>
        </w:pict>
      </w:r>
      <w:r w:rsidRPr="00DA43D7">
        <w:rPr>
          <w:sz w:val="28"/>
          <w:szCs w:val="28"/>
          <w:lang w:val="uk-UA"/>
        </w:rPr>
        <w:t>).</w:t>
      </w:r>
    </w:p>
    <w:p w:rsidR="00990CBB" w:rsidRPr="00DA43D7" w:rsidRDefault="00990CBB" w:rsidP="00DA43D7">
      <w:pPr>
        <w:suppressAutoHyphens/>
        <w:spacing w:line="360" w:lineRule="auto"/>
        <w:ind w:firstLine="709"/>
        <w:jc w:val="both"/>
        <w:rPr>
          <w:sz w:val="28"/>
          <w:szCs w:val="28"/>
        </w:rPr>
      </w:pPr>
      <w:r w:rsidRPr="00DA43D7">
        <w:rPr>
          <w:sz w:val="28"/>
          <w:szCs w:val="28"/>
          <w:lang w:val="uk-UA"/>
        </w:rPr>
        <w:t>Усі режими функціонування механізму виборчого відкидання пакетів SPD схематично подані на рис. 6.</w:t>
      </w:r>
    </w:p>
    <w:p w:rsidR="00990CBB" w:rsidRPr="00DA43D7" w:rsidRDefault="00DA43D7" w:rsidP="00DA43D7">
      <w:pPr>
        <w:suppressAutoHyphens/>
        <w:spacing w:line="360" w:lineRule="auto"/>
        <w:ind w:firstLine="709"/>
        <w:jc w:val="both"/>
        <w:rPr>
          <w:sz w:val="28"/>
          <w:szCs w:val="28"/>
          <w:lang w:val="uk-UA"/>
        </w:rPr>
      </w:pPr>
      <w:r>
        <w:rPr>
          <w:sz w:val="28"/>
          <w:szCs w:val="28"/>
        </w:rPr>
        <w:br w:type="page"/>
      </w:r>
      <w:r w:rsidR="000D1F5D">
        <w:rPr>
          <w:sz w:val="28"/>
          <w:szCs w:val="28"/>
          <w:lang w:val="uk-UA"/>
        </w:rPr>
        <w:pict>
          <v:shape id="_x0000_i1123" type="#_x0000_t75" style="width:389.25pt;height:197.25pt">
            <v:imagedata r:id="rId85" o:title=""/>
          </v:shape>
        </w:pict>
      </w:r>
    </w:p>
    <w:p w:rsidR="00990CBB" w:rsidRPr="00DA43D7" w:rsidRDefault="00990CBB" w:rsidP="00DA43D7">
      <w:pPr>
        <w:suppressAutoHyphens/>
        <w:spacing w:line="360" w:lineRule="auto"/>
        <w:ind w:firstLine="709"/>
        <w:jc w:val="both"/>
        <w:rPr>
          <w:sz w:val="28"/>
          <w:szCs w:val="28"/>
          <w:lang w:val="uk-UA"/>
        </w:rPr>
      </w:pPr>
      <w:r w:rsidRPr="00DA43D7">
        <w:rPr>
          <w:sz w:val="28"/>
          <w:szCs w:val="28"/>
          <w:lang w:val="uk-UA"/>
        </w:rPr>
        <w:t>Рисунок 6 – Режими функціонування механізму SPD</w:t>
      </w:r>
    </w:p>
    <w:p w:rsidR="00990CBB" w:rsidRPr="00DA43D7" w:rsidRDefault="00990CBB" w:rsidP="00DA43D7">
      <w:pPr>
        <w:suppressAutoHyphens/>
        <w:spacing w:line="360" w:lineRule="auto"/>
        <w:ind w:firstLine="709"/>
        <w:jc w:val="both"/>
        <w:rPr>
          <w:color w:val="FFFFFF"/>
          <w:sz w:val="28"/>
          <w:szCs w:val="28"/>
          <w:lang w:val="uk-UA"/>
        </w:rPr>
      </w:pPr>
      <w:bookmarkStart w:id="0" w:name="_GoBack"/>
      <w:bookmarkEnd w:id="0"/>
    </w:p>
    <w:sectPr w:rsidR="00990CBB" w:rsidRPr="00DA43D7" w:rsidSect="00DA43D7">
      <w:headerReference w:type="even" r:id="rId86"/>
      <w:headerReference w:type="default" r:id="rId87"/>
      <w:footerReference w:type="even" r:id="rId88"/>
      <w:footerReference w:type="default" r:id="rId89"/>
      <w:headerReference w:type="first" r:id="rId90"/>
      <w:footerReference w:type="first" r:id="rId9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47C3" w:rsidRDefault="00BA47C3" w:rsidP="00DA43D7">
      <w:r>
        <w:separator/>
      </w:r>
    </w:p>
  </w:endnote>
  <w:endnote w:type="continuationSeparator" w:id="0">
    <w:p w:rsidR="00BA47C3" w:rsidRDefault="00BA47C3" w:rsidP="00DA43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3D7" w:rsidRDefault="00DA43D7">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3D7" w:rsidRDefault="00DA43D7">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3D7" w:rsidRDefault="00DA43D7">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47C3" w:rsidRDefault="00BA47C3" w:rsidP="00DA43D7">
      <w:r>
        <w:separator/>
      </w:r>
    </w:p>
  </w:footnote>
  <w:footnote w:type="continuationSeparator" w:id="0">
    <w:p w:rsidR="00BA47C3" w:rsidRDefault="00BA47C3" w:rsidP="00DA43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3D7" w:rsidRDefault="00DA43D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3D7" w:rsidRPr="00DA43D7" w:rsidRDefault="00DA43D7" w:rsidP="00DA43D7">
    <w:pPr>
      <w:pStyle w:val="a5"/>
      <w:jc w:val="center"/>
      <w:rPr>
        <w:sz w:val="28"/>
        <w:lang w:val="ru-RU"/>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3D7" w:rsidRDefault="00DA43D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1669D26"/>
    <w:lvl w:ilvl="0">
      <w:start w:val="1"/>
      <w:numFmt w:val="bullet"/>
      <w:lvlText w:val=""/>
      <w:lvlJc w:val="left"/>
      <w:pPr>
        <w:tabs>
          <w:tab w:val="num" w:pos="360"/>
        </w:tabs>
        <w:ind w:left="360" w:hanging="360"/>
      </w:pPr>
      <w:rPr>
        <w:rFonts w:ascii="Symbol" w:hAnsi="Symbol" w:hint="default"/>
      </w:rPr>
    </w:lvl>
  </w:abstractNum>
  <w:abstractNum w:abstractNumId="1">
    <w:nsid w:val="00D228A0"/>
    <w:multiLevelType w:val="hybridMultilevel"/>
    <w:tmpl w:val="AE5206C0"/>
    <w:lvl w:ilvl="0" w:tplc="BC720D5A">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36C7DC1"/>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
    <w:nsid w:val="04E62360"/>
    <w:multiLevelType w:val="singleLevel"/>
    <w:tmpl w:val="EC2CDD4A"/>
    <w:lvl w:ilvl="0">
      <w:start w:val="1"/>
      <w:numFmt w:val="decimal"/>
      <w:lvlText w:val="%1."/>
      <w:lvlJc w:val="left"/>
      <w:pPr>
        <w:tabs>
          <w:tab w:val="num" w:pos="360"/>
        </w:tabs>
        <w:ind w:left="360" w:hanging="360"/>
      </w:pPr>
      <w:rPr>
        <w:rFonts w:cs="Times New Roman"/>
        <w:u w:val="none"/>
      </w:rPr>
    </w:lvl>
  </w:abstractNum>
  <w:abstractNum w:abstractNumId="4">
    <w:nsid w:val="0583152E"/>
    <w:multiLevelType w:val="hybridMultilevel"/>
    <w:tmpl w:val="D6A8A21C"/>
    <w:lvl w:ilvl="0" w:tplc="2A8472DC">
      <w:start w:val="1"/>
      <w:numFmt w:val="decimal"/>
      <w:lvlText w:val="%1."/>
      <w:lvlJc w:val="left"/>
      <w:pPr>
        <w:tabs>
          <w:tab w:val="num" w:pos="1755"/>
        </w:tabs>
        <w:ind w:left="1755" w:hanging="103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5">
    <w:nsid w:val="083872B5"/>
    <w:multiLevelType w:val="multilevel"/>
    <w:tmpl w:val="C820F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0717DD0"/>
    <w:multiLevelType w:val="hybridMultilevel"/>
    <w:tmpl w:val="CAD614B4"/>
    <w:lvl w:ilvl="0" w:tplc="A0F2D894">
      <w:numFmt w:val="bullet"/>
      <w:lvlText w:val="–"/>
      <w:lvlJc w:val="left"/>
      <w:pPr>
        <w:tabs>
          <w:tab w:val="num" w:pos="1800"/>
        </w:tabs>
        <w:ind w:left="180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162B3727"/>
    <w:multiLevelType w:val="hybridMultilevel"/>
    <w:tmpl w:val="0F7E98B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7931AD9"/>
    <w:multiLevelType w:val="hybridMultilevel"/>
    <w:tmpl w:val="0F0A3054"/>
    <w:lvl w:ilvl="0" w:tplc="58E6E08C">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9">
    <w:nsid w:val="19EC2B11"/>
    <w:multiLevelType w:val="hybridMultilevel"/>
    <w:tmpl w:val="F3C0A63A"/>
    <w:lvl w:ilvl="0" w:tplc="7A04754A">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1EB53922"/>
    <w:multiLevelType w:val="hybridMultilevel"/>
    <w:tmpl w:val="7AE8BDC4"/>
    <w:lvl w:ilvl="0" w:tplc="331E8658">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1">
    <w:nsid w:val="261402CE"/>
    <w:multiLevelType w:val="hybridMultilevel"/>
    <w:tmpl w:val="9DC07588"/>
    <w:lvl w:ilvl="0" w:tplc="7FAC4B5C">
      <w:numFmt w:val="bullet"/>
      <w:lvlText w:val="-"/>
      <w:lvlJc w:val="left"/>
      <w:pPr>
        <w:tabs>
          <w:tab w:val="num" w:pos="1080"/>
        </w:tabs>
        <w:ind w:left="1080" w:hanging="360"/>
      </w:pPr>
      <w:rPr>
        <w:rFonts w:ascii="Times New Roman" w:eastAsia="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2">
    <w:nsid w:val="28E16D57"/>
    <w:multiLevelType w:val="multilevel"/>
    <w:tmpl w:val="DBE2F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015730"/>
    <w:multiLevelType w:val="hybridMultilevel"/>
    <w:tmpl w:val="4C38644C"/>
    <w:lvl w:ilvl="0" w:tplc="CB921866">
      <w:start w:val="1"/>
      <w:numFmt w:val="decimal"/>
      <w:lvlText w:val="%1."/>
      <w:lvlJc w:val="left"/>
      <w:pPr>
        <w:tabs>
          <w:tab w:val="num" w:pos="1680"/>
        </w:tabs>
        <w:ind w:left="1680" w:hanging="9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nsid w:val="2C294DD3"/>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5">
    <w:nsid w:val="2F330648"/>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309464EF"/>
    <w:multiLevelType w:val="hybridMultilevel"/>
    <w:tmpl w:val="E7262ED6"/>
    <w:lvl w:ilvl="0" w:tplc="80B88280">
      <w:start w:val="1"/>
      <w:numFmt w:val="decimal"/>
      <w:pStyle w:val="a"/>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3E12077D"/>
    <w:multiLevelType w:val="hybridMultilevel"/>
    <w:tmpl w:val="07709278"/>
    <w:lvl w:ilvl="0" w:tplc="DC121D3C">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8">
    <w:nsid w:val="3E7547D8"/>
    <w:multiLevelType w:val="hybridMultilevel"/>
    <w:tmpl w:val="1A1E30D6"/>
    <w:lvl w:ilvl="0" w:tplc="FA8EB31E">
      <w:start w:val="1"/>
      <w:numFmt w:val="decimal"/>
      <w:lvlText w:val="%1."/>
      <w:lvlJc w:val="left"/>
      <w:pPr>
        <w:tabs>
          <w:tab w:val="num" w:pos="1830"/>
        </w:tabs>
        <w:ind w:left="1830" w:hanging="111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nsid w:val="41412221"/>
    <w:multiLevelType w:val="hybridMultilevel"/>
    <w:tmpl w:val="380C8BDA"/>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43C05749"/>
    <w:multiLevelType w:val="hybridMultilevel"/>
    <w:tmpl w:val="B588B932"/>
    <w:lvl w:ilvl="0" w:tplc="F680486C">
      <w:start w:val="1"/>
      <w:numFmt w:val="decimal"/>
      <w:lvlText w:val="%1."/>
      <w:lvlJc w:val="left"/>
      <w:pPr>
        <w:tabs>
          <w:tab w:val="num" w:pos="1725"/>
        </w:tabs>
        <w:ind w:left="1725" w:hanging="1005"/>
      </w:pPr>
      <w:rPr>
        <w:rFonts w:cs="Times New Roman" w:hint="default"/>
        <w:color w:val="auto"/>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nsid w:val="43F67952"/>
    <w:multiLevelType w:val="hybridMultilevel"/>
    <w:tmpl w:val="FB7416CE"/>
    <w:lvl w:ilvl="0" w:tplc="9976DD3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2">
    <w:nsid w:val="4AE14BC2"/>
    <w:multiLevelType w:val="hybridMultilevel"/>
    <w:tmpl w:val="8CC255CC"/>
    <w:lvl w:ilvl="0" w:tplc="FFFFFFFF">
      <w:start w:val="1"/>
      <w:numFmt w:val="bullet"/>
      <w:lvlText w:val=""/>
      <w:lvlJc w:val="left"/>
      <w:pPr>
        <w:tabs>
          <w:tab w:val="num" w:pos="57"/>
        </w:tabs>
        <w:ind w:left="57" w:hanging="360"/>
      </w:pPr>
      <w:rPr>
        <w:rFonts w:ascii="Symbol" w:hAnsi="Symbol" w:hint="default"/>
      </w:rPr>
    </w:lvl>
    <w:lvl w:ilvl="1" w:tplc="FFFFFFFF">
      <w:start w:val="1"/>
      <w:numFmt w:val="decimal"/>
      <w:lvlText w:val="%2)"/>
      <w:lvlJc w:val="left"/>
      <w:pPr>
        <w:tabs>
          <w:tab w:val="num" w:pos="1080"/>
        </w:tabs>
        <w:ind w:left="1080" w:hanging="360"/>
      </w:pPr>
      <w:rPr>
        <w:rFonts w:cs="Times New Roman"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3">
    <w:nsid w:val="4C79075C"/>
    <w:multiLevelType w:val="multilevel"/>
    <w:tmpl w:val="0F56A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F64079A"/>
    <w:multiLevelType w:val="hybridMultilevel"/>
    <w:tmpl w:val="D87EE858"/>
    <w:lvl w:ilvl="0" w:tplc="66426AD4">
      <w:start w:val="1"/>
      <w:numFmt w:val="decimal"/>
      <w:lvlText w:val="%1."/>
      <w:lvlJc w:val="left"/>
      <w:pPr>
        <w:tabs>
          <w:tab w:val="num" w:pos="1740"/>
        </w:tabs>
        <w:ind w:left="1740" w:hanging="102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5">
    <w:nsid w:val="59695341"/>
    <w:multiLevelType w:val="hybridMultilevel"/>
    <w:tmpl w:val="E1CCE0AE"/>
    <w:lvl w:ilvl="0" w:tplc="9DE6EB14">
      <w:start w:val="1"/>
      <w:numFmt w:val="decimal"/>
      <w:lvlText w:val="%1."/>
      <w:lvlJc w:val="left"/>
      <w:pPr>
        <w:tabs>
          <w:tab w:val="num" w:pos="1080"/>
        </w:tabs>
        <w:ind w:left="1080" w:hanging="360"/>
      </w:pPr>
      <w:rPr>
        <w:rFonts w:cs="Times New Roman" w:hint="default"/>
        <w:color w:val="00000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6">
    <w:nsid w:val="60822A1C"/>
    <w:multiLevelType w:val="singleLevel"/>
    <w:tmpl w:val="4C72286E"/>
    <w:lvl w:ilvl="0">
      <w:start w:val="3"/>
      <w:numFmt w:val="decimal"/>
      <w:lvlText w:val="%1."/>
      <w:legacy w:legacy="1" w:legacySpace="0" w:legacyIndent="274"/>
      <w:lvlJc w:val="left"/>
      <w:rPr>
        <w:rFonts w:ascii="Times New Roman" w:hAnsi="Times New Roman" w:cs="Times New Roman" w:hint="default"/>
      </w:rPr>
    </w:lvl>
  </w:abstractNum>
  <w:abstractNum w:abstractNumId="27">
    <w:nsid w:val="617F0305"/>
    <w:multiLevelType w:val="hybridMultilevel"/>
    <w:tmpl w:val="C046F352"/>
    <w:lvl w:ilvl="0" w:tplc="3E3E37B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8">
    <w:nsid w:val="62DF4E0D"/>
    <w:multiLevelType w:val="hybridMultilevel"/>
    <w:tmpl w:val="33C2FC1A"/>
    <w:lvl w:ilvl="0" w:tplc="357AED46">
      <w:start w:val="1"/>
      <w:numFmt w:val="bullet"/>
      <w:lvlText w:val="•"/>
      <w:lvlJc w:val="left"/>
      <w:pPr>
        <w:tabs>
          <w:tab w:val="num" w:pos="720"/>
        </w:tabs>
        <w:ind w:left="720" w:hanging="360"/>
      </w:pPr>
      <w:rPr>
        <w:rFonts w:ascii="Times New Roman" w:hAnsi="Times New Roman" w:hint="default"/>
      </w:rPr>
    </w:lvl>
    <w:lvl w:ilvl="1" w:tplc="26A62EC0" w:tentative="1">
      <w:start w:val="1"/>
      <w:numFmt w:val="bullet"/>
      <w:lvlText w:val="•"/>
      <w:lvlJc w:val="left"/>
      <w:pPr>
        <w:tabs>
          <w:tab w:val="num" w:pos="1440"/>
        </w:tabs>
        <w:ind w:left="1440" w:hanging="360"/>
      </w:pPr>
      <w:rPr>
        <w:rFonts w:ascii="Times New Roman" w:hAnsi="Times New Roman" w:hint="default"/>
      </w:rPr>
    </w:lvl>
    <w:lvl w:ilvl="2" w:tplc="D5188F9A" w:tentative="1">
      <w:start w:val="1"/>
      <w:numFmt w:val="bullet"/>
      <w:lvlText w:val="•"/>
      <w:lvlJc w:val="left"/>
      <w:pPr>
        <w:tabs>
          <w:tab w:val="num" w:pos="2160"/>
        </w:tabs>
        <w:ind w:left="2160" w:hanging="360"/>
      </w:pPr>
      <w:rPr>
        <w:rFonts w:ascii="Times New Roman" w:hAnsi="Times New Roman" w:hint="default"/>
      </w:rPr>
    </w:lvl>
    <w:lvl w:ilvl="3" w:tplc="92D689E0" w:tentative="1">
      <w:start w:val="1"/>
      <w:numFmt w:val="bullet"/>
      <w:lvlText w:val="•"/>
      <w:lvlJc w:val="left"/>
      <w:pPr>
        <w:tabs>
          <w:tab w:val="num" w:pos="2880"/>
        </w:tabs>
        <w:ind w:left="2880" w:hanging="360"/>
      </w:pPr>
      <w:rPr>
        <w:rFonts w:ascii="Times New Roman" w:hAnsi="Times New Roman" w:hint="default"/>
      </w:rPr>
    </w:lvl>
    <w:lvl w:ilvl="4" w:tplc="B86A5344" w:tentative="1">
      <w:start w:val="1"/>
      <w:numFmt w:val="bullet"/>
      <w:lvlText w:val="•"/>
      <w:lvlJc w:val="left"/>
      <w:pPr>
        <w:tabs>
          <w:tab w:val="num" w:pos="3600"/>
        </w:tabs>
        <w:ind w:left="3600" w:hanging="360"/>
      </w:pPr>
      <w:rPr>
        <w:rFonts w:ascii="Times New Roman" w:hAnsi="Times New Roman" w:hint="default"/>
      </w:rPr>
    </w:lvl>
    <w:lvl w:ilvl="5" w:tplc="B5C25D98" w:tentative="1">
      <w:start w:val="1"/>
      <w:numFmt w:val="bullet"/>
      <w:lvlText w:val="•"/>
      <w:lvlJc w:val="left"/>
      <w:pPr>
        <w:tabs>
          <w:tab w:val="num" w:pos="4320"/>
        </w:tabs>
        <w:ind w:left="4320" w:hanging="360"/>
      </w:pPr>
      <w:rPr>
        <w:rFonts w:ascii="Times New Roman" w:hAnsi="Times New Roman" w:hint="default"/>
      </w:rPr>
    </w:lvl>
    <w:lvl w:ilvl="6" w:tplc="0820257A" w:tentative="1">
      <w:start w:val="1"/>
      <w:numFmt w:val="bullet"/>
      <w:lvlText w:val="•"/>
      <w:lvlJc w:val="left"/>
      <w:pPr>
        <w:tabs>
          <w:tab w:val="num" w:pos="5040"/>
        </w:tabs>
        <w:ind w:left="5040" w:hanging="360"/>
      </w:pPr>
      <w:rPr>
        <w:rFonts w:ascii="Times New Roman" w:hAnsi="Times New Roman" w:hint="default"/>
      </w:rPr>
    </w:lvl>
    <w:lvl w:ilvl="7" w:tplc="2F7E51F2" w:tentative="1">
      <w:start w:val="1"/>
      <w:numFmt w:val="bullet"/>
      <w:lvlText w:val="•"/>
      <w:lvlJc w:val="left"/>
      <w:pPr>
        <w:tabs>
          <w:tab w:val="num" w:pos="5760"/>
        </w:tabs>
        <w:ind w:left="5760" w:hanging="360"/>
      </w:pPr>
      <w:rPr>
        <w:rFonts w:ascii="Times New Roman" w:hAnsi="Times New Roman" w:hint="default"/>
      </w:rPr>
    </w:lvl>
    <w:lvl w:ilvl="8" w:tplc="44B6476E" w:tentative="1">
      <w:start w:val="1"/>
      <w:numFmt w:val="bullet"/>
      <w:lvlText w:val="•"/>
      <w:lvlJc w:val="left"/>
      <w:pPr>
        <w:tabs>
          <w:tab w:val="num" w:pos="6480"/>
        </w:tabs>
        <w:ind w:left="6480" w:hanging="360"/>
      </w:pPr>
      <w:rPr>
        <w:rFonts w:ascii="Times New Roman" w:hAnsi="Times New Roman" w:hint="default"/>
      </w:rPr>
    </w:lvl>
  </w:abstractNum>
  <w:abstractNum w:abstractNumId="29">
    <w:nsid w:val="637D6C9F"/>
    <w:multiLevelType w:val="singleLevel"/>
    <w:tmpl w:val="04190009"/>
    <w:lvl w:ilvl="0">
      <w:start w:val="1"/>
      <w:numFmt w:val="bullet"/>
      <w:lvlText w:val=""/>
      <w:lvlJc w:val="left"/>
      <w:pPr>
        <w:tabs>
          <w:tab w:val="num" w:pos="360"/>
        </w:tabs>
        <w:ind w:left="360" w:hanging="360"/>
      </w:pPr>
      <w:rPr>
        <w:rFonts w:ascii="Wingdings" w:hAnsi="Wingdings" w:hint="default"/>
      </w:rPr>
    </w:lvl>
  </w:abstractNum>
  <w:abstractNum w:abstractNumId="30">
    <w:nsid w:val="67F27A27"/>
    <w:multiLevelType w:val="hybridMultilevel"/>
    <w:tmpl w:val="2A8A62D0"/>
    <w:lvl w:ilvl="0" w:tplc="E93A0EB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1">
    <w:nsid w:val="6E226B24"/>
    <w:multiLevelType w:val="hybridMultilevel"/>
    <w:tmpl w:val="4F9C910E"/>
    <w:lvl w:ilvl="0" w:tplc="370295E0">
      <w:start w:val="1"/>
      <w:numFmt w:val="decimal"/>
      <w:lvlText w:val="%1."/>
      <w:lvlJc w:val="left"/>
      <w:pPr>
        <w:tabs>
          <w:tab w:val="num" w:pos="1815"/>
        </w:tabs>
        <w:ind w:left="1815" w:hanging="109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2">
    <w:nsid w:val="7210331D"/>
    <w:multiLevelType w:val="hybridMultilevel"/>
    <w:tmpl w:val="FA729D92"/>
    <w:lvl w:ilvl="0" w:tplc="093A504C">
      <w:start w:val="1"/>
      <w:numFmt w:val="decimal"/>
      <w:lvlText w:val="%1."/>
      <w:lvlJc w:val="left"/>
      <w:pPr>
        <w:tabs>
          <w:tab w:val="num" w:pos="1680"/>
        </w:tabs>
        <w:ind w:left="1680" w:hanging="9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33">
    <w:nsid w:val="7BE1279E"/>
    <w:multiLevelType w:val="hybridMultilevel"/>
    <w:tmpl w:val="64BC13D4"/>
    <w:lvl w:ilvl="0" w:tplc="3E0A87AC">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4">
    <w:nsid w:val="7FA8327F"/>
    <w:multiLevelType w:val="hybridMultilevel"/>
    <w:tmpl w:val="2AC8B582"/>
    <w:lvl w:ilvl="0" w:tplc="B3F2BF0E">
      <w:start w:val="1"/>
      <w:numFmt w:val="decimal"/>
      <w:lvlText w:val="%1."/>
      <w:lvlJc w:val="left"/>
      <w:pPr>
        <w:tabs>
          <w:tab w:val="num" w:pos="1080"/>
        </w:tabs>
        <w:ind w:left="1080" w:hanging="360"/>
      </w:pPr>
      <w:rPr>
        <w:rFonts w:cs="Times New Roman" w:hint="default"/>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0"/>
  </w:num>
  <w:num w:numId="3">
    <w:abstractNumId w:val="0"/>
  </w:num>
  <w:num w:numId="4">
    <w:abstractNumId w:val="13"/>
  </w:num>
  <w:num w:numId="5">
    <w:abstractNumId w:val="23"/>
  </w:num>
  <w:num w:numId="6">
    <w:abstractNumId w:val="5"/>
  </w:num>
  <w:num w:numId="7">
    <w:abstractNumId w:val="11"/>
  </w:num>
  <w:num w:numId="8">
    <w:abstractNumId w:val="3"/>
  </w:num>
  <w:num w:numId="9">
    <w:abstractNumId w:val="29"/>
  </w:num>
  <w:num w:numId="10">
    <w:abstractNumId w:val="32"/>
  </w:num>
  <w:num w:numId="11">
    <w:abstractNumId w:val="4"/>
  </w:num>
  <w:num w:numId="12">
    <w:abstractNumId w:val="12"/>
  </w:num>
  <w:num w:numId="13">
    <w:abstractNumId w:val="15"/>
  </w:num>
  <w:num w:numId="14">
    <w:abstractNumId w:val="8"/>
  </w:num>
  <w:num w:numId="15">
    <w:abstractNumId w:val="28"/>
  </w:num>
  <w:num w:numId="16">
    <w:abstractNumId w:val="2"/>
  </w:num>
  <w:num w:numId="17">
    <w:abstractNumId w:val="14"/>
  </w:num>
  <w:num w:numId="18">
    <w:abstractNumId w:val="26"/>
  </w:num>
  <w:num w:numId="19">
    <w:abstractNumId w:val="18"/>
  </w:num>
  <w:num w:numId="20">
    <w:abstractNumId w:val="16"/>
  </w:num>
  <w:num w:numId="21">
    <w:abstractNumId w:val="6"/>
  </w:num>
  <w:num w:numId="22">
    <w:abstractNumId w:val="0"/>
  </w:num>
  <w:num w:numId="23">
    <w:abstractNumId w:val="7"/>
  </w:num>
  <w:num w:numId="24">
    <w:abstractNumId w:val="19"/>
  </w:num>
  <w:num w:numId="25">
    <w:abstractNumId w:val="24"/>
  </w:num>
  <w:num w:numId="26">
    <w:abstractNumId w:val="31"/>
  </w:num>
  <w:num w:numId="27">
    <w:abstractNumId w:val="25"/>
  </w:num>
  <w:num w:numId="28">
    <w:abstractNumId w:val="21"/>
  </w:num>
  <w:num w:numId="29">
    <w:abstractNumId w:val="9"/>
  </w:num>
  <w:num w:numId="30">
    <w:abstractNumId w:val="1"/>
  </w:num>
  <w:num w:numId="31">
    <w:abstractNumId w:val="17"/>
  </w:num>
  <w:num w:numId="32">
    <w:abstractNumId w:val="20"/>
  </w:num>
  <w:num w:numId="33">
    <w:abstractNumId w:val="10"/>
  </w:num>
  <w:num w:numId="34">
    <w:abstractNumId w:val="33"/>
  </w:num>
  <w:num w:numId="35">
    <w:abstractNumId w:val="30"/>
  </w:num>
  <w:num w:numId="36">
    <w:abstractNumId w:val="27"/>
  </w:num>
  <w:num w:numId="37">
    <w:abstractNumId w:val="34"/>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0CBB"/>
    <w:rsid w:val="00060741"/>
    <w:rsid w:val="000736B7"/>
    <w:rsid w:val="000D1F5D"/>
    <w:rsid w:val="00596BF5"/>
    <w:rsid w:val="007F6531"/>
    <w:rsid w:val="00936A73"/>
    <w:rsid w:val="00984CC5"/>
    <w:rsid w:val="00990CBB"/>
    <w:rsid w:val="00AD67B1"/>
    <w:rsid w:val="00B44FFF"/>
    <w:rsid w:val="00BA47C3"/>
    <w:rsid w:val="00DA43D7"/>
    <w:rsid w:val="00E07ABD"/>
    <w:rsid w:val="00FC36F4"/>
    <w:rsid w:val="00FC3D42"/>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5"/>
    <o:shapelayout v:ext="edit">
      <o:idmap v:ext="edit" data="1"/>
    </o:shapelayout>
  </w:shapeDefaults>
  <w:decimalSymbol w:val=","/>
  <w:listSeparator w:val=";"/>
  <w14:defaultImageDpi w14:val="0"/>
  <w15:chartTrackingRefBased/>
  <w15:docId w15:val="{84F7D436-C25E-49CD-94F4-7D8FCF5D7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90CBB"/>
    <w:rPr>
      <w:sz w:val="24"/>
      <w:szCs w:val="24"/>
    </w:rPr>
  </w:style>
  <w:style w:type="paragraph" w:styleId="1">
    <w:name w:val="heading 1"/>
    <w:basedOn w:val="a0"/>
    <w:next w:val="a0"/>
    <w:link w:val="10"/>
    <w:uiPriority w:val="9"/>
    <w:qFormat/>
    <w:rsid w:val="00990CBB"/>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rsid w:val="00990CBB"/>
    <w:pPr>
      <w:keepNext/>
      <w:spacing w:before="240" w:after="60"/>
      <w:outlineLvl w:val="1"/>
    </w:pPr>
    <w:rPr>
      <w:rFonts w:ascii="Cambria" w:hAnsi="Cambria"/>
      <w:b/>
      <w:bCs/>
      <w:i/>
      <w:iCs/>
      <w:sz w:val="28"/>
      <w:szCs w:val="28"/>
    </w:rPr>
  </w:style>
  <w:style w:type="paragraph" w:styleId="3">
    <w:name w:val="heading 3"/>
    <w:basedOn w:val="a0"/>
    <w:next w:val="a0"/>
    <w:link w:val="30"/>
    <w:uiPriority w:val="9"/>
    <w:qFormat/>
    <w:rsid w:val="00990CBB"/>
    <w:pPr>
      <w:keepNext/>
      <w:spacing w:after="120"/>
      <w:ind w:firstLine="851"/>
      <w:jc w:val="both"/>
      <w:outlineLvl w:val="2"/>
    </w:pPr>
    <w:rPr>
      <w:sz w:val="28"/>
      <w:szCs w:val="20"/>
      <w:lang w:val="en-US"/>
    </w:rPr>
  </w:style>
  <w:style w:type="paragraph" w:styleId="5">
    <w:name w:val="heading 5"/>
    <w:basedOn w:val="a0"/>
    <w:link w:val="50"/>
    <w:uiPriority w:val="9"/>
    <w:qFormat/>
    <w:rsid w:val="00990CBB"/>
    <w:pPr>
      <w:spacing w:before="100" w:beforeAutospacing="1" w:after="100" w:afterAutospacing="1"/>
      <w:outlineLvl w:val="4"/>
    </w:pPr>
    <w:rPr>
      <w:b/>
      <w:bCs/>
      <w:sz w:val="20"/>
      <w:szCs w:val="20"/>
      <w:lang w:val="en-US"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locked/>
    <w:rsid w:val="00990CBB"/>
    <w:rPr>
      <w:rFonts w:ascii="Arial" w:hAnsi="Arial" w:cs="Arial"/>
      <w:b/>
      <w:bCs/>
      <w:kern w:val="32"/>
      <w:sz w:val="32"/>
      <w:szCs w:val="32"/>
      <w:lang w:val="ru-RU" w:eastAsia="ru-RU" w:bidi="ar-SA"/>
    </w:rPr>
  </w:style>
  <w:style w:type="character" w:customStyle="1" w:styleId="20">
    <w:name w:val="Заголовок 2 Знак"/>
    <w:link w:val="2"/>
    <w:uiPriority w:val="9"/>
    <w:semiHidden/>
    <w:locked/>
    <w:rsid w:val="00990CBB"/>
    <w:rPr>
      <w:rFonts w:ascii="Cambria" w:hAnsi="Cambria" w:cs="Times New Roman"/>
      <w:b/>
      <w:bCs/>
      <w:i/>
      <w:iCs/>
      <w:sz w:val="28"/>
      <w:szCs w:val="28"/>
      <w:lang w:val="ru-RU"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customStyle="1" w:styleId="doctext">
    <w:name w:val="doctext"/>
    <w:basedOn w:val="a0"/>
    <w:rsid w:val="00990CBB"/>
    <w:pPr>
      <w:spacing w:before="100" w:beforeAutospacing="1" w:after="100" w:afterAutospacing="1"/>
    </w:pPr>
    <w:rPr>
      <w:lang w:val="en-US" w:eastAsia="en-US"/>
    </w:rPr>
  </w:style>
  <w:style w:type="paragraph" w:customStyle="1" w:styleId="FR1">
    <w:name w:val="FR1"/>
    <w:rsid w:val="00990CBB"/>
    <w:pPr>
      <w:widowControl w:val="0"/>
      <w:spacing w:before="140"/>
    </w:pPr>
    <w:rPr>
      <w:rFonts w:ascii="Arial" w:hAnsi="Arial"/>
      <w:sz w:val="16"/>
    </w:rPr>
  </w:style>
  <w:style w:type="table" w:styleId="a4">
    <w:name w:val="Table Grid"/>
    <w:basedOn w:val="a2"/>
    <w:uiPriority w:val="59"/>
    <w:rsid w:val="00990C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0"/>
    <w:link w:val="a6"/>
    <w:uiPriority w:val="99"/>
    <w:rsid w:val="00990CBB"/>
    <w:pPr>
      <w:tabs>
        <w:tab w:val="center" w:pos="4677"/>
        <w:tab w:val="right" w:pos="9355"/>
      </w:tabs>
    </w:pPr>
    <w:rPr>
      <w:lang w:val="en-US" w:eastAsia="en-US"/>
    </w:rPr>
  </w:style>
  <w:style w:type="character" w:customStyle="1" w:styleId="a6">
    <w:name w:val="Верхний колонтитул Знак"/>
    <w:link w:val="a5"/>
    <w:uiPriority w:val="99"/>
    <w:semiHidden/>
    <w:locked/>
    <w:rPr>
      <w:rFonts w:cs="Times New Roman"/>
      <w:sz w:val="24"/>
      <w:szCs w:val="24"/>
    </w:rPr>
  </w:style>
  <w:style w:type="character" w:styleId="a7">
    <w:name w:val="page number"/>
    <w:uiPriority w:val="99"/>
    <w:rsid w:val="00990CBB"/>
    <w:rPr>
      <w:rFonts w:cs="Times New Roman"/>
    </w:rPr>
  </w:style>
  <w:style w:type="paragraph" w:styleId="a8">
    <w:name w:val="footer"/>
    <w:basedOn w:val="a0"/>
    <w:link w:val="a9"/>
    <w:uiPriority w:val="99"/>
    <w:rsid w:val="00990CBB"/>
    <w:pPr>
      <w:tabs>
        <w:tab w:val="center" w:pos="4677"/>
        <w:tab w:val="right" w:pos="9355"/>
      </w:tabs>
    </w:pPr>
    <w:rPr>
      <w:lang w:val="en-US" w:eastAsia="en-US"/>
    </w:rPr>
  </w:style>
  <w:style w:type="character" w:customStyle="1" w:styleId="a9">
    <w:name w:val="Нижний колонтитул Знак"/>
    <w:link w:val="a8"/>
    <w:uiPriority w:val="99"/>
    <w:semiHidden/>
    <w:locked/>
    <w:rPr>
      <w:rFonts w:cs="Times New Roman"/>
      <w:sz w:val="24"/>
      <w:szCs w:val="24"/>
    </w:rPr>
  </w:style>
  <w:style w:type="character" w:customStyle="1" w:styleId="docemphstrong">
    <w:name w:val="docemphstrong"/>
    <w:rsid w:val="00990CBB"/>
    <w:rPr>
      <w:rFonts w:cs="Times New Roman"/>
    </w:rPr>
  </w:style>
  <w:style w:type="character" w:styleId="aa">
    <w:name w:val="Hyperlink"/>
    <w:uiPriority w:val="99"/>
    <w:rsid w:val="00990CBB"/>
    <w:rPr>
      <w:rFonts w:cs="Times New Roman"/>
      <w:color w:val="0000FF"/>
      <w:u w:val="single"/>
    </w:rPr>
  </w:style>
  <w:style w:type="paragraph" w:customStyle="1" w:styleId="docfootnote">
    <w:name w:val="docfootnote"/>
    <w:basedOn w:val="a0"/>
    <w:rsid w:val="00990CBB"/>
    <w:pPr>
      <w:spacing w:before="100" w:beforeAutospacing="1" w:after="100" w:afterAutospacing="1"/>
    </w:pPr>
    <w:rPr>
      <w:lang w:val="en-US" w:eastAsia="en-US"/>
    </w:rPr>
  </w:style>
  <w:style w:type="paragraph" w:customStyle="1" w:styleId="doclist">
    <w:name w:val="doclist"/>
    <w:basedOn w:val="a0"/>
    <w:rsid w:val="00990CBB"/>
    <w:pPr>
      <w:spacing w:before="100" w:beforeAutospacing="1" w:after="100" w:afterAutospacing="1"/>
    </w:pPr>
    <w:rPr>
      <w:lang w:val="en-US" w:eastAsia="en-US"/>
    </w:rPr>
  </w:style>
  <w:style w:type="character" w:customStyle="1" w:styleId="docemphasis">
    <w:name w:val="docemphasis"/>
    <w:rsid w:val="00990CBB"/>
    <w:rPr>
      <w:rFonts w:cs="Times New Roman"/>
    </w:rPr>
  </w:style>
  <w:style w:type="paragraph" w:styleId="31">
    <w:name w:val="Body Text Indent 3"/>
    <w:basedOn w:val="a0"/>
    <w:link w:val="32"/>
    <w:uiPriority w:val="99"/>
    <w:rsid w:val="00990CBB"/>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
    <w:name w:val="List Bullet"/>
    <w:basedOn w:val="a0"/>
    <w:uiPriority w:val="99"/>
    <w:rsid w:val="00990CBB"/>
    <w:pPr>
      <w:numPr>
        <w:numId w:val="20"/>
      </w:numPr>
      <w:tabs>
        <w:tab w:val="num" w:pos="1789"/>
      </w:tabs>
      <w:ind w:left="1426" w:firstLine="3"/>
    </w:pPr>
  </w:style>
  <w:style w:type="paragraph" w:styleId="ab">
    <w:name w:val="Normal (Web)"/>
    <w:basedOn w:val="a0"/>
    <w:uiPriority w:val="99"/>
    <w:rsid w:val="00990CB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footer" Target="footer2.xml"/><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header" Target="header2.xml"/><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header" Target="header3.xml"/><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footer" Target="footer1.xml"/><Relationship Id="rId91"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png"/><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2836</Words>
  <Characters>16166</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18965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2014-03-26T03:25:00Z</dcterms:created>
  <dcterms:modified xsi:type="dcterms:W3CDTF">2014-03-26T03:25:00Z</dcterms:modified>
</cp:coreProperties>
</file>