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16" w:rsidRPr="00D83CB5" w:rsidRDefault="00AC6A16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1</w:t>
      </w:r>
      <w:r w:rsidR="00D83CB5" w:rsidRPr="00D83CB5">
        <w:rPr>
          <w:rFonts w:ascii="Times New Roman" w:hAnsi="Times New Roman"/>
          <w:b/>
          <w:sz w:val="28"/>
          <w:szCs w:val="28"/>
          <w:lang w:val="en-US"/>
        </w:rPr>
        <w:t>.</w:t>
      </w:r>
      <w:r w:rsidRPr="00D83CB5">
        <w:rPr>
          <w:rFonts w:ascii="Times New Roman" w:hAnsi="Times New Roman"/>
          <w:b/>
          <w:sz w:val="28"/>
          <w:szCs w:val="28"/>
        </w:rPr>
        <w:t xml:space="preserve"> Обзор общих вопросов производства</w:t>
      </w:r>
    </w:p>
    <w:p w:rsidR="00AC6A16" w:rsidRPr="00D83CB5" w:rsidRDefault="00AC6A16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6A16" w:rsidRPr="00D83CB5" w:rsidRDefault="00AC6A16" w:rsidP="00D83CB5">
      <w:pPr>
        <w:pStyle w:val="a3"/>
        <w:numPr>
          <w:ilvl w:val="1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Краткая характеристика предприятия</w:t>
      </w:r>
    </w:p>
    <w:p w:rsidR="00AC6A16" w:rsidRPr="00D83CB5" w:rsidRDefault="00AC6A16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E23DC" w:rsidRPr="00D83CB5" w:rsidRDefault="00AC6A16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государственном архиве Восточно-Казахстанской области хранятся документы отражающие период установления советской власти в городе: Усть - Каменогорского уездного</w:t>
      </w:r>
      <w:r w:rsidR="005E23DC" w:rsidRPr="00D83CB5">
        <w:rPr>
          <w:rFonts w:ascii="Times New Roman" w:hAnsi="Times New Roman"/>
          <w:sz w:val="28"/>
          <w:szCs w:val="28"/>
        </w:rPr>
        <w:t xml:space="preserve"> рефкома, уездного исполкома, уездного военкомата частей особого назначения, уездных учреждений.</w:t>
      </w:r>
    </w:p>
    <w:p w:rsidR="005E23DC" w:rsidRPr="00D83CB5" w:rsidRDefault="005E23DC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Государственный архив Восточно-Казахстанской области исполняет запросы социально правового характера таких как подтверждение трудового стажа, составление родословного древа, подтверждает все сведения о документах.</w:t>
      </w:r>
    </w:p>
    <w:p w:rsidR="005E23DC" w:rsidRPr="00D83CB5" w:rsidRDefault="005E23DC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83CB5" w:rsidRPr="00C966EA" w:rsidRDefault="00C966EA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[=p;;;;;;;;;;;;;;;;;;;;;l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Государственный архив Восточно-Казахстанской области образован в 1940 году с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подчинением архивному отделению управления народного комиссариата внутренних дел Казахской ССР по Восточно-Казахстанской области.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Согласно приказу управления народного комиссариата внутренних дел Казахской ССР от 31 октября 1941 года №68 архивное отделение было переименовано в отделение государственных архивов управления народного комиссариата внутренних дел (НКВД) Казахской ССР по Восточно-Казахстанской области. Госархив стал подчиняться отделению государственных архивов. До 1946 года начальник архивного отделения, затем отделения государственных архивов исполнял обязанности директора госархива области.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На основании распоряжения Совета народных комиссаров СССР от 2 сентября 1945г. №130092-р и приказа НКВД СССР от 12 сентября 1945г. №381 государственные архивы СССР были включены в число научно-иследовательских учреждений.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1946г. Отделение государственных архивов переименовано в архивный отдел управления народного комиссариата внутренних дел Казахской ССР по Восточно-Казахстанской области, с марта 1946г. – с подчинением Министерству внутренних дел Казахской ССР по Восточно-Казахстанской области. Госархив области подчинялся архивному отделу.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1957г. Архивный отдел стал подчиняться управлению внутренних дел исполнительного комитета Восточно-Казахстанского областного Совета депутатов трудящихся.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Во исполнение постановления Совета Министров Казахской ССР от 17 июня 1960г. №548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«О преобразовании архивного управления Министерства внутренних дел Казахской ССР в архивное управления при Совете Министров Казахской ССР»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и решения Восточно-Казахстанского облисполкома от 30 июня 1960г. №303 архивный отдел стал функционировать при исполнительном комитете Восточно-Казахстанского Совета народных депутатов трудящихся.</w:t>
      </w:r>
    </w:p>
    <w:p w:rsid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соответствии с постановлением Совета Министров Казахской ССР от 21 мая 1963г. «О создании краевых и областных государственных архивов» был образован Зайсанский филиал госархива области с зоной обслуживания г.Зайсан, Зайсанского и Курчумского районов; в июле 1963г. – Зыряновский филиал госархива области с зоной обслуживания г.Зыряновск, г.Серебрянск, Большенарымского, Самарского и Зыряновского районов. Под контроль госархива области вошли города Лениногорск, Усть-Каменогорск, Шемонаиха, Глубоковский районы. В соответствии с постановлением Совета Министров Казахской ССР от 11 января 1966г. Создан Лениногорский филиал госархива области с зоной обслуживания г.Лениногорск и Шеманаихинского района.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Сеть архивных учреждений области к 1967г. Полностью сформировалась и состояла из:</w:t>
      </w:r>
    </w:p>
    <w:p w:rsidR="004C4D0B" w:rsidRPr="00D83CB5" w:rsidRDefault="004C4D0B" w:rsidP="00D83CB5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Архивного отдела при исполнительном комитете Восточно-Казахстанского областного Совета депутатов трудящихся;</w:t>
      </w:r>
    </w:p>
    <w:p w:rsidR="004C4D0B" w:rsidRPr="00D83CB5" w:rsidRDefault="004C4D0B" w:rsidP="00D83CB5">
      <w:pPr>
        <w:pStyle w:val="a3"/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Государственного архива Восточно-Казахстанской области;</w:t>
      </w:r>
    </w:p>
    <w:p w:rsidR="004C4D0B" w:rsidRPr="00D83CB5" w:rsidRDefault="004C4D0B" w:rsidP="00D83CB5">
      <w:pPr>
        <w:pStyle w:val="a3"/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Зайсанского филиала госархива области;</w:t>
      </w:r>
    </w:p>
    <w:p w:rsidR="004C4D0B" w:rsidRPr="00D83CB5" w:rsidRDefault="004C4D0B" w:rsidP="00D83CB5">
      <w:pPr>
        <w:pStyle w:val="a3"/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Лениногорского филиала госархива области.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С 7 октября 1977г. В соответствии с Конституцией СССР Советы депутатов трудящихся переименованы в Советы народных депутатов. Архивный отдел в связи с этим стал именоваться архивным отделом при исполнительном комитете Восточно-Казахстанского областного Совета народных депутатов.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В период с 1977г. по 1991г. при райгорисполкомах области были созданы районные. Городские хозрасчетные архивы по личному составу, которые имели право юридического лица, счета в отделениях госбанка, в организационном, кадровом и финансовом отношениях подчинялись горрайисполкомам, научно-методическое руководство и контроль осуществлял архивный отдел. </w:t>
      </w:r>
      <w:r w:rsidR="00D83CB5">
        <w:rPr>
          <w:rFonts w:ascii="Times New Roman" w:hAnsi="Times New Roman"/>
          <w:sz w:val="28"/>
          <w:szCs w:val="28"/>
        </w:rPr>
        <w:t xml:space="preserve">  </w:t>
      </w:r>
      <w:r w:rsidRPr="00D83CB5">
        <w:rPr>
          <w:rFonts w:ascii="Times New Roman" w:hAnsi="Times New Roman"/>
          <w:sz w:val="28"/>
          <w:szCs w:val="28"/>
        </w:rPr>
        <w:t>В соответствии с решением Восточно-Казахстанского облисполкома от 18 декабря 1980г. №671 архивный отдел стал именоваться архивным отделом исполнительного комитета Восточно-Казахстанского Совета народных депутатов.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Архивный отдел, госархив области и его филиалы, а также хозрасчетные архивы документов по личному составу входили в единую систему Главного архивного управления при Совете Министров Казахской ССР со штатными расписаниями и фондом заработной платы, утвержденными республиканским архивным управлением.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В сеть архивных учреждений области по состоянию на 1 января 1992г. входили архивный отдел, </w:t>
      </w:r>
      <w:r w:rsidR="00C966EA" w:rsidRPr="00C966EA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госархив области и его филиалы и 10 хозрасчетных архивов документов по личному составу.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соответствии с постановлением 9 сессии Восточно-Казахстанского областного Совета народных депутатов 21 созыва 20 февраля 1992г. «Об упразднении отделов, управлений и других структурных подразделений исполкома облсовета», на основании Закона(Основного Закона) Казахской ССР в переходный период»архивный отдел был упразднен.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соответствии с решением Главы Восточно-Казахстанской областной администрации от 9 марта 1992г. №41 «О совершенствовании структуры организации исполнительно-распорядительных органов Восточно-Казахстанской областной администрации»архивный отдел Восточно-Казахстанской областной администрации «… определен как орган управления, состоящий на областном бюджете».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На основании решения Главы Восточно-Казахстанской областной администрации от 13 августа 1992г. №109 архивный отдел реорганизован в управление архивами и документацией Восточно-Казахстанской областной администрации. В его подчинение вошел госархив области.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соответствии с распоряжением Главы Восточно-Казахстанской областной администрации от 27 апреля 1992г. №336-р «О создании районных и городских архивов по личному составу при районных и городских администрациях Восточно-Казахстанской области» хозрасчетные архивы документов по личному составу преобразованы в районные и городские архивы по личному составу при районных и городских администрациях с содержанием за счет средств районных и городских бюджетов.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 соответствии со ст.87 Конституции Республики Казахстан, принятой 30 августа 1995г. с декабря 1995г. местные и исполнительные органы возглавили Акимы соответствующих административно-территориальных единиц. В связи с этим управление архивами и документацией стало именоваться управлением архивами и документацией Восточно-Казахстанской области.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Распоряжением </w:t>
      </w:r>
      <w:r w:rsidR="0069571D" w:rsidRPr="00D83CB5">
        <w:rPr>
          <w:rFonts w:ascii="Times New Roman" w:hAnsi="Times New Roman"/>
          <w:sz w:val="28"/>
          <w:szCs w:val="28"/>
        </w:rPr>
        <w:t>Акима</w:t>
      </w:r>
      <w:r w:rsidRPr="00D83CB5">
        <w:rPr>
          <w:rFonts w:ascii="Times New Roman" w:hAnsi="Times New Roman"/>
          <w:sz w:val="28"/>
          <w:szCs w:val="28"/>
        </w:rPr>
        <w:t xml:space="preserve"> Восточно-Казахстанской области от 15 февраля 1996г. №1-63р «О совершенствовании структуры областных исполнительных органов» управление архивами и документацией было реаргонизовано,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а управление архивами Восточно-Казахстанской области. Указом Президента Республики Казахстан от 3 мая 1997г. «О дальнейших мерах по совершенствованию административно-территориального устройства Республики Казахстан» была ликвидирована Семипалатинская область.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К трем филиалам госархива области добавились Аягозский (с зоной обслуживания Аягозовского и Урджарского районов) и Чарский филиалы. Последний на основании распоряжения Акима Восточно-Казахстанской области от 1 сентября 1997г. №1-125-р «О совершенствовании сети государственной службы в Жарминском районе Восточно-Казахстанской области» с 1 ноября 1997г. был упразднен. На базе Чарского филиала и Жарминского районного архива организован Жарминский Филиал госархива области с зоной обслуживания Жарминского, Кокпентиского районов. Таким образом, в сеть архивных учреждений области, кроме управления, Центра документации новейшей истории г.Семипалатинска и районных архивов вошли госархив области и его пять филиалов Аягозский, Жарминский, Зайсанский, Зыряновский, Лениногорский.</w:t>
      </w:r>
    </w:p>
    <w:p w:rsidR="004C4D0B" w:rsidRPr="00D83CB5" w:rsidRDefault="004C4D0B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На основании постановления Восточно-Казахстанского областного акимата от 7 мая 2009г. №65 «Некоторые вопросы государственных архивных учреждений Восточно-Казахстанской области» госархив области и филиалы выделены из состава управленияархивов и документации области в самостоятельные юридические лица.</w:t>
      </w:r>
    </w:p>
    <w:p w:rsidR="0069571D" w:rsidRPr="00D83CB5" w:rsidRDefault="0069571D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C4D0B" w:rsidRPr="00D83CB5" w:rsidRDefault="004C4D0B" w:rsidP="00D83CB5">
      <w:pPr>
        <w:pStyle w:val="a3"/>
        <w:numPr>
          <w:ilvl w:val="1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Назначение каждого отдела и их взаимосвязь</w:t>
      </w:r>
    </w:p>
    <w:p w:rsidR="004C4D0B" w:rsidRPr="00D83CB5" w:rsidRDefault="004C4D0B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C4D0B" w:rsidRPr="00D83CB5" w:rsidRDefault="00AF656D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Директор – обще</w:t>
      </w:r>
      <w:r w:rsidR="004C4D0B" w:rsidRPr="00D83CB5">
        <w:rPr>
          <w:rFonts w:ascii="Times New Roman" w:hAnsi="Times New Roman"/>
          <w:sz w:val="28"/>
          <w:szCs w:val="28"/>
        </w:rPr>
        <w:t>е руководство архивной, хозяйственной и финансовой – экономической деятельностью архива.</w:t>
      </w:r>
    </w:p>
    <w:p w:rsidR="004C4D0B" w:rsidRPr="00D83CB5" w:rsidRDefault="004C4D0B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Заместитель директора – контролирует работу по их выполнению участвует в составлении отчетов о работе; организовывает и контролирует работу и эффективное взаимодействие всех структурных подразделений и производственных единиц.</w:t>
      </w:r>
    </w:p>
    <w:p w:rsidR="003F0672" w:rsidRPr="00D83CB5" w:rsidRDefault="003F0672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Инспектор по кадрам – ведет учет личного состава учреждения, оформляет прием, перевод и увольнение работников.</w:t>
      </w:r>
    </w:p>
    <w:p w:rsidR="003F0672" w:rsidRPr="00D83CB5" w:rsidRDefault="003F0672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обеспечения сохранности и государственного учета документов – осуществляет свою деятельность по двум направлениям: обеспечения сохранности документов и государственный учет документов.</w:t>
      </w:r>
    </w:p>
    <w:p w:rsidR="003F0672" w:rsidRPr="00D83CB5" w:rsidRDefault="003F0672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комплектования и контроля за ведомственными архивами – систематическое пополнение облгосархива документами организаций, учреждений и предприятий, имеющими научно-историческое, социально-культурное.</w:t>
      </w:r>
    </w:p>
    <w:p w:rsidR="003F0672" w:rsidRPr="00D83CB5" w:rsidRDefault="003F0672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Бухгалтерия – разрабатывает бюджетные заявки, составляет бухгалтерские отчеты и балансы.</w:t>
      </w:r>
    </w:p>
    <w:p w:rsidR="006E0B0B" w:rsidRPr="00D83CB5" w:rsidRDefault="003F0672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научно-справочного аппарата, публикации и научного использования документов</w:t>
      </w:r>
      <w:r w:rsidR="006E0B0B" w:rsidRPr="00D83CB5">
        <w:rPr>
          <w:rFonts w:ascii="Times New Roman" w:hAnsi="Times New Roman"/>
          <w:sz w:val="28"/>
          <w:szCs w:val="28"/>
        </w:rPr>
        <w:t xml:space="preserve"> – заключается в использовании всего комплекса документов, хранящихся в облгосархиве в научных, культурных социально-правовых и других целях.</w:t>
      </w:r>
    </w:p>
    <w:p w:rsidR="006E0B0B" w:rsidRPr="00D83CB5" w:rsidRDefault="006E0B0B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по исполнению запросов социально-правового характера выдают физическим и юридическим лицам на основе документов архивные справки, необходимые для защиты прав и законных интересов.</w:t>
      </w:r>
    </w:p>
    <w:p w:rsidR="006E0B0B" w:rsidRPr="00D83CB5" w:rsidRDefault="00F81898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Административно</w:t>
      </w:r>
      <w:r w:rsidR="006E0B0B" w:rsidRPr="00D83CB5">
        <w:rPr>
          <w:rFonts w:ascii="Times New Roman" w:hAnsi="Times New Roman"/>
          <w:sz w:val="28"/>
          <w:szCs w:val="28"/>
        </w:rPr>
        <w:t>–хозяйственный отдел – контроль за рациональным использованием материалов и средств.</w:t>
      </w:r>
    </w:p>
    <w:p w:rsidR="00F81898" w:rsidRPr="00D83CB5" w:rsidRDefault="006E0B0B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экспертизы</w:t>
      </w:r>
      <w:r w:rsidR="00F81898" w:rsidRPr="00D83CB5">
        <w:rPr>
          <w:rFonts w:ascii="Times New Roman" w:hAnsi="Times New Roman"/>
          <w:sz w:val="28"/>
          <w:szCs w:val="28"/>
        </w:rPr>
        <w:t xml:space="preserve"> ценностей документов – оказание методической и практической помощи юридическим и физическим лицам в экспертизе ценностей и научно-технической обработки документов.</w:t>
      </w:r>
    </w:p>
    <w:p w:rsidR="00F81898" w:rsidRPr="00D83CB5" w:rsidRDefault="00F81898" w:rsidP="00D83CB5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Отдел информационных технологий – развитие и совершенствования информационных технологий создание электронного архива, разработка информационных систем.</w:t>
      </w:r>
    </w:p>
    <w:p w:rsidR="00D83CB5" w:rsidRDefault="00D83C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81898" w:rsidRPr="00D83CB5" w:rsidRDefault="00F81898" w:rsidP="00D83CB5">
      <w:pPr>
        <w:pStyle w:val="a3"/>
        <w:numPr>
          <w:ilvl w:val="1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Структурная схема предприятия</w:t>
      </w:r>
    </w:p>
    <w:p w:rsidR="00AF656D" w:rsidRPr="00D83CB5" w:rsidRDefault="00AF656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656D" w:rsidRPr="00D83CB5" w:rsidRDefault="008D48CF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10.25pt;height:385.5pt;visibility:visible">
            <v:imagedata r:id="rId8" o:title=""/>
          </v:shape>
        </w:pict>
      </w:r>
    </w:p>
    <w:p w:rsidR="00D83CB5" w:rsidRDefault="00D83C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46B2F" w:rsidRPr="00D83CB5" w:rsidRDefault="00146B2F" w:rsidP="00D83CB5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Характеристика аппаратного и программного обеспечени</w:t>
      </w:r>
      <w:r w:rsidR="007C3405">
        <w:rPr>
          <w:rFonts w:ascii="Times New Roman" w:hAnsi="Times New Roman"/>
          <w:b/>
          <w:sz w:val="28"/>
          <w:szCs w:val="28"/>
        </w:rPr>
        <w:t>я</w:t>
      </w:r>
    </w:p>
    <w:p w:rsidR="00146B2F" w:rsidRPr="00D83CB5" w:rsidRDefault="00146B2F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6B2F" w:rsidRPr="00D83CB5" w:rsidRDefault="00146B2F" w:rsidP="00D83CB5">
      <w:pPr>
        <w:pStyle w:val="a3"/>
        <w:numPr>
          <w:ilvl w:val="1"/>
          <w:numId w:val="19"/>
        </w:numPr>
        <w:tabs>
          <w:tab w:val="left" w:pos="993"/>
        </w:tabs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 xml:space="preserve">Состав аппаратного парка предприятия </w:t>
      </w:r>
    </w:p>
    <w:p w:rsidR="00146B2F" w:rsidRPr="00D83CB5" w:rsidRDefault="00146B2F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46B2F" w:rsidRPr="00D83CB5" w:rsidRDefault="00146B2F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Аппаратный парк отдела состоит из компонентов, основная его часть которых базируется на процессорах </w:t>
      </w:r>
      <w:r w:rsidRPr="00D83CB5">
        <w:rPr>
          <w:rFonts w:ascii="Times New Roman" w:hAnsi="Times New Roman"/>
          <w:sz w:val="28"/>
          <w:szCs w:val="28"/>
          <w:lang w:val="en-US"/>
        </w:rPr>
        <w:t>pentium</w:t>
      </w:r>
      <w:r w:rsidRPr="00D83CB5">
        <w:rPr>
          <w:rFonts w:ascii="Times New Roman" w:hAnsi="Times New Roman"/>
          <w:sz w:val="28"/>
          <w:szCs w:val="28"/>
        </w:rPr>
        <w:t>4.</w:t>
      </w:r>
    </w:p>
    <w:p w:rsidR="00146B2F" w:rsidRPr="00D83CB5" w:rsidRDefault="00146B2F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Характеристика персональных компонентов: </w:t>
      </w:r>
      <w:r w:rsidRPr="00D83CB5">
        <w:rPr>
          <w:rFonts w:ascii="Times New Roman" w:hAnsi="Times New Roman"/>
          <w:sz w:val="28"/>
          <w:szCs w:val="28"/>
          <w:lang w:val="en-US"/>
        </w:rPr>
        <w:t>pentium</w:t>
      </w:r>
      <w:r w:rsidRPr="00D83CB5">
        <w:rPr>
          <w:rFonts w:ascii="Times New Roman" w:hAnsi="Times New Roman"/>
          <w:sz w:val="28"/>
          <w:szCs w:val="28"/>
        </w:rPr>
        <w:t xml:space="preserve">4, </w:t>
      </w:r>
      <w:r w:rsidRPr="00D83CB5">
        <w:rPr>
          <w:rFonts w:ascii="Times New Roman" w:hAnsi="Times New Roman"/>
          <w:sz w:val="28"/>
          <w:szCs w:val="28"/>
          <w:lang w:val="en-US"/>
        </w:rPr>
        <w:t>HDD</w:t>
      </w:r>
      <w:r w:rsidRPr="00D83CB5">
        <w:rPr>
          <w:rFonts w:ascii="Times New Roman" w:hAnsi="Times New Roman"/>
          <w:sz w:val="28"/>
          <w:szCs w:val="28"/>
        </w:rPr>
        <w:t xml:space="preserve"> 160 </w:t>
      </w:r>
      <w:r w:rsidRPr="00D83CB5">
        <w:rPr>
          <w:rFonts w:ascii="Times New Roman" w:hAnsi="Times New Roman"/>
          <w:sz w:val="28"/>
          <w:szCs w:val="28"/>
          <w:lang w:val="en-US"/>
        </w:rPr>
        <w:t>GB</w:t>
      </w:r>
      <w:r w:rsidRPr="00D83CB5">
        <w:rPr>
          <w:rFonts w:ascii="Times New Roman" w:hAnsi="Times New Roman"/>
          <w:sz w:val="28"/>
          <w:szCs w:val="28"/>
        </w:rPr>
        <w:t xml:space="preserve">, </w:t>
      </w:r>
      <w:r w:rsidRPr="00D83CB5">
        <w:rPr>
          <w:rFonts w:ascii="Times New Roman" w:hAnsi="Times New Roman"/>
          <w:sz w:val="28"/>
          <w:szCs w:val="28"/>
          <w:lang w:val="en-US"/>
        </w:rPr>
        <w:t>RAM</w:t>
      </w:r>
      <w:r w:rsidRPr="00D83CB5">
        <w:rPr>
          <w:rFonts w:ascii="Times New Roman" w:hAnsi="Times New Roman"/>
          <w:sz w:val="28"/>
          <w:szCs w:val="28"/>
        </w:rPr>
        <w:t xml:space="preserve"> 512 </w:t>
      </w:r>
      <w:r w:rsidRPr="00D83CB5">
        <w:rPr>
          <w:rFonts w:ascii="Times New Roman" w:hAnsi="Times New Roman"/>
          <w:sz w:val="28"/>
          <w:szCs w:val="28"/>
          <w:lang w:val="en-US"/>
        </w:rPr>
        <w:t>Mb</w:t>
      </w:r>
      <w:r w:rsidRPr="00D83CB5">
        <w:rPr>
          <w:rFonts w:ascii="Times New Roman" w:hAnsi="Times New Roman"/>
          <w:sz w:val="28"/>
          <w:szCs w:val="28"/>
        </w:rPr>
        <w:t xml:space="preserve">, видео карта </w:t>
      </w:r>
      <w:r w:rsidR="0036401E" w:rsidRPr="00D83CB5">
        <w:rPr>
          <w:rFonts w:ascii="Times New Roman" w:hAnsi="Times New Roman"/>
          <w:sz w:val="28"/>
          <w:szCs w:val="28"/>
          <w:lang w:val="en-US"/>
        </w:rPr>
        <w:t>GeForce</w:t>
      </w:r>
      <w:r w:rsidR="0036401E" w:rsidRPr="00D83CB5">
        <w:rPr>
          <w:rFonts w:ascii="Times New Roman" w:hAnsi="Times New Roman"/>
          <w:sz w:val="28"/>
          <w:szCs w:val="28"/>
        </w:rPr>
        <w:t xml:space="preserve"> </w:t>
      </w:r>
      <w:r w:rsidR="0036401E" w:rsidRPr="00D83CB5">
        <w:rPr>
          <w:rFonts w:ascii="Times New Roman" w:hAnsi="Times New Roman"/>
          <w:sz w:val="28"/>
          <w:szCs w:val="28"/>
          <w:lang w:val="en-US"/>
        </w:rPr>
        <w:t>FX</w:t>
      </w:r>
      <w:r w:rsidR="0036401E" w:rsidRPr="00D83CB5">
        <w:rPr>
          <w:rFonts w:ascii="Times New Roman" w:hAnsi="Times New Roman"/>
          <w:sz w:val="28"/>
          <w:szCs w:val="28"/>
        </w:rPr>
        <w:t xml:space="preserve"> 256 </w:t>
      </w:r>
      <w:r w:rsidR="0036401E" w:rsidRPr="00D83CB5">
        <w:rPr>
          <w:rFonts w:ascii="Times New Roman" w:hAnsi="Times New Roman"/>
          <w:sz w:val="28"/>
          <w:szCs w:val="28"/>
          <w:lang w:val="en-US"/>
        </w:rPr>
        <w:t>Mb</w:t>
      </w:r>
      <w:r w:rsidR="0036401E" w:rsidRPr="00D83CB5">
        <w:rPr>
          <w:rFonts w:ascii="Times New Roman" w:hAnsi="Times New Roman"/>
          <w:sz w:val="28"/>
          <w:szCs w:val="28"/>
        </w:rPr>
        <w:t xml:space="preserve">, монитор </w:t>
      </w:r>
      <w:r w:rsidR="0036401E" w:rsidRPr="00D83CB5">
        <w:rPr>
          <w:rFonts w:ascii="Times New Roman" w:hAnsi="Times New Roman"/>
          <w:sz w:val="28"/>
          <w:szCs w:val="28"/>
          <w:lang w:val="en-US"/>
        </w:rPr>
        <w:t>PHILIPS</w:t>
      </w:r>
      <w:r w:rsidR="0036401E" w:rsidRPr="00D83CB5">
        <w:rPr>
          <w:rFonts w:ascii="Times New Roman" w:hAnsi="Times New Roman"/>
          <w:sz w:val="28"/>
          <w:szCs w:val="28"/>
        </w:rPr>
        <w:t>.</w:t>
      </w:r>
    </w:p>
    <w:p w:rsidR="0036401E" w:rsidRPr="00D83CB5" w:rsidRDefault="0036401E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Принтеры, которые используются на предприятия: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can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onlBp</w:t>
      </w:r>
      <w:r w:rsidRPr="00D83CB5">
        <w:rPr>
          <w:rFonts w:ascii="Times New Roman" w:hAnsi="Times New Roman"/>
          <w:sz w:val="28"/>
          <w:szCs w:val="28"/>
        </w:rPr>
        <w:t xml:space="preserve"> 2900 и другие.</w:t>
      </w:r>
    </w:p>
    <w:p w:rsidR="0036401E" w:rsidRPr="00D83CB5" w:rsidRDefault="0036401E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Вот некоторые характеристики принтера: надежные картриджи обеспечат высочайшую четкость и резкость</w:t>
      </w:r>
      <w:r w:rsidR="00295111" w:rsidRPr="00D83CB5">
        <w:rPr>
          <w:rFonts w:ascii="Times New Roman" w:hAnsi="Times New Roman"/>
          <w:sz w:val="28"/>
          <w:szCs w:val="28"/>
        </w:rPr>
        <w:t>.</w:t>
      </w:r>
      <w:r w:rsidRPr="00D83CB5">
        <w:rPr>
          <w:rFonts w:ascii="Times New Roman" w:hAnsi="Times New Roman"/>
          <w:sz w:val="28"/>
          <w:szCs w:val="28"/>
        </w:rPr>
        <w:t xml:space="preserve"> </w:t>
      </w:r>
    </w:p>
    <w:p w:rsidR="0036401E" w:rsidRPr="00D83CB5" w:rsidRDefault="0036401E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Превосходный вариант для стола, полки или небольшой рабочей зоны; этот принтер с совершенным дизайном поможет вам сэкономить столь нужное место. Быстрые результаты при скорости печати до 12 стр.</w:t>
      </w:r>
      <w:r w:rsidR="00FE36A5" w:rsidRPr="00D83CB5">
        <w:rPr>
          <w:rFonts w:ascii="Times New Roman" w:hAnsi="Times New Roman"/>
          <w:sz w:val="28"/>
          <w:szCs w:val="28"/>
        </w:rPr>
        <w:t xml:space="preserve">/мин и быстрый выход первой страницы, даже из режима энергосбережения. Этот удобный лазерный принтер поможет в работе. Подключение через порт </w:t>
      </w:r>
      <w:r w:rsidR="00FE36A5" w:rsidRPr="00D83CB5">
        <w:rPr>
          <w:rFonts w:ascii="Times New Roman" w:hAnsi="Times New Roman"/>
          <w:sz w:val="28"/>
          <w:szCs w:val="28"/>
          <w:lang w:val="en-US"/>
        </w:rPr>
        <w:t>Hi</w:t>
      </w:r>
      <w:r w:rsidR="00FE36A5" w:rsidRPr="00D83CB5">
        <w:rPr>
          <w:rFonts w:ascii="Times New Roman" w:hAnsi="Times New Roman"/>
          <w:sz w:val="28"/>
          <w:szCs w:val="28"/>
        </w:rPr>
        <w:t>-</w:t>
      </w:r>
      <w:r w:rsidR="00FE36A5" w:rsidRPr="00D83CB5">
        <w:rPr>
          <w:rFonts w:ascii="Times New Roman" w:hAnsi="Times New Roman"/>
          <w:sz w:val="28"/>
          <w:szCs w:val="28"/>
          <w:lang w:val="en-US"/>
        </w:rPr>
        <w:t>Speed</w:t>
      </w:r>
      <w:r w:rsidR="00FE36A5" w:rsidRPr="00D83CB5">
        <w:rPr>
          <w:rFonts w:ascii="Times New Roman" w:hAnsi="Times New Roman"/>
          <w:sz w:val="28"/>
          <w:szCs w:val="28"/>
        </w:rPr>
        <w:t xml:space="preserve"> </w:t>
      </w:r>
      <w:r w:rsidR="00FE36A5" w:rsidRPr="00D83CB5">
        <w:rPr>
          <w:rFonts w:ascii="Times New Roman" w:hAnsi="Times New Roman"/>
          <w:sz w:val="28"/>
          <w:szCs w:val="28"/>
          <w:lang w:val="en-US"/>
        </w:rPr>
        <w:t>USB</w:t>
      </w:r>
      <w:r w:rsidR="00FE36A5" w:rsidRPr="00D83CB5">
        <w:rPr>
          <w:rFonts w:ascii="Times New Roman" w:hAnsi="Times New Roman"/>
          <w:sz w:val="28"/>
          <w:szCs w:val="28"/>
        </w:rPr>
        <w:t xml:space="preserve"> 2.0 обеспечит настройки, эксплуатации обслуживания. Установка и замена картриджей </w:t>
      </w:r>
      <w:r w:rsidR="00FE36A5" w:rsidRPr="00D83CB5">
        <w:rPr>
          <w:rFonts w:ascii="Times New Roman" w:hAnsi="Times New Roman"/>
          <w:sz w:val="28"/>
          <w:szCs w:val="28"/>
          <w:lang w:val="en-US"/>
        </w:rPr>
        <w:t>H</w:t>
      </w:r>
      <w:r w:rsidR="00FE36A5" w:rsidRPr="00D83CB5">
        <w:rPr>
          <w:rFonts w:ascii="Times New Roman" w:hAnsi="Times New Roman"/>
          <w:sz w:val="28"/>
          <w:szCs w:val="28"/>
        </w:rPr>
        <w:t xml:space="preserve">П </w:t>
      </w:r>
      <w:r w:rsidR="00FE36A5" w:rsidRPr="00D83CB5">
        <w:rPr>
          <w:rFonts w:ascii="Times New Roman" w:hAnsi="Times New Roman"/>
          <w:sz w:val="28"/>
          <w:szCs w:val="28"/>
          <w:lang w:val="en-US"/>
        </w:rPr>
        <w:t>Laserjet</w:t>
      </w:r>
      <w:r w:rsidR="00FE36A5" w:rsidRPr="00D83CB5">
        <w:rPr>
          <w:rFonts w:ascii="Times New Roman" w:hAnsi="Times New Roman"/>
          <w:sz w:val="28"/>
          <w:szCs w:val="28"/>
        </w:rPr>
        <w:t xml:space="preserve"> не составит ни какого труда</w:t>
      </w:r>
    </w:p>
    <w:p w:rsidR="00FE36A5" w:rsidRPr="00D83CB5" w:rsidRDefault="00FE36A5" w:rsidP="00D83CB5">
      <w:pPr>
        <w:pStyle w:val="a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F6C40" w:rsidRPr="00D83CB5" w:rsidRDefault="00FE36A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2.2</w:t>
      </w:r>
      <w:r w:rsidR="00CF6C40" w:rsidRPr="00D83CB5">
        <w:rPr>
          <w:rFonts w:ascii="Times New Roman" w:hAnsi="Times New Roman"/>
          <w:b/>
          <w:sz w:val="28"/>
          <w:szCs w:val="28"/>
        </w:rPr>
        <w:t xml:space="preserve"> Программное обеспечение предприятия</w:t>
      </w:r>
    </w:p>
    <w:p w:rsidR="00CF6C40" w:rsidRPr="00D83CB5" w:rsidRDefault="00CF6C4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C40" w:rsidRPr="00D83CB5" w:rsidRDefault="00CF6C40" w:rsidP="00D83CB5">
      <w:pPr>
        <w:tabs>
          <w:tab w:val="left" w:pos="955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В информационном отделе используется такое программное обеспечение как, ОС </w:t>
      </w:r>
      <w:r w:rsidRPr="00D83CB5">
        <w:rPr>
          <w:rFonts w:ascii="Times New Roman" w:hAnsi="Times New Roman"/>
          <w:sz w:val="28"/>
          <w:szCs w:val="28"/>
          <w:lang w:val="en-US"/>
        </w:rPr>
        <w:t>Windows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XP</w:t>
      </w:r>
      <w:r w:rsidRPr="00D83CB5">
        <w:rPr>
          <w:rFonts w:ascii="Times New Roman" w:hAnsi="Times New Roman"/>
          <w:sz w:val="28"/>
          <w:szCs w:val="28"/>
        </w:rPr>
        <w:t xml:space="preserve">, </w:t>
      </w:r>
      <w:r w:rsidRPr="00D83CB5">
        <w:rPr>
          <w:rFonts w:ascii="Times New Roman" w:hAnsi="Times New Roman"/>
          <w:sz w:val="28"/>
          <w:szCs w:val="28"/>
          <w:lang w:val="en-US"/>
        </w:rPr>
        <w:t>Microsoft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Office</w:t>
      </w:r>
      <w:r w:rsidRPr="00D83CB5">
        <w:rPr>
          <w:rFonts w:ascii="Times New Roman" w:hAnsi="Times New Roman"/>
          <w:sz w:val="28"/>
          <w:szCs w:val="28"/>
        </w:rPr>
        <w:t xml:space="preserve"> (2003, 2007), </w:t>
      </w:r>
      <w:r w:rsidRPr="00D83CB5">
        <w:rPr>
          <w:rFonts w:ascii="Times New Roman" w:hAnsi="Times New Roman"/>
          <w:sz w:val="28"/>
          <w:szCs w:val="28"/>
          <w:lang w:val="en-US"/>
        </w:rPr>
        <w:t>Borland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Delphi</w:t>
      </w:r>
      <w:r w:rsidRPr="00D83CB5">
        <w:rPr>
          <w:rFonts w:ascii="Times New Roman" w:hAnsi="Times New Roman"/>
          <w:sz w:val="28"/>
          <w:szCs w:val="28"/>
        </w:rPr>
        <w:t xml:space="preserve"> 7, </w:t>
      </w:r>
      <w:r w:rsidRPr="00D83CB5">
        <w:rPr>
          <w:rFonts w:ascii="Times New Roman" w:hAnsi="Times New Roman"/>
          <w:sz w:val="28"/>
          <w:szCs w:val="28"/>
          <w:lang w:val="en-US"/>
        </w:rPr>
        <w:t>WinRar</w:t>
      </w:r>
      <w:r w:rsidRPr="00D83CB5">
        <w:rPr>
          <w:rFonts w:ascii="Times New Roman" w:hAnsi="Times New Roman"/>
          <w:sz w:val="28"/>
          <w:szCs w:val="28"/>
        </w:rPr>
        <w:t xml:space="preserve">, </w:t>
      </w:r>
      <w:r w:rsidRPr="00D83CB5">
        <w:rPr>
          <w:rFonts w:ascii="Times New Roman" w:hAnsi="Times New Roman"/>
          <w:sz w:val="28"/>
          <w:szCs w:val="28"/>
          <w:lang w:val="en-US"/>
        </w:rPr>
        <w:t>Adobe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Photoshop</w:t>
      </w:r>
      <w:r w:rsidRPr="00D83CB5">
        <w:rPr>
          <w:rFonts w:ascii="Times New Roman" w:hAnsi="Times New Roman"/>
          <w:sz w:val="28"/>
          <w:szCs w:val="28"/>
        </w:rPr>
        <w:t xml:space="preserve">, </w:t>
      </w:r>
      <w:r w:rsidRPr="00D83CB5">
        <w:rPr>
          <w:rFonts w:ascii="Times New Roman" w:hAnsi="Times New Roman"/>
          <w:sz w:val="28"/>
          <w:szCs w:val="28"/>
          <w:lang w:val="en-US"/>
        </w:rPr>
        <w:t>Pascal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ABC</w:t>
      </w:r>
      <w:r w:rsidRPr="00D83CB5">
        <w:rPr>
          <w:rFonts w:ascii="Times New Roman" w:hAnsi="Times New Roman"/>
          <w:sz w:val="28"/>
          <w:szCs w:val="28"/>
        </w:rPr>
        <w:t>,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 xml:space="preserve">данные программы используются для выполнения разных видов работ работникам предприятия. </w:t>
      </w:r>
    </w:p>
    <w:p w:rsidR="00CF6C40" w:rsidRPr="00D83CB5" w:rsidRDefault="00CF6C40" w:rsidP="00D83CB5">
      <w:pPr>
        <w:tabs>
          <w:tab w:val="left" w:pos="955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3.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Ознакомление с построением используемых сетей (топология, протоколы)</w:t>
      </w:r>
    </w:p>
    <w:p w:rsidR="00CF6C40" w:rsidRPr="00D83CB5" w:rsidRDefault="00CF6C40" w:rsidP="00D83CB5">
      <w:pPr>
        <w:tabs>
          <w:tab w:val="left" w:pos="720"/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Топология звезда (рисунок 1) образуется в случае, когда каждый компьютер подключается непосредственно к общему центральному устройству, называемому концентратором. В функции концентратора входит направление передаваемой компьютером информации одному или всем остальным компьютерам сети. </w:t>
      </w:r>
    </w:p>
    <w:p w:rsidR="00CF6C40" w:rsidRPr="00D83CB5" w:rsidRDefault="00CF6C4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83CB5">
        <w:rPr>
          <w:rFonts w:ascii="Times New Roman" w:hAnsi="Times New Roman"/>
          <w:bCs/>
          <w:sz w:val="28"/>
          <w:szCs w:val="28"/>
        </w:rPr>
        <w:t>Достоинства:</w:t>
      </w:r>
    </w:p>
    <w:p w:rsidR="00CF6C40" w:rsidRPr="00D83CB5" w:rsidRDefault="00CF6C40" w:rsidP="00D83CB5">
      <w:pPr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выход из строя одной рабочей станции не отражается на работе всей сети в целом;</w:t>
      </w:r>
    </w:p>
    <w:p w:rsidR="00CF6C40" w:rsidRPr="00D83CB5" w:rsidRDefault="00CF6C40" w:rsidP="00D83CB5">
      <w:pPr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хорошая масштабируемость сети;</w:t>
      </w:r>
    </w:p>
    <w:p w:rsidR="00CF6C40" w:rsidRPr="00D83CB5" w:rsidRDefault="00CF6C40" w:rsidP="00D83CB5">
      <w:pPr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лёгкий поиск неисправностей и обрывов в сети;</w:t>
      </w:r>
    </w:p>
    <w:p w:rsidR="00CF6C40" w:rsidRPr="00D83CB5" w:rsidRDefault="00CF6C40" w:rsidP="00D83CB5">
      <w:pPr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высокая производительность сети;</w:t>
      </w:r>
    </w:p>
    <w:p w:rsidR="00CF6C40" w:rsidRPr="00D83CB5" w:rsidRDefault="00CF6C40" w:rsidP="00D83CB5">
      <w:pPr>
        <w:numPr>
          <w:ilvl w:val="0"/>
          <w:numId w:val="1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гибкие возможности администрирования.</w:t>
      </w:r>
    </w:p>
    <w:p w:rsidR="00CF6C40" w:rsidRPr="00D83CB5" w:rsidRDefault="00CF6C4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83CB5">
        <w:rPr>
          <w:rFonts w:ascii="Times New Roman" w:hAnsi="Times New Roman"/>
          <w:bCs/>
          <w:sz w:val="28"/>
          <w:szCs w:val="28"/>
        </w:rPr>
        <w:t>Недостатки:</w:t>
      </w:r>
    </w:p>
    <w:p w:rsidR="00CF6C40" w:rsidRPr="00D83CB5" w:rsidRDefault="00CF6C40" w:rsidP="00D83CB5">
      <w:pPr>
        <w:numPr>
          <w:ilvl w:val="0"/>
          <w:numId w:val="15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выход из строя центрального концентратора обернётся неработоспособностью сети в целом;</w:t>
      </w:r>
    </w:p>
    <w:p w:rsidR="00CF6C40" w:rsidRPr="00D83CB5" w:rsidRDefault="00CF6C40" w:rsidP="00D83CB5">
      <w:pPr>
        <w:numPr>
          <w:ilvl w:val="0"/>
          <w:numId w:val="15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для прокладки сети зачастую требуется больше кабеля, чем для большинства других топологий;</w:t>
      </w:r>
    </w:p>
    <w:p w:rsidR="00CF6C40" w:rsidRPr="00D83CB5" w:rsidRDefault="00CF6C40" w:rsidP="00D83CB5">
      <w:pPr>
        <w:numPr>
          <w:ilvl w:val="0"/>
          <w:numId w:val="15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конечное число рабочих станций в сети ограничено количеством портов в центральном концентраторе.</w:t>
      </w:r>
    </w:p>
    <w:p w:rsidR="00D83CB5" w:rsidRDefault="00D83C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F6C40" w:rsidRPr="00D83CB5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</w:rPr>
        <w:t>3.</w:t>
      </w:r>
      <w:r w:rsidR="00CF6C40" w:rsidRPr="00D83CB5">
        <w:rPr>
          <w:rFonts w:ascii="Times New Roman" w:hAnsi="Times New Roman"/>
          <w:b/>
          <w:sz w:val="28"/>
          <w:szCs w:val="28"/>
        </w:rPr>
        <w:t xml:space="preserve"> Индивидуальное задание</w:t>
      </w:r>
    </w:p>
    <w:p w:rsidR="00061D90" w:rsidRPr="00D83CB5" w:rsidRDefault="00061D9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32C7" w:rsidRPr="00D83CB5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66EA">
        <w:rPr>
          <w:rFonts w:ascii="Times New Roman" w:hAnsi="Times New Roman"/>
          <w:b/>
          <w:sz w:val="28"/>
          <w:szCs w:val="28"/>
        </w:rPr>
        <w:t>3</w:t>
      </w:r>
      <w:r w:rsidR="00DE32C7" w:rsidRPr="00D83CB5">
        <w:rPr>
          <w:rFonts w:ascii="Times New Roman" w:hAnsi="Times New Roman"/>
          <w:b/>
          <w:sz w:val="28"/>
          <w:szCs w:val="28"/>
        </w:rPr>
        <w:t xml:space="preserve">.1 Краткая характеристика </w:t>
      </w:r>
      <w:r w:rsidR="00F53EEF" w:rsidRPr="00D83CB5">
        <w:rPr>
          <w:rFonts w:ascii="Times New Roman" w:hAnsi="Times New Roman"/>
          <w:b/>
          <w:sz w:val="28"/>
          <w:szCs w:val="28"/>
        </w:rPr>
        <w:t>выбранной среды программировании</w:t>
      </w:r>
    </w:p>
    <w:p w:rsidR="00D83CB5" w:rsidRPr="00C966EA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A9A" w:rsidRPr="00D83CB5" w:rsidRDefault="00220F73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MS</w:t>
      </w:r>
      <w:r w:rsidRP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  <w:lang w:val="en-US"/>
        </w:rPr>
        <w:t>Access</w:t>
      </w:r>
      <w:r w:rsidRPr="00D83CB5">
        <w:rPr>
          <w:rFonts w:ascii="Times New Roman" w:hAnsi="Times New Roman"/>
          <w:sz w:val="28"/>
          <w:szCs w:val="28"/>
        </w:rPr>
        <w:t xml:space="preserve"> является программой для создания легких в пользовании баз данных, программа содержит в себе компоненты и возможности позволяющие без особого труда провести как поиск по любой выбранных</w:t>
      </w:r>
      <w:r w:rsidR="00D83CB5">
        <w:rPr>
          <w:rFonts w:ascii="Times New Roman" w:hAnsi="Times New Roman"/>
          <w:sz w:val="28"/>
          <w:szCs w:val="28"/>
        </w:rPr>
        <w:t xml:space="preserve"> </w:t>
      </w:r>
      <w:r w:rsidRPr="00D83CB5">
        <w:rPr>
          <w:rFonts w:ascii="Times New Roman" w:hAnsi="Times New Roman"/>
          <w:sz w:val="28"/>
          <w:szCs w:val="28"/>
        </w:rPr>
        <w:t>категории, так и ввод данных и их редактирование.</w:t>
      </w:r>
    </w:p>
    <w:p w:rsidR="00901F37" w:rsidRPr="00D83CB5" w:rsidRDefault="00901F37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C40" w:rsidRPr="00D83CB5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66EA">
        <w:rPr>
          <w:rFonts w:ascii="Times New Roman" w:hAnsi="Times New Roman"/>
          <w:b/>
          <w:sz w:val="28"/>
          <w:szCs w:val="28"/>
        </w:rPr>
        <w:t>3</w:t>
      </w:r>
      <w:r w:rsidR="00F17254" w:rsidRPr="00D83CB5">
        <w:rPr>
          <w:rFonts w:ascii="Times New Roman" w:hAnsi="Times New Roman"/>
          <w:b/>
          <w:sz w:val="28"/>
          <w:szCs w:val="28"/>
        </w:rPr>
        <w:t>.2 Постановка задачи</w:t>
      </w:r>
    </w:p>
    <w:p w:rsidR="00D83CB5" w:rsidRPr="00C966EA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9B0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Создать базу данных «Именной каталог».</w:t>
      </w:r>
    </w:p>
    <w:p w:rsidR="00EB79B0" w:rsidRPr="00D83CB5" w:rsidRDefault="00EB79B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База данных была создана с целью упорядочивания информации о людях, зарегистрированных в базе данных архива. </w:t>
      </w:r>
    </w:p>
    <w:p w:rsidR="00F17254" w:rsidRPr="00D83CB5" w:rsidRDefault="00EB79B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 xml:space="preserve">База данных способна проводить поиск по всем категориям приведенных в </w:t>
      </w:r>
      <w:r w:rsidR="009B18F2" w:rsidRPr="00D83CB5">
        <w:rPr>
          <w:rFonts w:ascii="Times New Roman" w:hAnsi="Times New Roman"/>
          <w:sz w:val="28"/>
          <w:szCs w:val="28"/>
        </w:rPr>
        <w:t>и</w:t>
      </w:r>
      <w:r w:rsidRPr="00D83CB5">
        <w:rPr>
          <w:rFonts w:ascii="Times New Roman" w:hAnsi="Times New Roman"/>
          <w:sz w:val="28"/>
          <w:szCs w:val="28"/>
        </w:rPr>
        <w:t>менном каталоге</w:t>
      </w:r>
      <w:r w:rsidR="00D83CB5">
        <w:rPr>
          <w:rFonts w:ascii="Times New Roman" w:hAnsi="Times New Roman"/>
          <w:sz w:val="28"/>
          <w:szCs w:val="28"/>
        </w:rPr>
        <w:t xml:space="preserve"> </w:t>
      </w:r>
    </w:p>
    <w:p w:rsidR="00EB79B0" w:rsidRPr="00D83CB5" w:rsidRDefault="00EB79B0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фамилии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EB79B0" w:rsidRPr="00D83CB5" w:rsidRDefault="00EB79B0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имени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EB79B0" w:rsidRPr="00D83CB5" w:rsidRDefault="00EB79B0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отчеству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EB79B0" w:rsidRPr="00D83CB5" w:rsidRDefault="00EB79B0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году рождения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F53EEF" w:rsidRPr="00D83CB5" w:rsidRDefault="00F53EEF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номеру фонда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F53EEF" w:rsidRPr="00D83CB5" w:rsidRDefault="00F53EEF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номеру описи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F53EEF" w:rsidRPr="00D83CB5" w:rsidRDefault="00F53EEF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 номеру дела</w:t>
      </w:r>
      <w:r w:rsidR="00960357" w:rsidRPr="00D83CB5">
        <w:rPr>
          <w:rFonts w:ascii="Times New Roman" w:hAnsi="Times New Roman"/>
          <w:sz w:val="28"/>
          <w:szCs w:val="28"/>
        </w:rPr>
        <w:t>.</w:t>
      </w:r>
    </w:p>
    <w:p w:rsidR="00F17254" w:rsidRPr="00D83CB5" w:rsidRDefault="00F53EEF" w:rsidP="00D83CB5">
      <w:pPr>
        <w:pStyle w:val="a3"/>
        <w:numPr>
          <w:ilvl w:val="1"/>
          <w:numId w:val="1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По</w:t>
      </w:r>
      <w:r w:rsidR="00960357" w:rsidRPr="00D83CB5">
        <w:rPr>
          <w:rFonts w:ascii="Times New Roman" w:hAnsi="Times New Roman"/>
          <w:sz w:val="28"/>
          <w:szCs w:val="28"/>
        </w:rPr>
        <w:t xml:space="preserve"> наличию примечания.</w:t>
      </w:r>
    </w:p>
    <w:p w:rsidR="00F53EEF" w:rsidRPr="00D83CB5" w:rsidRDefault="00F53EEF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4BAD" w:rsidRPr="00D83CB5" w:rsidRDefault="00D83CB5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3CB5">
        <w:rPr>
          <w:rFonts w:ascii="Times New Roman" w:hAnsi="Times New Roman"/>
          <w:b/>
          <w:sz w:val="28"/>
          <w:szCs w:val="28"/>
          <w:lang w:val="en-US"/>
        </w:rPr>
        <w:t>3</w:t>
      </w:r>
      <w:r w:rsidR="00594BAD" w:rsidRPr="00D83CB5">
        <w:rPr>
          <w:rFonts w:ascii="Times New Roman" w:hAnsi="Times New Roman"/>
          <w:b/>
          <w:sz w:val="28"/>
          <w:szCs w:val="28"/>
        </w:rPr>
        <w:t>.3 Формы</w:t>
      </w:r>
    </w:p>
    <w:p w:rsidR="00061D90" w:rsidRPr="00D83CB5" w:rsidRDefault="00061D9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A9A" w:rsidRPr="00D83CB5" w:rsidRDefault="00EB79B0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Форма содержит управляющие кнопки, поля с категориями данных, поле с указанием кол</w:t>
      </w:r>
      <w:r w:rsidR="00EF7A9A" w:rsidRPr="00D83CB5">
        <w:rPr>
          <w:rFonts w:ascii="Times New Roman" w:hAnsi="Times New Roman"/>
          <w:sz w:val="28"/>
          <w:szCs w:val="28"/>
        </w:rPr>
        <w:t>ичество данных и фоновый дизайн.</w:t>
      </w:r>
    </w:p>
    <w:p w:rsidR="00D83CB5" w:rsidRDefault="00D83C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94BAD" w:rsidRPr="00D83CB5" w:rsidRDefault="00D83CB5" w:rsidP="00D83CB5">
      <w:pPr>
        <w:pStyle w:val="a3"/>
        <w:tabs>
          <w:tab w:val="left" w:pos="993"/>
        </w:tabs>
        <w:suppressAutoHyphens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66EA">
        <w:rPr>
          <w:rFonts w:ascii="Times New Roman" w:hAnsi="Times New Roman"/>
          <w:b/>
          <w:sz w:val="28"/>
          <w:szCs w:val="28"/>
        </w:rPr>
        <w:t xml:space="preserve">4. </w:t>
      </w:r>
      <w:r w:rsidR="00594BAD" w:rsidRPr="00D83CB5">
        <w:rPr>
          <w:rFonts w:ascii="Times New Roman" w:hAnsi="Times New Roman"/>
          <w:b/>
          <w:sz w:val="28"/>
          <w:szCs w:val="28"/>
        </w:rPr>
        <w:t>Листинг программы</w:t>
      </w:r>
    </w:p>
    <w:p w:rsidR="00901F37" w:rsidRPr="00D83CB5" w:rsidRDefault="00901F37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Private Sub Печать_Click()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On Error GoTo Err_</w:t>
      </w:r>
      <w:r w:rsidRPr="00D83CB5">
        <w:rPr>
          <w:rFonts w:ascii="Times New Roman" w:hAnsi="Times New Roman"/>
          <w:sz w:val="28"/>
          <w:szCs w:val="28"/>
        </w:rPr>
        <w:t>Печать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DoCmd.DoMenuItem acFormBar, acEditMenu, 8, , acMenuVer70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DoCmd.PrintOut acSelection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Exit_</w:t>
      </w:r>
      <w:r w:rsidRPr="00D83CB5">
        <w:rPr>
          <w:rFonts w:ascii="Times New Roman" w:hAnsi="Times New Roman"/>
          <w:sz w:val="28"/>
          <w:szCs w:val="28"/>
        </w:rPr>
        <w:t>Печать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 Sub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Err_</w:t>
      </w:r>
      <w:r w:rsidRPr="00D83CB5">
        <w:rPr>
          <w:rFonts w:ascii="Times New Roman" w:hAnsi="Times New Roman"/>
          <w:sz w:val="28"/>
          <w:szCs w:val="28"/>
        </w:rPr>
        <w:t>Печать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MsgBox Err.Description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Resume Exit_</w:t>
      </w:r>
      <w:r w:rsidRPr="00D83CB5">
        <w:rPr>
          <w:rFonts w:ascii="Times New Roman" w:hAnsi="Times New Roman"/>
          <w:sz w:val="28"/>
          <w:szCs w:val="28"/>
        </w:rPr>
        <w:t>Печать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End Sub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 xml:space="preserve">Private Sub </w:t>
      </w:r>
      <w:r w:rsidRPr="00D83CB5">
        <w:rPr>
          <w:rFonts w:ascii="Times New Roman" w:hAnsi="Times New Roman"/>
          <w:sz w:val="28"/>
          <w:szCs w:val="28"/>
        </w:rPr>
        <w:t>Сохранить</w:t>
      </w:r>
      <w:r w:rsidRPr="00D83CB5">
        <w:rPr>
          <w:rFonts w:ascii="Times New Roman" w:hAnsi="Times New Roman"/>
          <w:sz w:val="28"/>
          <w:szCs w:val="28"/>
          <w:lang w:val="en-US"/>
        </w:rPr>
        <w:t>_Click()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On Error GoTo Err_</w:t>
      </w:r>
      <w:r w:rsidRPr="00D83CB5">
        <w:rPr>
          <w:rFonts w:ascii="Times New Roman" w:hAnsi="Times New Roman"/>
          <w:sz w:val="28"/>
          <w:szCs w:val="28"/>
        </w:rPr>
        <w:t>Сохранить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DoCmd.DoMenuItem acFormBar, acRecordsMenu, acSaveRecord, , acMenuVer70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Exit_</w:t>
      </w:r>
      <w:r w:rsidRPr="00D83CB5">
        <w:rPr>
          <w:rFonts w:ascii="Times New Roman" w:hAnsi="Times New Roman"/>
          <w:sz w:val="28"/>
          <w:szCs w:val="28"/>
        </w:rPr>
        <w:t>Сохранить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 Sub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Err_</w:t>
      </w:r>
      <w:r w:rsidRPr="00D83CB5">
        <w:rPr>
          <w:rFonts w:ascii="Times New Roman" w:hAnsi="Times New Roman"/>
          <w:sz w:val="28"/>
          <w:szCs w:val="28"/>
        </w:rPr>
        <w:t>Сохранить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MsgBox Err.Description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Resume Exit_</w:t>
      </w:r>
      <w:r w:rsidRPr="00D83CB5">
        <w:rPr>
          <w:rFonts w:ascii="Times New Roman" w:hAnsi="Times New Roman"/>
          <w:sz w:val="28"/>
          <w:szCs w:val="28"/>
        </w:rPr>
        <w:t>Сохранить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End Sub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 xml:space="preserve">Private Sub </w:t>
      </w:r>
      <w:r w:rsidRPr="00D83CB5">
        <w:rPr>
          <w:rFonts w:ascii="Times New Roman" w:hAnsi="Times New Roman"/>
          <w:sz w:val="28"/>
          <w:szCs w:val="28"/>
        </w:rPr>
        <w:t>Удалить</w:t>
      </w:r>
      <w:r w:rsidRPr="00D83CB5">
        <w:rPr>
          <w:rFonts w:ascii="Times New Roman" w:hAnsi="Times New Roman"/>
          <w:sz w:val="28"/>
          <w:szCs w:val="28"/>
          <w:lang w:val="en-US"/>
        </w:rPr>
        <w:t>_</w:t>
      </w:r>
      <w:r w:rsidRPr="00D83CB5">
        <w:rPr>
          <w:rFonts w:ascii="Times New Roman" w:hAnsi="Times New Roman"/>
          <w:sz w:val="28"/>
          <w:szCs w:val="28"/>
        </w:rPr>
        <w:t>запись</w:t>
      </w:r>
      <w:r w:rsidRPr="00D83CB5">
        <w:rPr>
          <w:rFonts w:ascii="Times New Roman" w:hAnsi="Times New Roman"/>
          <w:sz w:val="28"/>
          <w:szCs w:val="28"/>
          <w:lang w:val="en-US"/>
        </w:rPr>
        <w:t>_Click()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On Error GoTo Err_</w:t>
      </w:r>
      <w:r w:rsidRPr="00D83CB5">
        <w:rPr>
          <w:rFonts w:ascii="Times New Roman" w:hAnsi="Times New Roman"/>
          <w:sz w:val="28"/>
          <w:szCs w:val="28"/>
        </w:rPr>
        <w:t>Удалить</w:t>
      </w:r>
      <w:r w:rsidRPr="00D83CB5">
        <w:rPr>
          <w:rFonts w:ascii="Times New Roman" w:hAnsi="Times New Roman"/>
          <w:sz w:val="28"/>
          <w:szCs w:val="28"/>
          <w:lang w:val="en-US"/>
        </w:rPr>
        <w:t>_</w:t>
      </w:r>
      <w:r w:rsidRPr="00D83CB5">
        <w:rPr>
          <w:rFonts w:ascii="Times New Roman" w:hAnsi="Times New Roman"/>
          <w:sz w:val="28"/>
          <w:szCs w:val="28"/>
        </w:rPr>
        <w:t>запись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DoCmd.DoMenuItem acFormBar, acEditMenu, 8, , acMenuVer70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DoCmd.DoMenuItem acFormBar, acEditMenu, 6, , acMenuVer70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Exit_Удалить_запись_Click: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Exit Sub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Err_Удалить_запись_Click: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MsgBox Err.Description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Resume Exit_</w:t>
      </w:r>
      <w:r w:rsidRPr="00D83CB5">
        <w:rPr>
          <w:rFonts w:ascii="Times New Roman" w:hAnsi="Times New Roman"/>
          <w:sz w:val="28"/>
          <w:szCs w:val="28"/>
        </w:rPr>
        <w:t>Удалить</w:t>
      </w:r>
      <w:r w:rsidRPr="00D83CB5">
        <w:rPr>
          <w:rFonts w:ascii="Times New Roman" w:hAnsi="Times New Roman"/>
          <w:sz w:val="28"/>
          <w:szCs w:val="28"/>
          <w:lang w:val="en-US"/>
        </w:rPr>
        <w:t>_</w:t>
      </w:r>
      <w:r w:rsidRPr="00D83CB5">
        <w:rPr>
          <w:rFonts w:ascii="Times New Roman" w:hAnsi="Times New Roman"/>
          <w:sz w:val="28"/>
          <w:szCs w:val="28"/>
        </w:rPr>
        <w:t>запись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End Sub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 xml:space="preserve">Private Sub </w:t>
      </w:r>
      <w:r w:rsidRPr="00D83CB5">
        <w:rPr>
          <w:rFonts w:ascii="Times New Roman" w:hAnsi="Times New Roman"/>
          <w:sz w:val="28"/>
          <w:szCs w:val="28"/>
        </w:rPr>
        <w:t>Переход</w:t>
      </w:r>
      <w:r w:rsidRPr="00D83CB5">
        <w:rPr>
          <w:rFonts w:ascii="Times New Roman" w:hAnsi="Times New Roman"/>
          <w:sz w:val="28"/>
          <w:szCs w:val="28"/>
          <w:lang w:val="en-US"/>
        </w:rPr>
        <w:t>_Click()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On Error GoTo Err_</w:t>
      </w:r>
      <w:r w:rsidRPr="00D83CB5">
        <w:rPr>
          <w:rFonts w:ascii="Times New Roman" w:hAnsi="Times New Roman"/>
          <w:sz w:val="28"/>
          <w:szCs w:val="28"/>
        </w:rPr>
        <w:t>Переход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Dim stDocName As String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stDocName = ChrW(1047) &amp; ChrW(1072) &amp; ChrW(1087) &amp; ChrW(1088) &amp; ChrW(1086) &amp; ChrW(1089) &amp; ChrW(32) &amp; ChrW(1076) &amp; ChrW(1072) &amp; ChrW(1085) &amp; ChrW(1085) &amp; ChrW(1099) &amp; ChrW(1093)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DoCmd.OpenQuery stDocName, acNormal, acEdit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Exit_</w:t>
      </w:r>
      <w:r w:rsidRPr="00D83CB5">
        <w:rPr>
          <w:rFonts w:ascii="Times New Roman" w:hAnsi="Times New Roman"/>
          <w:sz w:val="28"/>
          <w:szCs w:val="28"/>
        </w:rPr>
        <w:t>Переход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Exit Sub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Err_</w:t>
      </w:r>
      <w:r w:rsidRPr="00D83CB5">
        <w:rPr>
          <w:rFonts w:ascii="Times New Roman" w:hAnsi="Times New Roman"/>
          <w:sz w:val="28"/>
          <w:szCs w:val="28"/>
        </w:rPr>
        <w:t>Переход</w:t>
      </w:r>
      <w:r w:rsidRPr="00D83CB5">
        <w:rPr>
          <w:rFonts w:ascii="Times New Roman" w:hAnsi="Times New Roman"/>
          <w:sz w:val="28"/>
          <w:szCs w:val="28"/>
          <w:lang w:val="en-US"/>
        </w:rPr>
        <w:t>_Click: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MsgBox Err.Description</w:t>
      </w:r>
    </w:p>
    <w:p w:rsid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83CB5">
        <w:rPr>
          <w:rFonts w:ascii="Times New Roman" w:hAnsi="Times New Roman"/>
          <w:sz w:val="28"/>
          <w:szCs w:val="28"/>
          <w:lang w:val="en-US"/>
        </w:rPr>
        <w:t>Resume Exit_</w:t>
      </w:r>
      <w:r w:rsidRPr="00D83CB5">
        <w:rPr>
          <w:rFonts w:ascii="Times New Roman" w:hAnsi="Times New Roman"/>
          <w:sz w:val="28"/>
          <w:szCs w:val="28"/>
        </w:rPr>
        <w:t>Переход</w:t>
      </w:r>
      <w:r w:rsidRPr="00D83CB5">
        <w:rPr>
          <w:rFonts w:ascii="Times New Roman" w:hAnsi="Times New Roman"/>
          <w:sz w:val="28"/>
          <w:szCs w:val="28"/>
          <w:lang w:val="en-US"/>
        </w:rPr>
        <w:t>_Click</w:t>
      </w:r>
    </w:p>
    <w:p w:rsidR="00594BAD" w:rsidRPr="00D83CB5" w:rsidRDefault="00594BAD" w:rsidP="00D83CB5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3CB5">
        <w:rPr>
          <w:rFonts w:ascii="Times New Roman" w:hAnsi="Times New Roman"/>
          <w:sz w:val="28"/>
          <w:szCs w:val="28"/>
        </w:rPr>
        <w:t>End Sub</w:t>
      </w:r>
      <w:bookmarkStart w:id="0" w:name="_GoBack"/>
      <w:bookmarkEnd w:id="0"/>
    </w:p>
    <w:sectPr w:rsidR="00594BAD" w:rsidRPr="00D83CB5" w:rsidSect="00D83CB5"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E9A" w:rsidRDefault="004E4E9A" w:rsidP="00061D90">
      <w:pPr>
        <w:spacing w:after="0" w:line="240" w:lineRule="auto"/>
      </w:pPr>
      <w:r>
        <w:separator/>
      </w:r>
    </w:p>
  </w:endnote>
  <w:endnote w:type="continuationSeparator" w:id="0">
    <w:p w:rsidR="004E4E9A" w:rsidRDefault="004E4E9A" w:rsidP="00061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E9A" w:rsidRDefault="004E4E9A" w:rsidP="00061D90">
      <w:pPr>
        <w:spacing w:after="0" w:line="240" w:lineRule="auto"/>
      </w:pPr>
      <w:r>
        <w:separator/>
      </w:r>
    </w:p>
  </w:footnote>
  <w:footnote w:type="continuationSeparator" w:id="0">
    <w:p w:rsidR="004E4E9A" w:rsidRDefault="004E4E9A" w:rsidP="00061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F1E0F"/>
    <w:multiLevelType w:val="hybridMultilevel"/>
    <w:tmpl w:val="A6129C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A101775"/>
    <w:multiLevelType w:val="hybridMultilevel"/>
    <w:tmpl w:val="BEDA63F2"/>
    <w:lvl w:ilvl="0" w:tplc="CD76A1E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1A847A99"/>
    <w:multiLevelType w:val="hybridMultilevel"/>
    <w:tmpl w:val="B4B63944"/>
    <w:lvl w:ilvl="0" w:tplc="06AA296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1AB003A5"/>
    <w:multiLevelType w:val="multilevel"/>
    <w:tmpl w:val="0804F8B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7063CD0"/>
    <w:multiLevelType w:val="multilevel"/>
    <w:tmpl w:val="4B84656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 w:hint="default"/>
      </w:rPr>
    </w:lvl>
  </w:abstractNum>
  <w:abstractNum w:abstractNumId="5">
    <w:nsid w:val="277E4E58"/>
    <w:multiLevelType w:val="hybridMultilevel"/>
    <w:tmpl w:val="2380442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6">
    <w:nsid w:val="2D7A644C"/>
    <w:multiLevelType w:val="hybridMultilevel"/>
    <w:tmpl w:val="E19CAA1C"/>
    <w:lvl w:ilvl="0" w:tplc="1C1CE2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4F57D6"/>
    <w:multiLevelType w:val="hybridMultilevel"/>
    <w:tmpl w:val="50484E66"/>
    <w:lvl w:ilvl="0" w:tplc="DEFC0C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24E629C"/>
    <w:multiLevelType w:val="hybridMultilevel"/>
    <w:tmpl w:val="78469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9C13902"/>
    <w:multiLevelType w:val="hybridMultilevel"/>
    <w:tmpl w:val="D8048888"/>
    <w:lvl w:ilvl="0" w:tplc="8AB0F77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BF5120"/>
    <w:multiLevelType w:val="multilevel"/>
    <w:tmpl w:val="E3746208"/>
    <w:lvl w:ilvl="0">
      <w:start w:val="1"/>
      <w:numFmt w:val="decimal"/>
      <w:lvlText w:val="%1"/>
      <w:lvlJc w:val="left"/>
      <w:pPr>
        <w:ind w:left="1211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46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</w:rPr>
    </w:lvl>
  </w:abstractNum>
  <w:abstractNum w:abstractNumId="11">
    <w:nsid w:val="55C81AD6"/>
    <w:multiLevelType w:val="hybridMultilevel"/>
    <w:tmpl w:val="9914FA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81A2E3B"/>
    <w:multiLevelType w:val="hybridMultilevel"/>
    <w:tmpl w:val="AF54D2E8"/>
    <w:lvl w:ilvl="0" w:tplc="CDA859A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DF54413"/>
    <w:multiLevelType w:val="hybridMultilevel"/>
    <w:tmpl w:val="EAE043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89F5FF3"/>
    <w:multiLevelType w:val="multilevel"/>
    <w:tmpl w:val="4ADE9DB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cs="Times New Roman" w:hint="default"/>
      </w:rPr>
    </w:lvl>
  </w:abstractNum>
  <w:abstractNum w:abstractNumId="15">
    <w:nsid w:val="6D6870B7"/>
    <w:multiLevelType w:val="multilevel"/>
    <w:tmpl w:val="BDF277A2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71F33E46"/>
    <w:multiLevelType w:val="hybridMultilevel"/>
    <w:tmpl w:val="AA6C96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4F0BDE"/>
    <w:multiLevelType w:val="hybridMultilevel"/>
    <w:tmpl w:val="6E064F3E"/>
    <w:lvl w:ilvl="0" w:tplc="686A48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7B3BAA"/>
    <w:multiLevelType w:val="hybridMultilevel"/>
    <w:tmpl w:val="9A38BC06"/>
    <w:lvl w:ilvl="0" w:tplc="939412D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6"/>
  </w:num>
  <w:num w:numId="5">
    <w:abstractNumId w:val="17"/>
  </w:num>
  <w:num w:numId="6">
    <w:abstractNumId w:val="1"/>
  </w:num>
  <w:num w:numId="7">
    <w:abstractNumId w:val="2"/>
  </w:num>
  <w:num w:numId="8">
    <w:abstractNumId w:val="12"/>
  </w:num>
  <w:num w:numId="9">
    <w:abstractNumId w:val="9"/>
  </w:num>
  <w:num w:numId="10">
    <w:abstractNumId w:val="7"/>
  </w:num>
  <w:num w:numId="11">
    <w:abstractNumId w:val="18"/>
  </w:num>
  <w:num w:numId="12">
    <w:abstractNumId w:val="5"/>
  </w:num>
  <w:num w:numId="13">
    <w:abstractNumId w:val="10"/>
  </w:num>
  <w:num w:numId="14">
    <w:abstractNumId w:val="11"/>
  </w:num>
  <w:num w:numId="15">
    <w:abstractNumId w:val="13"/>
  </w:num>
  <w:num w:numId="16">
    <w:abstractNumId w:val="0"/>
  </w:num>
  <w:num w:numId="17">
    <w:abstractNumId w:val="8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072"/>
    <w:rsid w:val="0001506F"/>
    <w:rsid w:val="000167EA"/>
    <w:rsid w:val="00061D90"/>
    <w:rsid w:val="00112C71"/>
    <w:rsid w:val="0014211A"/>
    <w:rsid w:val="00146118"/>
    <w:rsid w:val="00146B2F"/>
    <w:rsid w:val="00183872"/>
    <w:rsid w:val="0021115F"/>
    <w:rsid w:val="00220F73"/>
    <w:rsid w:val="00295111"/>
    <w:rsid w:val="002C4125"/>
    <w:rsid w:val="0036401E"/>
    <w:rsid w:val="00366AB3"/>
    <w:rsid w:val="003C4375"/>
    <w:rsid w:val="003E1A2F"/>
    <w:rsid w:val="003E2F8F"/>
    <w:rsid w:val="003F0672"/>
    <w:rsid w:val="00425257"/>
    <w:rsid w:val="00473C37"/>
    <w:rsid w:val="004C4D0B"/>
    <w:rsid w:val="004E4E9A"/>
    <w:rsid w:val="005051D5"/>
    <w:rsid w:val="005562B2"/>
    <w:rsid w:val="00594BAD"/>
    <w:rsid w:val="005E23DC"/>
    <w:rsid w:val="00655541"/>
    <w:rsid w:val="0069571D"/>
    <w:rsid w:val="006E0B0B"/>
    <w:rsid w:val="00736708"/>
    <w:rsid w:val="007C3405"/>
    <w:rsid w:val="00817478"/>
    <w:rsid w:val="008D48CF"/>
    <w:rsid w:val="00901F37"/>
    <w:rsid w:val="00922F36"/>
    <w:rsid w:val="00960357"/>
    <w:rsid w:val="009670BE"/>
    <w:rsid w:val="009B18F2"/>
    <w:rsid w:val="00A76492"/>
    <w:rsid w:val="00AC6A16"/>
    <w:rsid w:val="00AF656D"/>
    <w:rsid w:val="00B402C0"/>
    <w:rsid w:val="00BE53E6"/>
    <w:rsid w:val="00C966EA"/>
    <w:rsid w:val="00CB5402"/>
    <w:rsid w:val="00CE3BCF"/>
    <w:rsid w:val="00CF6C40"/>
    <w:rsid w:val="00D204EB"/>
    <w:rsid w:val="00D44072"/>
    <w:rsid w:val="00D83CB5"/>
    <w:rsid w:val="00DE32C7"/>
    <w:rsid w:val="00E22844"/>
    <w:rsid w:val="00E5627C"/>
    <w:rsid w:val="00EB79B0"/>
    <w:rsid w:val="00EE533D"/>
    <w:rsid w:val="00EF7A9A"/>
    <w:rsid w:val="00F17254"/>
    <w:rsid w:val="00F53EEF"/>
    <w:rsid w:val="00F81898"/>
    <w:rsid w:val="00F863FD"/>
    <w:rsid w:val="00FE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1C36C89-9CAD-4A12-B350-FD06A86C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E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0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E3BC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61D9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6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061D90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06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061D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B755-E586-4705-8BD7-6039B2D4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2014-03-22T04:01:00Z</dcterms:created>
  <dcterms:modified xsi:type="dcterms:W3CDTF">2014-03-22T04:01:00Z</dcterms:modified>
</cp:coreProperties>
</file>