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AF3158" w:rsidRDefault="00AF3158" w:rsidP="00AF3158">
      <w:pPr>
        <w:spacing w:line="360" w:lineRule="auto"/>
        <w:ind w:firstLine="709"/>
        <w:jc w:val="center"/>
        <w:rPr>
          <w:b/>
          <w:bCs/>
        </w:rPr>
      </w:pPr>
    </w:p>
    <w:p w:rsidR="00B02AEB" w:rsidRPr="00AF3158" w:rsidRDefault="00B02AEB" w:rsidP="00AF3158">
      <w:pPr>
        <w:spacing w:line="360" w:lineRule="auto"/>
        <w:ind w:firstLine="709"/>
        <w:jc w:val="center"/>
        <w:rPr>
          <w:b/>
          <w:bCs/>
        </w:rPr>
      </w:pPr>
      <w:r w:rsidRPr="00AF3158">
        <w:rPr>
          <w:b/>
          <w:bCs/>
        </w:rPr>
        <w:t>Электронные системы адаптивного компьютерного обучения, на основе стандартов образовательных сред. AICC</w:t>
      </w:r>
    </w:p>
    <w:p w:rsidR="00B02AEB" w:rsidRPr="00AF3158" w:rsidRDefault="00AF3158" w:rsidP="00AF3158">
      <w:pPr>
        <w:spacing w:line="360" w:lineRule="auto"/>
        <w:ind w:firstLine="709"/>
        <w:jc w:val="center"/>
        <w:rPr>
          <w:b/>
          <w:bCs/>
        </w:rPr>
      </w:pPr>
      <w:r>
        <w:br w:type="page"/>
      </w:r>
      <w:r w:rsidR="00B02AEB" w:rsidRPr="00AF3158">
        <w:rPr>
          <w:b/>
          <w:bCs/>
        </w:rPr>
        <w:t>РЕФЕРАТ</w:t>
      </w:r>
    </w:p>
    <w:p w:rsidR="00B02AEB" w:rsidRPr="00AF3158" w:rsidRDefault="00B02AEB" w:rsidP="00AF3158">
      <w:pPr>
        <w:spacing w:line="360" w:lineRule="auto"/>
        <w:ind w:firstLine="709"/>
        <w:jc w:val="both"/>
      </w:pPr>
    </w:p>
    <w:p w:rsidR="00B02AEB" w:rsidRPr="00AF3158" w:rsidRDefault="00B02AEB" w:rsidP="00AF3158">
      <w:pPr>
        <w:spacing w:line="360" w:lineRule="auto"/>
        <w:ind w:firstLine="709"/>
        <w:jc w:val="both"/>
      </w:pPr>
      <w:r w:rsidRPr="00AF3158">
        <w:t>Отчет о НИРС: 22 страницы, 6 источников</w:t>
      </w:r>
    </w:p>
    <w:p w:rsidR="00B02AEB" w:rsidRPr="00AF3158" w:rsidRDefault="00B02AEB" w:rsidP="00AF3158">
      <w:pPr>
        <w:spacing w:line="360" w:lineRule="auto"/>
        <w:ind w:firstLine="709"/>
        <w:jc w:val="both"/>
      </w:pPr>
      <w:r w:rsidRPr="00AF3158">
        <w:t xml:space="preserve">Основной целью данной исследовательской работы является анализ существующих стандартов образовательных сред в системах адаптивного компьютерного обучения и наиболее распространенных технологий управления электронным обучением. </w:t>
      </w:r>
    </w:p>
    <w:p w:rsidR="00B02AEB" w:rsidRPr="00AF3158" w:rsidRDefault="00AF3158" w:rsidP="00AF3158">
      <w:pPr>
        <w:spacing w:line="360" w:lineRule="auto"/>
        <w:ind w:firstLine="709"/>
        <w:jc w:val="center"/>
        <w:rPr>
          <w:b/>
          <w:bCs/>
        </w:rPr>
      </w:pPr>
      <w:r>
        <w:br w:type="page"/>
      </w:r>
      <w:r w:rsidR="00B02AEB" w:rsidRPr="00AF3158">
        <w:rPr>
          <w:b/>
          <w:bCs/>
        </w:rPr>
        <w:t>СОДЕРЖАНИЕ</w:t>
      </w:r>
    </w:p>
    <w:p w:rsidR="00B02AEB" w:rsidRPr="00AF3158" w:rsidRDefault="00B02AEB" w:rsidP="00AF3158">
      <w:pPr>
        <w:spacing w:line="360" w:lineRule="auto"/>
        <w:ind w:firstLine="709"/>
        <w:jc w:val="both"/>
      </w:pPr>
    </w:p>
    <w:p w:rsidR="00B02AEB" w:rsidRPr="00AF3158" w:rsidRDefault="00AF3158" w:rsidP="00AF3158">
      <w:pPr>
        <w:spacing w:line="360" w:lineRule="auto"/>
        <w:jc w:val="both"/>
      </w:pPr>
      <w:r>
        <w:t xml:space="preserve">1. </w:t>
      </w:r>
      <w:r w:rsidR="00B02AEB" w:rsidRPr="00AF3158">
        <w:t>Краткая характеристика и оценка состояния рассматриваемой проблемы</w:t>
      </w:r>
    </w:p>
    <w:p w:rsidR="00B02AEB" w:rsidRPr="00AF3158" w:rsidRDefault="00B02AEB" w:rsidP="00AF3158">
      <w:pPr>
        <w:spacing w:line="360" w:lineRule="auto"/>
        <w:jc w:val="both"/>
      </w:pPr>
      <w:r w:rsidRPr="00AF3158">
        <w:t>2</w:t>
      </w:r>
      <w:r w:rsidR="00924CAB">
        <w:t>.</w:t>
      </w:r>
      <w:r w:rsidRPr="00AF3158">
        <w:t xml:space="preserve"> Стандарты и спецификации ЭО </w:t>
      </w:r>
    </w:p>
    <w:p w:rsidR="00924CAB" w:rsidRDefault="00924CAB" w:rsidP="00924CAB">
      <w:pPr>
        <w:spacing w:line="360" w:lineRule="auto"/>
        <w:jc w:val="both"/>
      </w:pPr>
      <w:r>
        <w:t xml:space="preserve">3. </w:t>
      </w:r>
      <w:r w:rsidR="00B02AEB" w:rsidRPr="00AF3158">
        <w:t>Актуальность работы</w:t>
      </w:r>
    </w:p>
    <w:p w:rsidR="00924CAB" w:rsidRDefault="00924CAB" w:rsidP="00924CAB">
      <w:pPr>
        <w:spacing w:line="360" w:lineRule="auto"/>
        <w:jc w:val="both"/>
      </w:pPr>
      <w:r>
        <w:t>4.</w:t>
      </w:r>
      <w:r w:rsidRPr="00924CAB">
        <w:t xml:space="preserve"> </w:t>
      </w:r>
      <w:r w:rsidRPr="00AF3158">
        <w:t>Обоснование выбранного метода направления исследования</w:t>
      </w:r>
    </w:p>
    <w:p w:rsidR="00924CAB" w:rsidRPr="00924CAB" w:rsidRDefault="00924CAB" w:rsidP="00924CAB">
      <w:pPr>
        <w:spacing w:line="360" w:lineRule="auto"/>
        <w:ind w:firstLine="720"/>
        <w:jc w:val="center"/>
        <w:rPr>
          <w:b/>
          <w:bCs/>
        </w:rPr>
      </w:pPr>
      <w:r>
        <w:br w:type="page"/>
      </w:r>
      <w:r w:rsidRPr="00924CAB">
        <w:rPr>
          <w:b/>
          <w:bCs/>
        </w:rPr>
        <w:t>1. Краткая характеристика и оценка состояния рассматриваемой проблемы</w:t>
      </w:r>
    </w:p>
    <w:p w:rsidR="00924CAB" w:rsidRDefault="00924CAB" w:rsidP="00924CAB">
      <w:pPr>
        <w:spacing w:line="360" w:lineRule="auto"/>
        <w:ind w:firstLine="720"/>
        <w:jc w:val="center"/>
      </w:pPr>
    </w:p>
    <w:p w:rsidR="00341617" w:rsidRPr="00AF3158" w:rsidRDefault="00341617" w:rsidP="00924CAB">
      <w:pPr>
        <w:spacing w:line="360" w:lineRule="auto"/>
        <w:ind w:firstLine="720"/>
        <w:jc w:val="both"/>
      </w:pPr>
      <w:r w:rsidRPr="00AF3158">
        <w:t>Эти системы позволяют пользователям регистрироваться для прохождения курса. Зарегистрированным пользователям автоматически высылаются различного рода информация о текущих событиях и необходимой отчетности. Обучающиеся могут быть организованы в группы. Кроме того, здесь присутствует возможность проверки знаний и онлайн общения;</w:t>
      </w:r>
    </w:p>
    <w:p w:rsidR="00341617" w:rsidRPr="00AF3158" w:rsidRDefault="00341617" w:rsidP="00AF3158">
      <w:pPr>
        <w:spacing w:line="360" w:lineRule="auto"/>
        <w:ind w:firstLine="709"/>
        <w:jc w:val="both"/>
      </w:pPr>
      <w:r w:rsidRPr="00AF3158">
        <w:t>3. Системы управления контентом (содержимым учебных курсов) (Content Management Systems - CMS). Управление контентом электронных курсов представляет возможности размещения электронных учебных материалов в различных форматах и манипулирования ими. Обычно такая система включает в себя интерфейс с базой данных, аккумулирующей образовательный контент, с возможностью поиска по ключевым словам.</w:t>
      </w:r>
    </w:p>
    <w:p w:rsidR="00341617" w:rsidRPr="00AF3158" w:rsidRDefault="00341617" w:rsidP="00AF3158">
      <w:pPr>
        <w:spacing w:line="360" w:lineRule="auto"/>
        <w:ind w:firstLine="709"/>
        <w:jc w:val="both"/>
      </w:pPr>
      <w:r w:rsidRPr="00AF3158">
        <w:t>Системы управления контентом особенно эффективны в тех случаях, когда над созданием курсов работает большое число преподавателей, которым необходимо использовать одни и те же фрагменты учебных материалах в различных курсах;</w:t>
      </w:r>
    </w:p>
    <w:p w:rsidR="00341617" w:rsidRPr="00AF3158" w:rsidRDefault="00341617" w:rsidP="00AF3158">
      <w:pPr>
        <w:spacing w:line="360" w:lineRule="auto"/>
        <w:ind w:firstLine="709"/>
        <w:jc w:val="both"/>
      </w:pPr>
      <w:r w:rsidRPr="00AF3158">
        <w:rPr>
          <w:lang w:val="en-US"/>
        </w:rPr>
        <w:t xml:space="preserve">4. </w:t>
      </w:r>
      <w:r w:rsidRPr="00AF3158">
        <w:t>Системы</w:t>
      </w:r>
      <w:r w:rsidRPr="00AF3158">
        <w:rPr>
          <w:lang w:val="en-US"/>
        </w:rPr>
        <w:t xml:space="preserve"> </w:t>
      </w:r>
      <w:r w:rsidRPr="00AF3158">
        <w:t>управления</w:t>
      </w:r>
      <w:r w:rsidRPr="00AF3158">
        <w:rPr>
          <w:lang w:val="en-US"/>
        </w:rPr>
        <w:t xml:space="preserve"> </w:t>
      </w:r>
      <w:r w:rsidRPr="00AF3158">
        <w:t>учебным</w:t>
      </w:r>
      <w:r w:rsidRPr="00AF3158">
        <w:rPr>
          <w:lang w:val="en-US"/>
        </w:rPr>
        <w:t xml:space="preserve"> </w:t>
      </w:r>
      <w:r w:rsidRPr="00AF3158">
        <w:t>контентом</w:t>
      </w:r>
      <w:r w:rsidRPr="00AF3158">
        <w:rPr>
          <w:lang w:val="en-US"/>
        </w:rPr>
        <w:t xml:space="preserve"> (Learning Content Management Systems - LCMS). </w:t>
      </w:r>
      <w:r w:rsidRPr="00AF3158">
        <w:t xml:space="preserve">Данные системы сочетают в себе возможности двух предыдущих и являются в настоящее время наиболее перспективными в плане организации электронного обучения. Сочетание управления большим потоком обучаемым, возможностей быстрой разработки курсов и наличие дополнительных модулей позволяет системам управления обучением и учебным контентом решать задачи организации обучения в крупных образовательных структурах. Такие системы представляют собой сочетание нескольких типов программных решений. Большинство этих систем позволяет следить за обучением большого количества людей, создавать учебные материалы, а также хранить и находить отдельные элементы контента. Такие «мегапродукты» позволяют охватить всю учебную сеть предприятия; </w:t>
      </w:r>
    </w:p>
    <w:p w:rsidR="00341617" w:rsidRPr="00AF3158" w:rsidRDefault="00341617" w:rsidP="00AF3158">
      <w:pPr>
        <w:spacing w:line="360" w:lineRule="auto"/>
        <w:ind w:firstLine="709"/>
        <w:jc w:val="both"/>
      </w:pPr>
    </w:p>
    <w:p w:rsidR="00341617" w:rsidRPr="00924CAB" w:rsidRDefault="00341617" w:rsidP="00924CAB">
      <w:pPr>
        <w:spacing w:line="360" w:lineRule="auto"/>
        <w:ind w:firstLine="709"/>
        <w:jc w:val="center"/>
        <w:rPr>
          <w:b/>
          <w:bCs/>
        </w:rPr>
      </w:pPr>
      <w:r w:rsidRPr="00924CAB">
        <w:rPr>
          <w:b/>
          <w:bCs/>
        </w:rPr>
        <w:t>2 Стандарты и спецификации ЭО</w:t>
      </w:r>
    </w:p>
    <w:p w:rsidR="00AF3158" w:rsidRPr="00AF3158" w:rsidRDefault="00AF3158" w:rsidP="00AF3158">
      <w:pPr>
        <w:spacing w:line="360" w:lineRule="auto"/>
        <w:ind w:firstLine="709"/>
        <w:jc w:val="both"/>
      </w:pPr>
    </w:p>
    <w:p w:rsidR="00341617" w:rsidRPr="00AF3158" w:rsidRDefault="00341617" w:rsidP="00AF3158">
      <w:pPr>
        <w:spacing w:line="360" w:lineRule="auto"/>
        <w:ind w:firstLine="709"/>
        <w:jc w:val="both"/>
      </w:pPr>
      <w:r w:rsidRPr="00AF3158">
        <w:t>Основным недостатком существующих систем организации обучения является то, что в системах разных производителей управляющие функции (например, отслеживание пользования, обработка информации о пользователе, подготовка отчетов о результатах и т.д.) осуществляются по-разному. Это приводит к увеличению себестоимости учебных материалов. Объясняется это несколькими причинами.</w:t>
      </w:r>
    </w:p>
    <w:p w:rsidR="00341617" w:rsidRPr="00AF3158" w:rsidRDefault="00341617" w:rsidP="00AF3158">
      <w:pPr>
        <w:spacing w:line="360" w:lineRule="auto"/>
        <w:ind w:firstLine="709"/>
        <w:jc w:val="both"/>
      </w:pPr>
      <w:r w:rsidRPr="00AF3158">
        <w:t>Во-первых, разработчикам учебных материалов приходится создавать отдельные прикладные программы для разных систем организации обучения для того, чтобы разрабатываемые ими учебные материалы могли успешно использоваться на разных платформах.</w:t>
      </w:r>
    </w:p>
    <w:p w:rsidR="00341617" w:rsidRPr="00AF3158" w:rsidRDefault="00341617" w:rsidP="00AF3158">
      <w:pPr>
        <w:spacing w:line="360" w:lineRule="auto"/>
        <w:ind w:firstLine="709"/>
        <w:jc w:val="both"/>
      </w:pPr>
      <w:r w:rsidRPr="00AF3158">
        <w:t>Во-вторых, создатели систем организации обучения часто бывают вынуждены вкладывать деньги в разработку собственных средств авторизации учебных материалов.</w:t>
      </w:r>
    </w:p>
    <w:p w:rsidR="00AF3158" w:rsidRDefault="00AF3158" w:rsidP="00AF3158">
      <w:pPr>
        <w:spacing w:line="360" w:lineRule="auto"/>
        <w:ind w:firstLine="709"/>
        <w:jc w:val="both"/>
      </w:pPr>
    </w:p>
    <w:p w:rsidR="00341617" w:rsidRPr="00924CAB" w:rsidRDefault="00924CAB" w:rsidP="00924CAB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3</w:t>
      </w:r>
      <w:r w:rsidR="00341617" w:rsidRPr="00924CAB">
        <w:rPr>
          <w:b/>
          <w:bCs/>
        </w:rPr>
        <w:t xml:space="preserve"> Актуальность работы</w:t>
      </w:r>
    </w:p>
    <w:p w:rsidR="00341617" w:rsidRPr="00AF3158" w:rsidRDefault="00341617" w:rsidP="00AF3158">
      <w:pPr>
        <w:spacing w:line="360" w:lineRule="auto"/>
        <w:ind w:firstLine="709"/>
        <w:jc w:val="both"/>
      </w:pPr>
    </w:p>
    <w:p w:rsidR="00341617" w:rsidRPr="00AF3158" w:rsidRDefault="00341617" w:rsidP="00AF3158">
      <w:pPr>
        <w:spacing w:line="360" w:lineRule="auto"/>
        <w:ind w:firstLine="709"/>
        <w:jc w:val="both"/>
      </w:pPr>
      <w:r w:rsidRPr="00AF3158">
        <w:t>Особую актуальность дистанционное обучение (ДО) приобретает на Украине из-за острой потребности в массовой подготовке и переподготовке кадров, способных эффективно трудиться в условиях рыночной экономики. Недостаток на современном рынке труда Украины квалифицированных инженеров, менеджеров, а также общая компьютерная неграмотность персонала различных сфер деятельности выдвигает на первый план формирования при высших учебных заведениях узлов дистанционного обучения. Эта проблема существует и требует достаточно скорого решения, от которого в конечном итоге будет зависеть будущее государства. Социологические опросы выпускников средних школ Украины показали, что около 65% имеют желание продолжить обучение и получить высшее образование. Однако, существующая система высшего образования и имеющаяся в наличии сеть высших учебных заведений способны принять на традиционные формы обучения (дневную и заочную) лишь до 35% желающих. Таким образом, почти половина потенциальных студентов Украины остается за стенами вузов. В плане вовлечения этих молодых людей в процесс получения профессиональных знаний перед дистанционным обучением открываются широчайшие возможности.</w:t>
      </w:r>
    </w:p>
    <w:p w:rsidR="00341617" w:rsidRPr="00AF3158" w:rsidRDefault="00341617" w:rsidP="00AF3158">
      <w:pPr>
        <w:spacing w:line="360" w:lineRule="auto"/>
        <w:ind w:firstLine="709"/>
        <w:jc w:val="both"/>
      </w:pPr>
      <w:r w:rsidRPr="00AF3158">
        <w:t>ДО идеально подходит людям, живущим в местах, где отсутствует хорошее высшее образование, людям, которым по тем или иным причинам не хватает времени, людям-инвалидам или страдающим различными заболеваниями, препятствующим получению стандартного образования. Студент сам может выбирать время обучения, а также интенсивность и продолжительность занятий. Любые затруднения и проблемы могут быть разрешены в любой момент с помощью электронной почты, можно также связаться со своим преподавателем в режиме on-line и задать все интересующие вопросы. При системе ДО исключена опасность, что оценка будет вынесена "с пристрастием".</w:t>
      </w:r>
    </w:p>
    <w:p w:rsidR="00341617" w:rsidRPr="00AF3158" w:rsidRDefault="00341617" w:rsidP="00AF3158">
      <w:pPr>
        <w:spacing w:line="360" w:lineRule="auto"/>
        <w:ind w:firstLine="709"/>
        <w:jc w:val="both"/>
      </w:pPr>
      <w:r w:rsidRPr="00AF3158">
        <w:t>Отсюда можно сделать вывод, что разработка электронной системы обучения актуальна и востребована  в данный момент, особенно в образовательной структуре нашей страны.</w:t>
      </w:r>
    </w:p>
    <w:p w:rsidR="00341617" w:rsidRPr="00AF3158" w:rsidRDefault="00341617" w:rsidP="00AF3158">
      <w:pPr>
        <w:spacing w:line="360" w:lineRule="auto"/>
        <w:ind w:firstLine="709"/>
        <w:jc w:val="both"/>
      </w:pPr>
    </w:p>
    <w:p w:rsidR="00341617" w:rsidRPr="00924CAB" w:rsidRDefault="00924CAB" w:rsidP="00924CAB">
      <w:pPr>
        <w:spacing w:line="360" w:lineRule="auto"/>
        <w:ind w:firstLine="709"/>
        <w:jc w:val="center"/>
        <w:rPr>
          <w:b/>
          <w:bCs/>
        </w:rPr>
      </w:pPr>
      <w:r w:rsidRPr="00924CAB">
        <w:rPr>
          <w:b/>
          <w:bCs/>
        </w:rPr>
        <w:t>4</w:t>
      </w:r>
      <w:r w:rsidR="00341617" w:rsidRPr="00924CAB">
        <w:rPr>
          <w:b/>
          <w:bCs/>
        </w:rPr>
        <w:t xml:space="preserve"> Обоснование выбранного метода направления исследования</w:t>
      </w:r>
    </w:p>
    <w:p w:rsidR="00341617" w:rsidRPr="00AF3158" w:rsidRDefault="00341617" w:rsidP="00AF3158">
      <w:pPr>
        <w:spacing w:line="360" w:lineRule="auto"/>
        <w:ind w:firstLine="709"/>
        <w:jc w:val="both"/>
      </w:pPr>
    </w:p>
    <w:p w:rsidR="00341617" w:rsidRPr="00AF3158" w:rsidRDefault="00341617" w:rsidP="00AF3158">
      <w:pPr>
        <w:tabs>
          <w:tab w:val="left" w:pos="2660"/>
        </w:tabs>
        <w:spacing w:line="360" w:lineRule="auto"/>
        <w:ind w:firstLine="709"/>
        <w:jc w:val="both"/>
        <w:rPr>
          <w:kern w:val="28"/>
        </w:rPr>
      </w:pPr>
      <w:r w:rsidRPr="00AF3158">
        <w:rPr>
          <w:kern w:val="28"/>
        </w:rPr>
        <w:t xml:space="preserve">Стандарт </w:t>
      </w:r>
      <w:r w:rsidRPr="00AF3158">
        <w:rPr>
          <w:kern w:val="28"/>
          <w:lang w:val="en-US"/>
        </w:rPr>
        <w:t>IMS</w:t>
      </w:r>
      <w:r w:rsidRPr="00AF3158">
        <w:rPr>
          <w:kern w:val="28"/>
        </w:rPr>
        <w:t xml:space="preserve"> является  самым приемлемым для организации систем дистанционного обучения по следующим причинам:</w:t>
      </w:r>
    </w:p>
    <w:p w:rsidR="00341617" w:rsidRPr="00AF3158" w:rsidRDefault="00341617" w:rsidP="00AF3158">
      <w:pPr>
        <w:tabs>
          <w:tab w:val="left" w:pos="2660"/>
        </w:tabs>
        <w:spacing w:line="360" w:lineRule="auto"/>
        <w:ind w:firstLine="709"/>
        <w:jc w:val="both"/>
        <w:rPr>
          <w:kern w:val="28"/>
        </w:rPr>
      </w:pPr>
      <w:r w:rsidRPr="00AF3158">
        <w:rPr>
          <w:kern w:val="28"/>
        </w:rPr>
        <w:t xml:space="preserve">1. Спецификации IMS направлены на их практическое внедрение и написаны на языке XML. Спецификации IMS всегда содержат практические советы по их внедрению (с примерами), например, порядок поддержки стандарта, таблицы уровней поддержки. Спецификации же других организаций содержат в себе лишь их описание; </w:t>
      </w:r>
    </w:p>
    <w:p w:rsidR="00341617" w:rsidRDefault="00341617" w:rsidP="00AF3158">
      <w:pPr>
        <w:spacing w:line="360" w:lineRule="auto"/>
        <w:ind w:firstLine="709"/>
        <w:jc w:val="both"/>
        <w:rPr>
          <w:kern w:val="28"/>
        </w:rPr>
      </w:pPr>
      <w:r w:rsidRPr="00AF3158">
        <w:rPr>
          <w:kern w:val="28"/>
        </w:rPr>
        <w:t>2. Стандарт принят ведущими организациями ДО США и Европы;</w:t>
      </w:r>
      <w:bookmarkStart w:id="0" w:name="_GoBack"/>
      <w:bookmarkEnd w:id="0"/>
    </w:p>
    <w:sectPr w:rsidR="00341617" w:rsidSect="00AF3158">
      <w:headerReference w:type="default" r:id="rId6"/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9C9" w:rsidRDefault="006709C9">
      <w:r>
        <w:separator/>
      </w:r>
    </w:p>
  </w:endnote>
  <w:endnote w:type="continuationSeparator" w:id="0">
    <w:p w:rsidR="006709C9" w:rsidRDefault="0067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17" w:rsidRDefault="00341617" w:rsidP="00341617">
    <w:pPr>
      <w:pStyle w:val="a9"/>
      <w:framePr w:wrap="auto" w:vAnchor="text" w:hAnchor="margin" w:xAlign="right" w:y="1"/>
      <w:ind w:right="360"/>
      <w:rPr>
        <w:rStyle w:val="ab"/>
      </w:rPr>
    </w:pPr>
  </w:p>
  <w:p w:rsidR="00341617" w:rsidRDefault="00341617" w:rsidP="0034161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9C9" w:rsidRDefault="006709C9">
      <w:r>
        <w:separator/>
      </w:r>
    </w:p>
  </w:footnote>
  <w:footnote w:type="continuationSeparator" w:id="0">
    <w:p w:rsidR="006709C9" w:rsidRDefault="00670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17" w:rsidRDefault="00341617" w:rsidP="00341617">
    <w:pPr>
      <w:pStyle w:val="ac"/>
      <w:framePr w:wrap="auto" w:vAnchor="text" w:hAnchor="margin" w:xAlign="right" w:y="1"/>
      <w:ind w:right="360"/>
      <w:rPr>
        <w:rStyle w:val="ab"/>
      </w:rPr>
    </w:pPr>
  </w:p>
  <w:p w:rsidR="00341617" w:rsidRPr="00A73034" w:rsidRDefault="00341617" w:rsidP="00341617">
    <w:pPr>
      <w:pStyle w:val="ac"/>
      <w:ind w:right="360"/>
      <w:jc w:val="righ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617"/>
    <w:rsid w:val="00003425"/>
    <w:rsid w:val="00341617"/>
    <w:rsid w:val="006709C9"/>
    <w:rsid w:val="00924CAB"/>
    <w:rsid w:val="00925BE9"/>
    <w:rsid w:val="00A16947"/>
    <w:rsid w:val="00A73034"/>
    <w:rsid w:val="00AF3158"/>
    <w:rsid w:val="00B02AEB"/>
    <w:rsid w:val="00B4322E"/>
    <w:rsid w:val="00D9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DA153A-5197-4109-A13C-A0C0A576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61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41617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Body Text"/>
    <w:aliases w:val="Знак"/>
    <w:basedOn w:val="a"/>
    <w:link w:val="a6"/>
    <w:uiPriority w:val="99"/>
    <w:rsid w:val="00341617"/>
    <w:rPr>
      <w:sz w:val="24"/>
      <w:szCs w:val="24"/>
      <w:lang w:val="uk-UA"/>
    </w:rPr>
  </w:style>
  <w:style w:type="paragraph" w:styleId="a7">
    <w:name w:val="caption"/>
    <w:basedOn w:val="a"/>
    <w:uiPriority w:val="99"/>
    <w:qFormat/>
    <w:rsid w:val="00341617"/>
    <w:pPr>
      <w:jc w:val="center"/>
    </w:pPr>
    <w:rPr>
      <w:sz w:val="32"/>
      <w:szCs w:val="32"/>
    </w:rPr>
  </w:style>
  <w:style w:type="character" w:customStyle="1" w:styleId="a6">
    <w:name w:val="Основной текст Знак"/>
    <w:aliases w:val="Знак Знак"/>
    <w:link w:val="a5"/>
    <w:uiPriority w:val="99"/>
    <w:semiHidden/>
    <w:locked/>
    <w:rsid w:val="00341617"/>
    <w:rPr>
      <w:sz w:val="24"/>
      <w:szCs w:val="24"/>
      <w:lang w:val="uk-UA" w:eastAsia="ru-RU"/>
    </w:rPr>
  </w:style>
  <w:style w:type="table" w:styleId="a8">
    <w:name w:val="Table Grid"/>
    <w:basedOn w:val="a1"/>
    <w:uiPriority w:val="99"/>
    <w:rsid w:val="00341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3416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8"/>
      <w:szCs w:val="28"/>
    </w:rPr>
  </w:style>
  <w:style w:type="character" w:styleId="ab">
    <w:name w:val="page number"/>
    <w:uiPriority w:val="99"/>
    <w:rsid w:val="00341617"/>
  </w:style>
  <w:style w:type="paragraph" w:styleId="ac">
    <w:name w:val="header"/>
    <w:basedOn w:val="a"/>
    <w:link w:val="ad"/>
    <w:uiPriority w:val="99"/>
    <w:rsid w:val="0034161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8"/>
      <w:szCs w:val="28"/>
    </w:rPr>
  </w:style>
  <w:style w:type="paragraph" w:styleId="1">
    <w:name w:val="toc 1"/>
    <w:basedOn w:val="a"/>
    <w:next w:val="a"/>
    <w:autoRedefine/>
    <w:uiPriority w:val="99"/>
    <w:semiHidden/>
    <w:rsid w:val="00341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IAI</Company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GUEST</dc:creator>
  <cp:keywords/>
  <dc:description/>
  <cp:lastModifiedBy>admin</cp:lastModifiedBy>
  <cp:revision>2</cp:revision>
  <dcterms:created xsi:type="dcterms:W3CDTF">2014-03-03T15:56:00Z</dcterms:created>
  <dcterms:modified xsi:type="dcterms:W3CDTF">2014-03-03T15:56:00Z</dcterms:modified>
</cp:coreProperties>
</file>