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E66" w:rsidRDefault="005A45F5" w:rsidP="00285E66">
      <w:pPr>
        <w:pStyle w:val="aff2"/>
      </w:pPr>
      <w:r w:rsidRPr="00285E66">
        <w:t>Федеральное Агентство образования Российской Федераци</w:t>
      </w:r>
      <w:r w:rsidR="009A6F83">
        <w:t xml:space="preserve">и </w:t>
      </w:r>
      <w:r w:rsidRPr="00285E66">
        <w:t>Пензенский государственный университе</w:t>
      </w:r>
      <w:r w:rsidR="009A6F83">
        <w:t xml:space="preserve">т </w:t>
      </w:r>
      <w:r w:rsidRPr="00285E66">
        <w:t>Кафедра</w:t>
      </w:r>
      <w:r w:rsidR="00285E66">
        <w:t xml:space="preserve"> "</w:t>
      </w:r>
      <w:r w:rsidRPr="00285E66">
        <w:t>Информационная безопасность систем и технологий</w:t>
      </w:r>
      <w:r w:rsidR="00285E66">
        <w:t>"</w:t>
      </w: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5A45F5" w:rsidRPr="00285E66" w:rsidRDefault="005A45F5" w:rsidP="00285E66">
      <w:pPr>
        <w:pStyle w:val="aff2"/>
      </w:pPr>
      <w:r w:rsidRPr="00285E66">
        <w:t>РЕФЕРАТ</w:t>
      </w:r>
    </w:p>
    <w:p w:rsidR="00285E66" w:rsidRDefault="005A45F5" w:rsidP="00285E66">
      <w:pPr>
        <w:pStyle w:val="aff2"/>
      </w:pPr>
      <w:r w:rsidRPr="00285E66">
        <w:t>по теме</w:t>
      </w:r>
      <w:r w:rsidR="00285E66" w:rsidRPr="00285E66">
        <w:t>:</w:t>
      </w:r>
    </w:p>
    <w:p w:rsidR="00285E66" w:rsidRDefault="00285E66" w:rsidP="00285E66">
      <w:pPr>
        <w:pStyle w:val="aff2"/>
        <w:rPr>
          <w:b/>
          <w:bCs/>
        </w:rPr>
      </w:pPr>
      <w:r>
        <w:t>"</w:t>
      </w:r>
      <w:r w:rsidR="005A45F5" w:rsidRPr="00285E66">
        <w:rPr>
          <w:b/>
          <w:bCs/>
        </w:rPr>
        <w:t>Организация памяти СП</w:t>
      </w:r>
      <w:r w:rsidRPr="00285E66">
        <w:rPr>
          <w:b/>
          <w:bCs/>
        </w:rPr>
        <w:t xml:space="preserve">. </w:t>
      </w:r>
      <w:r w:rsidR="005A45F5" w:rsidRPr="00285E66">
        <w:rPr>
          <w:b/>
          <w:bCs/>
        </w:rPr>
        <w:t>Доступ к памяти</w:t>
      </w:r>
      <w:r w:rsidRPr="00285E66">
        <w:rPr>
          <w:b/>
          <w:bCs/>
        </w:rPr>
        <w:t xml:space="preserve">. </w:t>
      </w:r>
      <w:r w:rsidR="005A45F5" w:rsidRPr="00285E66">
        <w:rPr>
          <w:b/>
          <w:bCs/>
        </w:rPr>
        <w:t>Блоки памяти</w:t>
      </w:r>
      <w:r w:rsidRPr="00285E66">
        <w:rPr>
          <w:b/>
          <w:bCs/>
        </w:rPr>
        <w:t>.</w:t>
      </w:r>
    </w:p>
    <w:p w:rsidR="00285E66" w:rsidRDefault="005A45F5" w:rsidP="00285E66">
      <w:pPr>
        <w:pStyle w:val="aff2"/>
      </w:pPr>
      <w:r w:rsidRPr="00285E66">
        <w:rPr>
          <w:b/>
          <w:bCs/>
        </w:rPr>
        <w:t>Внешняя память</w:t>
      </w:r>
      <w:r w:rsidR="00285E66" w:rsidRPr="00285E66">
        <w:rPr>
          <w:b/>
          <w:bCs/>
        </w:rPr>
        <w:t xml:space="preserve">. </w:t>
      </w:r>
      <w:r w:rsidRPr="00285E66">
        <w:rPr>
          <w:b/>
          <w:bCs/>
        </w:rPr>
        <w:t>Кэш-память</w:t>
      </w:r>
      <w:r w:rsidR="00285E66">
        <w:t xml:space="preserve"> "</w:t>
      </w: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5A45F5" w:rsidRPr="00285E66" w:rsidRDefault="005A45F5" w:rsidP="00285E66">
      <w:pPr>
        <w:pStyle w:val="aff2"/>
        <w:jc w:val="left"/>
      </w:pPr>
      <w:r w:rsidRPr="00285E66">
        <w:t>Дисциплина</w:t>
      </w:r>
      <w:r w:rsidR="00285E66" w:rsidRPr="00285E66">
        <w:t>:</w:t>
      </w:r>
      <w:r w:rsidR="00285E66">
        <w:t xml:space="preserve"> </w:t>
      </w:r>
      <w:r w:rsidRPr="00285E66">
        <w:t>ЦиМПТ</w:t>
      </w:r>
    </w:p>
    <w:p w:rsidR="00285E66" w:rsidRDefault="005A45F5" w:rsidP="00285E66">
      <w:pPr>
        <w:pStyle w:val="aff2"/>
        <w:jc w:val="left"/>
      </w:pPr>
      <w:r w:rsidRPr="00285E66">
        <w:t>Группа</w:t>
      </w:r>
      <w:r w:rsidR="00285E66" w:rsidRPr="00285E66">
        <w:t>:</w:t>
      </w:r>
    </w:p>
    <w:p w:rsidR="00285E66" w:rsidRDefault="005A45F5" w:rsidP="00285E66">
      <w:pPr>
        <w:pStyle w:val="aff2"/>
        <w:jc w:val="left"/>
      </w:pPr>
      <w:r w:rsidRPr="00285E66">
        <w:t>Выполнил</w:t>
      </w:r>
      <w:r w:rsidR="00285E66" w:rsidRPr="00285E66">
        <w:t>:</w:t>
      </w:r>
    </w:p>
    <w:p w:rsidR="00285E66" w:rsidRDefault="005A45F5" w:rsidP="00285E66">
      <w:pPr>
        <w:pStyle w:val="aff2"/>
        <w:jc w:val="left"/>
      </w:pPr>
      <w:r w:rsidRPr="00285E66">
        <w:t>Руководитель работы</w:t>
      </w:r>
      <w:r w:rsidR="00285E66" w:rsidRPr="00285E66">
        <w:t>:</w:t>
      </w: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Default="00285E66" w:rsidP="00285E66">
      <w:pPr>
        <w:pStyle w:val="aff2"/>
      </w:pPr>
    </w:p>
    <w:p w:rsidR="00285E66" w:rsidRPr="00285E66" w:rsidRDefault="00285E66" w:rsidP="00285E66">
      <w:pPr>
        <w:pStyle w:val="aff2"/>
      </w:pPr>
    </w:p>
    <w:p w:rsidR="005A45F5" w:rsidRPr="00285E66" w:rsidRDefault="005A45F5" w:rsidP="00285E66">
      <w:pPr>
        <w:pStyle w:val="aff2"/>
      </w:pPr>
      <w:r w:rsidRPr="00285E66">
        <w:t>Пенза 2006</w:t>
      </w:r>
    </w:p>
    <w:p w:rsidR="00285E66" w:rsidRDefault="005A45F5" w:rsidP="009A6F83">
      <w:pPr>
        <w:pStyle w:val="afa"/>
      </w:pPr>
      <w:r w:rsidRPr="00285E66">
        <w:br w:type="page"/>
      </w:r>
      <w:r w:rsidR="00285E66">
        <w:t>Содержани</w:t>
      </w:r>
      <w:r w:rsidR="009A6F83">
        <w:t xml:space="preserve">е </w:t>
      </w:r>
    </w:p>
    <w:p w:rsidR="009A6F83" w:rsidRDefault="009A6F83" w:rsidP="00285E66"/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Введение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Метод двойного доступа к памяти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Кэш-команды и обращение к данным по шине памяти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Шины памяти и генерация адресов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Обращение к блоку памяти и конфликты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Ограничения при обращении к пространству памяти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Интерфейс внешней памяти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Банки внешней памяти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Небанковая память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Выбор начальной загрузки памяти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Синхронизация обращения к внешней памяти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Внешняя память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Шины памяти и генерация адресов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Обмен данными между шинами памяти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 xml:space="preserve">Пространство внутренней памяти </w:t>
      </w:r>
      <w:r w:rsidRPr="00B679A3">
        <w:rPr>
          <w:rStyle w:val="ae"/>
          <w:noProof/>
          <w:lang w:val="en-US"/>
        </w:rPr>
        <w:t>ADSP</w:t>
      </w:r>
      <w:r w:rsidRPr="00B679A3">
        <w:rPr>
          <w:rStyle w:val="ae"/>
          <w:noProof/>
        </w:rPr>
        <w:t>-21062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 xml:space="preserve">Пространство внутренней памяти </w:t>
      </w:r>
      <w:r w:rsidRPr="00B679A3">
        <w:rPr>
          <w:rStyle w:val="ae"/>
          <w:noProof/>
          <w:lang w:val="en-US"/>
        </w:rPr>
        <w:t>ADSP</w:t>
      </w:r>
      <w:r w:rsidRPr="00B679A3">
        <w:rPr>
          <w:rStyle w:val="ae"/>
          <w:noProof/>
        </w:rPr>
        <w:t>-21061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Пространство памяти многопроцессорной системы</w:t>
      </w:r>
    </w:p>
    <w:p w:rsidR="00D06C6D" w:rsidRDefault="00D06C6D">
      <w:pPr>
        <w:pStyle w:val="24"/>
        <w:rPr>
          <w:smallCaps w:val="0"/>
          <w:noProof/>
          <w:sz w:val="24"/>
          <w:szCs w:val="24"/>
        </w:rPr>
      </w:pPr>
      <w:r w:rsidRPr="00B679A3">
        <w:rPr>
          <w:rStyle w:val="ae"/>
          <w:noProof/>
        </w:rPr>
        <w:t>Заключение</w:t>
      </w:r>
    </w:p>
    <w:p w:rsidR="00285E66" w:rsidRDefault="005335DA" w:rsidP="009A6F83">
      <w:pPr>
        <w:pStyle w:val="2"/>
      </w:pPr>
      <w:r w:rsidRPr="00285E66">
        <w:br w:type="page"/>
      </w:r>
      <w:bookmarkStart w:id="0" w:name="_Toc137459055"/>
      <w:bookmarkStart w:id="1" w:name="_Toc246011044"/>
      <w:r w:rsidR="00051624" w:rsidRPr="00285E66">
        <w:t>Введени</w:t>
      </w:r>
      <w:bookmarkEnd w:id="0"/>
      <w:r w:rsidR="009A6F83">
        <w:t>е</w:t>
      </w:r>
      <w:bookmarkEnd w:id="1"/>
      <w:r w:rsidR="009A6F83">
        <w:t xml:space="preserve"> </w:t>
      </w:r>
    </w:p>
    <w:p w:rsidR="009A6F83" w:rsidRDefault="009A6F83" w:rsidP="00285E66"/>
    <w:p w:rsidR="00285E66" w:rsidRDefault="005335DA" w:rsidP="00285E66">
      <w:r w:rsidRPr="00285E66">
        <w:t xml:space="preserve">Для хранения программ и данных процессоры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имеют большой объем двухпортовой памяти, расположенной на кристалле</w:t>
      </w:r>
      <w:r w:rsidR="00285E66" w:rsidRPr="00285E66">
        <w:t xml:space="preserve">. </w:t>
      </w:r>
      <w:r w:rsidRPr="00285E66">
        <w:t>Память делится на два блока, которые называются блок 0 и блок 1</w:t>
      </w:r>
      <w:r w:rsidR="00285E66" w:rsidRPr="00285E66">
        <w:t xml:space="preserve">. </w:t>
      </w:r>
      <w:r w:rsidRPr="00285E66">
        <w:t xml:space="preserve">Объем памяти, доступной в процессорах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>, приведен ниже</w:t>
      </w:r>
      <w:r w:rsidR="00285E66" w:rsidRPr="00285E66">
        <w:t>:</w:t>
      </w:r>
    </w:p>
    <w:p w:rsidR="005335DA" w:rsidRPr="00285E66" w:rsidRDefault="005335DA" w:rsidP="00285E66"/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2081"/>
        <w:gridCol w:w="2081"/>
        <w:gridCol w:w="2081"/>
      </w:tblGrid>
      <w:tr w:rsidR="005335DA" w:rsidRPr="00285E66" w:rsidTr="007E05DE">
        <w:trPr>
          <w:trHeight w:val="644"/>
          <w:jc w:val="center"/>
        </w:trPr>
        <w:tc>
          <w:tcPr>
            <w:tcW w:w="2922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 xml:space="preserve">Характеристики </w:t>
            </w:r>
            <w:r w:rsidRPr="007E05DE">
              <w:rPr>
                <w:lang w:val="en-US"/>
              </w:rPr>
              <w:t>SRAM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7E05DE">
              <w:rPr>
                <w:lang w:val="en-US"/>
              </w:rPr>
              <w:t>ADSP</w:t>
            </w:r>
            <w:r w:rsidRPr="00285E66">
              <w:t>-21060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7E05DE">
              <w:rPr>
                <w:lang w:val="en-US"/>
              </w:rPr>
              <w:t>ADSP</w:t>
            </w:r>
            <w:r w:rsidRPr="00285E66">
              <w:t>-21062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7E05DE">
              <w:rPr>
                <w:lang w:val="en-US"/>
              </w:rPr>
              <w:t>ADSP</w:t>
            </w:r>
            <w:r w:rsidRPr="00285E66">
              <w:t>-21061</w:t>
            </w:r>
          </w:p>
        </w:tc>
      </w:tr>
      <w:tr w:rsidR="005335DA" w:rsidRPr="00285E66" w:rsidTr="007E05DE">
        <w:trPr>
          <w:trHeight w:val="645"/>
          <w:jc w:val="center"/>
        </w:trPr>
        <w:tc>
          <w:tcPr>
            <w:tcW w:w="2922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Полный объем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4 Мбит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2 Мбит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1 Мбит</w:t>
            </w:r>
          </w:p>
        </w:tc>
      </w:tr>
      <w:tr w:rsidR="005335DA" w:rsidRPr="00285E66" w:rsidTr="007E05DE">
        <w:trPr>
          <w:trHeight w:val="645"/>
          <w:jc w:val="center"/>
        </w:trPr>
        <w:tc>
          <w:tcPr>
            <w:tcW w:w="2922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Объем блока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2Мбит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1 Мбит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0</w:t>
            </w:r>
            <w:r w:rsidR="00285E66">
              <w:t>.5</w:t>
            </w:r>
            <w:r w:rsidRPr="00285E66">
              <w:t xml:space="preserve"> Мбит</w:t>
            </w:r>
          </w:p>
        </w:tc>
      </w:tr>
      <w:tr w:rsidR="005335DA" w:rsidRPr="00285E66" w:rsidTr="007E05DE">
        <w:trPr>
          <w:trHeight w:val="645"/>
          <w:jc w:val="center"/>
        </w:trPr>
        <w:tc>
          <w:tcPr>
            <w:tcW w:w="2922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число 48-разрядных слов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</w:p>
        </w:tc>
      </w:tr>
      <w:tr w:rsidR="005335DA" w:rsidRPr="00285E66" w:rsidTr="007E05DE">
        <w:trPr>
          <w:trHeight w:val="644"/>
          <w:jc w:val="center"/>
        </w:trPr>
        <w:tc>
          <w:tcPr>
            <w:tcW w:w="2922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на блок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40 Кслов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20 Кслов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8 Кслов</w:t>
            </w:r>
          </w:p>
        </w:tc>
      </w:tr>
      <w:tr w:rsidR="005335DA" w:rsidRPr="00285E66" w:rsidTr="007E05DE">
        <w:trPr>
          <w:trHeight w:val="645"/>
          <w:jc w:val="center"/>
        </w:trPr>
        <w:tc>
          <w:tcPr>
            <w:tcW w:w="2922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число 32-разрядных слов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</w:p>
        </w:tc>
      </w:tr>
      <w:tr w:rsidR="005335DA" w:rsidRPr="00285E66" w:rsidTr="007E05DE">
        <w:trPr>
          <w:trHeight w:val="645"/>
          <w:jc w:val="center"/>
        </w:trPr>
        <w:tc>
          <w:tcPr>
            <w:tcW w:w="2922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на блок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64 Кслова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32 Кслова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16 Кслов</w:t>
            </w:r>
          </w:p>
        </w:tc>
      </w:tr>
      <w:tr w:rsidR="005335DA" w:rsidRPr="00285E66" w:rsidTr="007E05DE">
        <w:trPr>
          <w:trHeight w:val="645"/>
          <w:jc w:val="center"/>
        </w:trPr>
        <w:tc>
          <w:tcPr>
            <w:tcW w:w="2922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число 16-разрядных слов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</w:p>
        </w:tc>
      </w:tr>
      <w:tr w:rsidR="005335DA" w:rsidRPr="00285E66" w:rsidTr="007E05DE">
        <w:trPr>
          <w:trHeight w:val="645"/>
          <w:jc w:val="center"/>
        </w:trPr>
        <w:tc>
          <w:tcPr>
            <w:tcW w:w="2922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на блок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128 Кслов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64 Кслова</w:t>
            </w:r>
          </w:p>
        </w:tc>
        <w:tc>
          <w:tcPr>
            <w:tcW w:w="2381" w:type="dxa"/>
            <w:shd w:val="clear" w:color="auto" w:fill="auto"/>
          </w:tcPr>
          <w:p w:rsidR="005335DA" w:rsidRPr="00285E66" w:rsidRDefault="005335DA" w:rsidP="00285E66">
            <w:pPr>
              <w:pStyle w:val="afb"/>
            </w:pPr>
            <w:r w:rsidRPr="00285E66">
              <w:t>32 Кслова</w:t>
            </w:r>
          </w:p>
        </w:tc>
      </w:tr>
    </w:tbl>
    <w:p w:rsidR="00285E66" w:rsidRDefault="00285E66" w:rsidP="00285E66"/>
    <w:p w:rsidR="00285E66" w:rsidRDefault="005335DA" w:rsidP="00285E66">
      <w:r w:rsidRPr="00285E66">
        <w:t xml:space="preserve">Через внешний порт процессора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можно адресовать до 4 гигаслов дополнительной памяти, находящейся вне кристалла</w:t>
      </w:r>
      <w:r w:rsidR="00285E66" w:rsidRPr="00285E66">
        <w:t>.</w:t>
      </w:r>
    </w:p>
    <w:p w:rsidR="00285E66" w:rsidRDefault="005335DA" w:rsidP="00285E66">
      <w:r w:rsidRPr="00285E66">
        <w:t xml:space="preserve">32-разрядные слова используются для представления данных с плавающей точкой одиночной точности стандарта </w:t>
      </w:r>
      <w:r w:rsidRPr="00285E66">
        <w:rPr>
          <w:lang w:val="en-US"/>
        </w:rPr>
        <w:t>IEEE</w:t>
      </w:r>
      <w:r w:rsidR="00285E66">
        <w:t>.4</w:t>
      </w:r>
      <w:r w:rsidRPr="00285E66">
        <w:t>8-разрядные слова содержат команды или 40-разрядные данные с плавающей точкой повышенной точности</w:t>
      </w:r>
      <w:r w:rsidR="00285E66" w:rsidRPr="00285E66">
        <w:t xml:space="preserve">. </w:t>
      </w:r>
      <w:r w:rsidRPr="00285E66">
        <w:t xml:space="preserve">Кроме того, для представления целочисленных или дробных данных </w:t>
      </w:r>
      <w:r w:rsidRPr="00285E66">
        <w:rPr>
          <w:lang w:val="en-US"/>
        </w:rPr>
        <w:t>ADSP</w:t>
      </w:r>
      <w:r w:rsidRPr="00285E66">
        <w:t>-2106х поддерживает формат 16-разрядных коротких слов</w:t>
      </w:r>
      <w:r w:rsidR="00285E66" w:rsidRPr="00285E66">
        <w:t>.</w:t>
      </w:r>
    </w:p>
    <w:p w:rsidR="00285E66" w:rsidRDefault="005335DA" w:rsidP="00285E66">
      <w:r w:rsidRPr="00285E66">
        <w:t xml:space="preserve">В каждом процессоре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память соединяется с другими функциональными устройствами через три внутренние шины</w:t>
      </w:r>
      <w:r w:rsidR="00285E66" w:rsidRPr="00285E66">
        <w:t xml:space="preserve">: </w:t>
      </w:r>
      <w:r w:rsidRPr="00285E66">
        <w:t>шину памяти программы</w:t>
      </w:r>
      <w:r w:rsidR="00285E66">
        <w:t xml:space="preserve"> (</w:t>
      </w:r>
      <w:r w:rsidRPr="00285E66">
        <w:t>РМ</w:t>
      </w:r>
      <w:r w:rsidR="00285E66" w:rsidRPr="00285E66">
        <w:t>),</w:t>
      </w:r>
      <w:r w:rsidRPr="00285E66">
        <w:t xml:space="preserve"> шину памяти данных</w:t>
      </w:r>
      <w:r w:rsidR="00285E66">
        <w:t xml:space="preserve"> (</w:t>
      </w:r>
      <w:r w:rsidRPr="00285E66">
        <w:rPr>
          <w:lang w:val="en-US"/>
        </w:rPr>
        <w:t>DM</w:t>
      </w:r>
      <w:r w:rsidR="00285E66" w:rsidRPr="00285E66">
        <w:t>),</w:t>
      </w:r>
      <w:r w:rsidRPr="00285E66">
        <w:t xml:space="preserve"> шину ввода-вывода</w:t>
      </w:r>
      <w:r w:rsidR="00285E66">
        <w:t xml:space="preserve"> (</w:t>
      </w:r>
      <w:r w:rsidRPr="00285E66">
        <w:t>I/O</w:t>
      </w:r>
      <w:r w:rsidR="00285E66" w:rsidRPr="00285E66">
        <w:t xml:space="preserve">). </w:t>
      </w:r>
      <w:r w:rsidRPr="00285E66">
        <w:t xml:space="preserve">Шина РМ и шина </w:t>
      </w:r>
      <w:r w:rsidRPr="00285E66">
        <w:rPr>
          <w:lang w:val="en-US"/>
        </w:rPr>
        <w:t>DM</w:t>
      </w:r>
      <w:r w:rsidRPr="00285E66">
        <w:t xml:space="preserve"> совместно используют один порт памяти, а шина I/O</w:t>
      </w:r>
      <w:r w:rsidR="00285E66" w:rsidRPr="00285E66">
        <w:t xml:space="preserve"> - </w:t>
      </w:r>
      <w:r w:rsidRPr="00285E66">
        <w:t>другой</w:t>
      </w:r>
      <w:r w:rsidR="00285E66" w:rsidRPr="00285E66">
        <w:t xml:space="preserve">. </w:t>
      </w:r>
      <w:r w:rsidRPr="00285E66">
        <w:t xml:space="preserve">Внутренние шины РМ и </w:t>
      </w:r>
      <w:r w:rsidRPr="00285E66">
        <w:rPr>
          <w:lang w:val="en-US"/>
        </w:rPr>
        <w:t>DM</w:t>
      </w:r>
      <w:r w:rsidRPr="00285E66">
        <w:t xml:space="preserve"> управляются ядром процессора, шина I/O управляется устройством ввода-вывода</w:t>
      </w:r>
      <w:r w:rsidR="00285E66">
        <w:t xml:space="preserve"> (</w:t>
      </w:r>
      <w:r w:rsidRPr="00285E66">
        <w:t>ЮР</w:t>
      </w:r>
      <w:r w:rsidR="00285E66" w:rsidRPr="00285E66">
        <w:t>),</w:t>
      </w:r>
      <w:r w:rsidRPr="00285E66">
        <w:t xml:space="preserve"> расположенным на кристалле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="00285E66" w:rsidRPr="00285E66">
        <w:t xml:space="preserve">. </w:t>
      </w:r>
      <w:r w:rsidRPr="00285E66">
        <w:t xml:space="preserve">Шина I/O позволяет осуществлять параллельную передачу данных между любым блоком памяти и портами связи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="00285E66">
        <w:t xml:space="preserve"> (</w:t>
      </w:r>
      <w:r w:rsidRPr="00285E66">
        <w:t>линк-портами, последовательными портами и внешним портом</w:t>
      </w:r>
      <w:r w:rsidR="00285E66" w:rsidRPr="00285E66">
        <w:t>).</w:t>
      </w:r>
    </w:p>
    <w:p w:rsidR="00285E66" w:rsidRDefault="005335DA" w:rsidP="00285E66">
      <w:r w:rsidRPr="00285E66">
        <w:t>При такой двухпортовой структуре обращения к внутренней памяти ядра процессора и устройства ввода-вывода осуществляются независимо по отношению друг к другу</w:t>
      </w:r>
      <w:r w:rsidR="00285E66" w:rsidRPr="00285E66">
        <w:t xml:space="preserve">. </w:t>
      </w:r>
      <w:r w:rsidRPr="00285E66">
        <w:t>В одном цикле к каждому блоку памяти могут обращаться и ядро процессора, и устройство ввода-вывода, причем когда ядро процессора и устройство ввода-вывода обращаются к одному и тому же блоку, то дополнительных циклов не требуется</w:t>
      </w:r>
      <w:r w:rsidR="00285E66" w:rsidRPr="00285E66">
        <w:t>.</w:t>
      </w:r>
    </w:p>
    <w:p w:rsidR="00285E66" w:rsidRDefault="005335DA" w:rsidP="00285E66">
      <w:r w:rsidRPr="00285E66">
        <w:t>Ядро процессора и устройство ввода-вывода имеют доступ к внешним шинам</w:t>
      </w:r>
      <w:r w:rsidR="00285E66">
        <w:t xml:space="preserve"> (</w:t>
      </w:r>
      <w:r w:rsidRPr="00285E66">
        <w:rPr>
          <w:lang w:val="en-US"/>
        </w:rPr>
        <w:t>DATA</w:t>
      </w:r>
      <w:r w:rsidRPr="00285E66">
        <w:rPr>
          <w:vertAlign w:val="subscript"/>
        </w:rPr>
        <w:t>47</w:t>
      </w:r>
      <w:r w:rsidRPr="00285E66">
        <w:t xml:space="preserve"> </w:t>
      </w:r>
      <w:r w:rsidRPr="00285E66">
        <w:rPr>
          <w:vertAlign w:val="subscript"/>
        </w:rPr>
        <w:t>0</w:t>
      </w:r>
      <w:r w:rsidRPr="00285E66">
        <w:t xml:space="preserve">, </w:t>
      </w:r>
      <w:r w:rsidRPr="00285E66">
        <w:rPr>
          <w:lang w:val="en-US"/>
        </w:rPr>
        <w:t>ADDR</w:t>
      </w:r>
      <w:r w:rsidRPr="00285E66">
        <w:rPr>
          <w:vertAlign w:val="subscript"/>
        </w:rPr>
        <w:t>310</w:t>
      </w:r>
      <w:r w:rsidR="00285E66" w:rsidRPr="00285E66">
        <w:t xml:space="preserve">) </w:t>
      </w:r>
      <w:r w:rsidRPr="00285E66">
        <w:t xml:space="preserve">через внешний порт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="00285E66" w:rsidRPr="00285E66">
        <w:t xml:space="preserve">. </w:t>
      </w:r>
      <w:r w:rsidRPr="00285E66">
        <w:t>Внешний порт обеспечивает доступ к памяти, размещенной вне кристалла, и к периферийным устройствам</w:t>
      </w:r>
      <w:r w:rsidR="00285E66" w:rsidRPr="00285E66">
        <w:t xml:space="preserve">. </w:t>
      </w:r>
      <w:r w:rsidRPr="00285E66">
        <w:t xml:space="preserve">Через него можно обращаться к внутренней памяти других </w:t>
      </w:r>
      <w:r w:rsidRPr="00285E66">
        <w:rPr>
          <w:lang w:val="en-US"/>
        </w:rPr>
        <w:t>ADSP</w:t>
      </w:r>
      <w:r w:rsidRPr="00285E66">
        <w:t>-2106х, соединенных в многопроцессорную систему</w:t>
      </w:r>
      <w:r w:rsidR="00285E66" w:rsidRPr="00285E66">
        <w:t xml:space="preserve">. </w:t>
      </w:r>
      <w:r w:rsidRPr="00285E66">
        <w:t>Схема соединения с общей шиной позволяет реализовывать одно объединенное адресное пространство, в котором могут храниться и код, и данные</w:t>
      </w:r>
      <w:r w:rsidR="00285E66" w:rsidRPr="00285E66">
        <w:t>.</w:t>
      </w:r>
    </w:p>
    <w:p w:rsidR="00285E66" w:rsidRDefault="005335DA" w:rsidP="00285E66">
      <w:pPr>
        <w:rPr>
          <w:i/>
          <w:iCs/>
        </w:rPr>
      </w:pPr>
      <w:r w:rsidRPr="00285E66">
        <w:t>Внешняя память может быть 16-, 32</w:t>
      </w:r>
      <w:r w:rsidR="00285E66" w:rsidRPr="00285E66">
        <w:t xml:space="preserve"> - </w:t>
      </w:r>
      <w:r w:rsidRPr="00285E66">
        <w:t>или 48-разрядная</w:t>
      </w:r>
      <w:r w:rsidR="00285E66" w:rsidRPr="00285E66">
        <w:t xml:space="preserve">; </w:t>
      </w:r>
      <w:r w:rsidRPr="00285E66">
        <w:t>контроллер прямого доступа в память</w:t>
      </w:r>
      <w:r w:rsidR="00285E66">
        <w:t xml:space="preserve"> (</w:t>
      </w:r>
      <w:r w:rsidRPr="00285E66">
        <w:rPr>
          <w:lang w:val="en-US"/>
        </w:rPr>
        <w:t>DMA</w:t>
      </w:r>
      <w:r w:rsidR="00285E66" w:rsidRPr="00285E66">
        <w:t xml:space="preserve">) </w:t>
      </w:r>
      <w:r w:rsidRPr="00285E66">
        <w:t>автоматически упаковывает внешние данные в слова соответствующей разрядности</w:t>
      </w:r>
      <w:r w:rsidR="00285E66" w:rsidRPr="00285E66">
        <w:t xml:space="preserve">: </w:t>
      </w:r>
      <w:r w:rsidRPr="00285E66">
        <w:t>48-разрядные команды или 32-разрядные данные</w:t>
      </w:r>
      <w:r w:rsidR="00285E66" w:rsidRPr="00285E66">
        <w:t xml:space="preserve">. </w:t>
      </w:r>
      <w:r w:rsidRPr="00285E66">
        <w:t xml:space="preserve">Заметим, что внутренняя память разделена на два </w:t>
      </w:r>
      <w:r w:rsidRPr="00285E66">
        <w:rPr>
          <w:i/>
          <w:iCs/>
        </w:rPr>
        <w:t xml:space="preserve">блока, </w:t>
      </w:r>
      <w:r w:rsidRPr="00285E66">
        <w:t xml:space="preserve">называемые блок 0 и блок 1, а внешнее пространство памяти разделено на четыре </w:t>
      </w:r>
      <w:r w:rsidRPr="00285E66">
        <w:rPr>
          <w:i/>
          <w:iCs/>
        </w:rPr>
        <w:t>банка</w:t>
      </w:r>
      <w:r w:rsidR="00285E66" w:rsidRPr="00285E66">
        <w:rPr>
          <w:i/>
          <w:iCs/>
        </w:rPr>
        <w:t>.</w:t>
      </w:r>
    </w:p>
    <w:p w:rsidR="009A6F83" w:rsidRDefault="009A6F83" w:rsidP="009A6F83">
      <w:pPr>
        <w:pStyle w:val="2"/>
      </w:pPr>
      <w:bookmarkStart w:id="2" w:name="_Toc136695839"/>
      <w:bookmarkStart w:id="3" w:name="_Toc137459056"/>
      <w:r>
        <w:br w:type="page"/>
      </w:r>
      <w:bookmarkStart w:id="4" w:name="_Toc246011045"/>
      <w:r w:rsidR="00051624" w:rsidRPr="00285E66">
        <w:t>Метод д</w:t>
      </w:r>
      <w:r w:rsidR="005335DA" w:rsidRPr="00285E66">
        <w:t>войно</w:t>
      </w:r>
      <w:r w:rsidR="00051624" w:rsidRPr="00285E66">
        <w:t>го</w:t>
      </w:r>
      <w:r w:rsidR="005335DA" w:rsidRPr="00285E66">
        <w:t xml:space="preserve"> доступ</w:t>
      </w:r>
      <w:r w:rsidR="00051624" w:rsidRPr="00285E66">
        <w:t>а</w:t>
      </w:r>
      <w:r w:rsidR="005335DA" w:rsidRPr="00285E66">
        <w:t xml:space="preserve"> к памят</w:t>
      </w:r>
      <w:bookmarkEnd w:id="2"/>
      <w:bookmarkEnd w:id="3"/>
      <w:r>
        <w:t>и</w:t>
      </w:r>
      <w:bookmarkEnd w:id="4"/>
      <w:r>
        <w:t xml:space="preserve"> </w:t>
      </w:r>
    </w:p>
    <w:p w:rsidR="009A6F83" w:rsidRDefault="009A6F83" w:rsidP="00285E66"/>
    <w:p w:rsidR="00285E66" w:rsidRDefault="005335DA" w:rsidP="00285E66">
      <w:r w:rsidRPr="00285E66">
        <w:t xml:space="preserve">В процессорах семейства </w:t>
      </w:r>
      <w:r w:rsidRPr="00285E66">
        <w:rPr>
          <w:lang w:val="en-US"/>
        </w:rPr>
        <w:t>ADSP</w:t>
      </w:r>
      <w:r w:rsidRPr="00285E66">
        <w:t xml:space="preserve">-2100 и </w:t>
      </w:r>
      <w:r w:rsidRPr="00285E66">
        <w:rPr>
          <w:lang w:val="en-US"/>
        </w:rPr>
        <w:t>ADSP</w:t>
      </w:r>
      <w:r w:rsidRPr="00285E66">
        <w:t>-21000 память традиционно разделяется на память программы</w:t>
      </w:r>
      <w:r w:rsidR="00285E66">
        <w:t xml:space="preserve"> (</w:t>
      </w:r>
      <w:r w:rsidRPr="00285E66">
        <w:t>для хранения команд</w:t>
      </w:r>
      <w:r w:rsidR="00285E66" w:rsidRPr="00285E66">
        <w:t xml:space="preserve">) </w:t>
      </w:r>
      <w:r w:rsidRPr="00285E66">
        <w:t>и на память данных</w:t>
      </w:r>
      <w:r w:rsidR="00285E66">
        <w:t xml:space="preserve"> (</w:t>
      </w:r>
      <w:r w:rsidRPr="00285E66">
        <w:t>для хранения данных</w:t>
      </w:r>
      <w:r w:rsidR="00285E66" w:rsidRPr="00285E66">
        <w:t xml:space="preserve">). </w:t>
      </w:r>
      <w:r w:rsidRPr="00285E66">
        <w:t>Для модифицированной гарвардской архитектуры процессоров характерна возможность хранения данных в памяти программы</w:t>
      </w:r>
      <w:r w:rsidR="00285E66" w:rsidRPr="00285E66">
        <w:t xml:space="preserve">. </w:t>
      </w:r>
      <w:r w:rsidRPr="00285E66">
        <w:t xml:space="preserve">В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поддерживается разделение расположенных на кристалле шин на отдельные шины</w:t>
      </w:r>
      <w:r w:rsidR="00285E66" w:rsidRPr="00285E66">
        <w:t xml:space="preserve">: </w:t>
      </w:r>
      <w:r w:rsidRPr="00285E66">
        <w:t>для памяти программы и памяти данных</w:t>
      </w:r>
      <w:r w:rsidR="00285E66">
        <w:t xml:space="preserve"> (</w:t>
      </w:r>
      <w:r w:rsidRPr="00285E66">
        <w:t xml:space="preserve">как в семействе </w:t>
      </w:r>
      <w:r w:rsidRPr="00285E66">
        <w:rPr>
          <w:lang w:val="en-US"/>
        </w:rPr>
        <w:t>ADSP</w:t>
      </w:r>
      <w:r w:rsidRPr="00285E66">
        <w:t>-21000</w:t>
      </w:r>
      <w:r w:rsidR="00285E66" w:rsidRPr="00285E66">
        <w:t>),</w:t>
      </w:r>
      <w:r w:rsidRPr="00285E66">
        <w:t xml:space="preserve"> но не ограничивается использование одного из двух блоков памяти для хранения программы, а другого</w:t>
      </w:r>
      <w:r w:rsidR="00285E66" w:rsidRPr="00285E66">
        <w:t xml:space="preserve"> - </w:t>
      </w:r>
      <w:r w:rsidRPr="00285E66">
        <w:t>для хранения данных</w:t>
      </w:r>
      <w:r w:rsidR="00285E66" w:rsidRPr="00285E66">
        <w:t xml:space="preserve">. </w:t>
      </w:r>
      <w:r w:rsidRPr="00285E66">
        <w:t>Такая организация позволяет свободно конфигурировать память для хранения различных комбинаций кода и данных</w:t>
      </w:r>
      <w:r w:rsidR="00285E66" w:rsidRPr="00285E66">
        <w:t>.</w:t>
      </w:r>
    </w:p>
    <w:p w:rsidR="00285E66" w:rsidRDefault="005335DA" w:rsidP="00285E66">
      <w:r w:rsidRPr="00285E66">
        <w:t xml:space="preserve">Наличие независимых шин памяти программы и памяти данных позволяют ядру процессора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одновременно обращаться к командам и данным в обоих блоках памяти</w:t>
      </w:r>
      <w:r w:rsidR="00285E66" w:rsidRPr="00285E66">
        <w:t xml:space="preserve">. </w:t>
      </w:r>
      <w:r w:rsidRPr="00285E66">
        <w:t>Если необходимо обратиться к двум словам в одном и том же блоке памяти</w:t>
      </w:r>
      <w:r w:rsidR="00285E66">
        <w:t xml:space="preserve"> (</w:t>
      </w:r>
      <w:r w:rsidRPr="00285E66">
        <w:t>по одной и той же шине</w:t>
      </w:r>
      <w:r w:rsidR="00285E66" w:rsidRPr="00285E66">
        <w:t xml:space="preserve">) </w:t>
      </w:r>
      <w:r w:rsidRPr="00285E66">
        <w:t>с помощью одной команды, то потребуется дополнительный цикл</w:t>
      </w:r>
      <w:r w:rsidR="00285E66" w:rsidRPr="00285E66">
        <w:t xml:space="preserve">. </w:t>
      </w:r>
      <w:r w:rsidRPr="00285E66">
        <w:t>Команды выбираются из памяти по шине памяти программы или из кэша команд</w:t>
      </w:r>
      <w:r w:rsidR="00285E66" w:rsidRPr="00285E66">
        <w:t xml:space="preserve">. </w:t>
      </w:r>
      <w:r w:rsidRPr="00285E66">
        <w:t>К данным можно обращаться по шине памяти данных</w:t>
      </w:r>
      <w:r w:rsidR="00285E66">
        <w:t xml:space="preserve"> (</w:t>
      </w:r>
      <w:r w:rsidRPr="00285E66">
        <w:t xml:space="preserve">используя </w:t>
      </w:r>
      <w:r w:rsidRPr="00285E66">
        <w:rPr>
          <w:lang w:val="en-US"/>
        </w:rPr>
        <w:t>DAG</w:t>
      </w:r>
      <w:r w:rsidRPr="00285E66">
        <w:t>1</w:t>
      </w:r>
      <w:r w:rsidR="00285E66" w:rsidRPr="00285E66">
        <w:t xml:space="preserve">) </w:t>
      </w:r>
      <w:r w:rsidRPr="00285E66">
        <w:t>и по шине памяти программы</w:t>
      </w:r>
      <w:r w:rsidR="00285E66">
        <w:t xml:space="preserve"> (</w:t>
      </w:r>
      <w:r w:rsidRPr="00285E66">
        <w:t xml:space="preserve">используя </w:t>
      </w:r>
      <w:r w:rsidRPr="00285E66">
        <w:rPr>
          <w:lang w:val="en-US"/>
        </w:rPr>
        <w:t>DAG</w:t>
      </w:r>
      <w:r w:rsidRPr="00285E66">
        <w:t>2</w:t>
      </w:r>
      <w:r w:rsidR="00285E66" w:rsidRPr="00285E66">
        <w:t xml:space="preserve">). </w:t>
      </w:r>
      <w:r w:rsidRPr="00285E66">
        <w:t xml:space="preserve">Схема соединения шин в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показана на </w:t>
      </w:r>
      <w:r w:rsidR="00285E66">
        <w:t>рис.5.1.</w:t>
      </w:r>
    </w:p>
    <w:p w:rsidR="00285E66" w:rsidRDefault="005335DA" w:rsidP="00285E66">
      <w:r w:rsidRPr="00285E66">
        <w:t xml:space="preserve">Два блока памяти процессоров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могут быть сконфигурированы для хранения различных комбинаций 48-разрядных команд и 32-разрядных данных</w:t>
      </w:r>
      <w:r w:rsidR="00285E66" w:rsidRPr="00285E66">
        <w:t xml:space="preserve">. </w:t>
      </w:r>
      <w:r w:rsidRPr="00285E66">
        <w:t>Тем не менее, максимальная эффективность</w:t>
      </w:r>
      <w:r w:rsidR="00285E66">
        <w:t xml:space="preserve"> (т.е.</w:t>
      </w:r>
      <w:r w:rsidR="00285E66" w:rsidRPr="00285E66">
        <w:t xml:space="preserve"> </w:t>
      </w:r>
      <w:r w:rsidRPr="00285E66">
        <w:t>выполнение двух команд доступа к данным за один цикл</w:t>
      </w:r>
      <w:r w:rsidR="00285E66" w:rsidRPr="00285E66">
        <w:t xml:space="preserve">) </w:t>
      </w:r>
      <w:r w:rsidRPr="00285E66">
        <w:t>достигается, когда в одном блоке находятся команды и данные памяти программы, а в другом блоке</w:t>
      </w:r>
      <w:r w:rsidR="00285E66" w:rsidRPr="00285E66">
        <w:t xml:space="preserve"> - </w:t>
      </w:r>
      <w:r w:rsidRPr="00285E66">
        <w:t>только данные памяти данных</w:t>
      </w:r>
      <w:r w:rsidR="00285E66" w:rsidRPr="00285E66">
        <w:t xml:space="preserve">. </w:t>
      </w:r>
      <w:r w:rsidRPr="00285E66">
        <w:t>Это означает, что для команды, требующей двух обращений к данным, шина РМ</w:t>
      </w:r>
      <w:r w:rsidR="00285E66">
        <w:t xml:space="preserve"> (</w:t>
      </w:r>
      <w:r w:rsidRPr="00285E66">
        <w:t xml:space="preserve">и </w:t>
      </w:r>
      <w:r w:rsidRPr="00285E66">
        <w:rPr>
          <w:lang w:val="en-US"/>
        </w:rPr>
        <w:t>DAG</w:t>
      </w:r>
      <w:r w:rsidRPr="00285E66">
        <w:t>2</w:t>
      </w:r>
      <w:r w:rsidR="00285E66" w:rsidRPr="00285E66">
        <w:t xml:space="preserve">) </w:t>
      </w:r>
      <w:r w:rsidRPr="00285E66">
        <w:t xml:space="preserve">будет использоваться для обращения к данным из блока, содержащего и команды, и данные, а шина </w:t>
      </w:r>
      <w:r w:rsidRPr="00285E66">
        <w:rPr>
          <w:lang w:val="en-US"/>
        </w:rPr>
        <w:t>DM</w:t>
      </w:r>
      <w:r w:rsidR="00285E66">
        <w:t xml:space="preserve"> (</w:t>
      </w:r>
      <w:r w:rsidRPr="00285E66">
        <w:t xml:space="preserve">и </w:t>
      </w:r>
      <w:r w:rsidRPr="00285E66">
        <w:rPr>
          <w:lang w:val="en-US"/>
        </w:rPr>
        <w:t>DAG</w:t>
      </w:r>
      <w:r w:rsidRPr="00285E66">
        <w:t>1</w:t>
      </w:r>
      <w:r w:rsidR="00285E66" w:rsidRPr="00285E66">
        <w:t xml:space="preserve">) </w:t>
      </w:r>
      <w:r w:rsidRPr="00285E66">
        <w:t xml:space="preserve">будет использоваться для обращения к данным из блока, содержащего только данные, </w:t>
      </w:r>
      <w:r w:rsidRPr="00285E66">
        <w:rPr>
          <w:i/>
          <w:iCs/>
        </w:rPr>
        <w:t>причем выбираемая команда должна быть доступна из кэша</w:t>
      </w:r>
      <w:r w:rsidR="00285E66" w:rsidRPr="00285E66">
        <w:rPr>
          <w:i/>
          <w:iCs/>
        </w:rPr>
        <w:t xml:space="preserve">. </w:t>
      </w:r>
      <w:r w:rsidRPr="00285E66">
        <w:t>Другой способ состоит в том, чтобы хранить один операнд во внешней памяти, а другой</w:t>
      </w:r>
      <w:r w:rsidR="00285E66" w:rsidRPr="00285E66">
        <w:t xml:space="preserve"> - </w:t>
      </w:r>
      <w:r w:rsidRPr="00285E66">
        <w:t>в любом блоке внутренней памяти</w:t>
      </w:r>
      <w:r w:rsidR="00285E66" w:rsidRPr="00285E66">
        <w:t>.</w:t>
      </w:r>
    </w:p>
    <w:p w:rsidR="00285E66" w:rsidRDefault="005335DA" w:rsidP="00285E66">
      <w:r w:rsidRPr="00285E66">
        <w:t>При реализации цифровых фильтров и быстрого преобразования Фурье</w:t>
      </w:r>
      <w:r w:rsidR="00285E66">
        <w:t xml:space="preserve"> (</w:t>
      </w:r>
      <w:r w:rsidRPr="00285E66">
        <w:rPr>
          <w:lang w:val="en-US"/>
        </w:rPr>
        <w:t>FFT</w:t>
      </w:r>
      <w:r w:rsidR="00285E66" w:rsidRPr="00285E66">
        <w:t xml:space="preserve">) </w:t>
      </w:r>
      <w:r w:rsidRPr="00285E66">
        <w:t>с использованием процессоров при выполнении некоторых команд должны быт</w:t>
      </w:r>
      <w:r w:rsidR="009A6F83">
        <w:t xml:space="preserve">ь </w:t>
      </w:r>
      <w:r w:rsidRPr="00285E66">
        <w:t>доступны два операнда данных</w:t>
      </w:r>
      <w:r w:rsidR="00285E66" w:rsidRPr="00285E66">
        <w:t xml:space="preserve">. </w:t>
      </w:r>
      <w:r w:rsidRPr="00285E66">
        <w:t>В цифровом фильтре, например, коэффициенты фильтра могут храниться в виде 32-разрядных слов в том же самом блоке памяти, который содержит 48-разрядные команды, в то время как 32-разрядные выборки данных хранятся в другом блоке</w:t>
      </w:r>
      <w:r w:rsidR="00285E66" w:rsidRPr="00285E66">
        <w:t xml:space="preserve">. </w:t>
      </w:r>
      <w:r w:rsidRPr="00285E66">
        <w:t xml:space="preserve">Это позволяет выполнить в одном цикле команду с двойным доступом к данным, когда коэффициенты фильтра выбираются по шине РМ с использованием </w:t>
      </w:r>
      <w:r w:rsidRPr="00285E66">
        <w:rPr>
          <w:lang w:val="en-US"/>
        </w:rPr>
        <w:t>DAG</w:t>
      </w:r>
      <w:r w:rsidRPr="00285E66">
        <w:t>2, а команда</w:t>
      </w:r>
      <w:r w:rsidR="00285E66" w:rsidRPr="00285E66">
        <w:t xml:space="preserve"> - </w:t>
      </w:r>
      <w:r w:rsidRPr="00285E66">
        <w:t>из кэша</w:t>
      </w:r>
      <w:r w:rsidR="00285E66" w:rsidRPr="00285E66">
        <w:t>.</w:t>
      </w:r>
    </w:p>
    <w:p w:rsidR="00285E66" w:rsidRDefault="005335DA" w:rsidP="00285E66">
      <w:r w:rsidRPr="00285E66">
        <w:t>Чтобы обеспечить параллельный доступ к двум областям памяти за один цикл, необходимо выполнить следующие условия</w:t>
      </w:r>
      <w:r w:rsidR="00285E66" w:rsidRPr="00285E66">
        <w:t>:</w:t>
      </w:r>
    </w:p>
    <w:p w:rsidR="00285E66" w:rsidRDefault="005335DA" w:rsidP="00285E66">
      <w:r w:rsidRPr="00285E66">
        <w:t>два адреса должны размещаться в различных блоках памяти</w:t>
      </w:r>
      <w:r w:rsidR="00285E66">
        <w:t xml:space="preserve"> (т.е.</w:t>
      </w:r>
      <w:r w:rsidR="00285E66" w:rsidRPr="00285E66">
        <w:t xml:space="preserve"> </w:t>
      </w:r>
      <w:r w:rsidRPr="00285E66">
        <w:t>один в блоке 0, другой в блоке 1</w:t>
      </w:r>
      <w:r w:rsidR="00285E66" w:rsidRPr="00285E66">
        <w:t>);</w:t>
      </w:r>
    </w:p>
    <w:p w:rsidR="00285E66" w:rsidRDefault="005335DA" w:rsidP="00285E66">
      <w:r w:rsidRPr="00285E66">
        <w:t xml:space="preserve">один адрес должен генерироваться </w:t>
      </w:r>
      <w:r w:rsidRPr="00285E66">
        <w:rPr>
          <w:lang w:val="en-US"/>
        </w:rPr>
        <w:t>DAG</w:t>
      </w:r>
      <w:r w:rsidRPr="00285E66">
        <w:t>1, а другой</w:t>
      </w:r>
      <w:r w:rsidR="00285E66" w:rsidRPr="00285E66">
        <w:t xml:space="preserve"> - </w:t>
      </w:r>
      <w:r w:rsidRPr="00285E66">
        <w:rPr>
          <w:lang w:val="en-US"/>
        </w:rPr>
        <w:t>DAG</w:t>
      </w:r>
      <w:r w:rsidRPr="00285E66">
        <w:t>2</w:t>
      </w:r>
      <w:r w:rsidR="00285E66" w:rsidRPr="00285E66">
        <w:t>;</w:t>
      </w:r>
    </w:p>
    <w:p w:rsidR="00285E66" w:rsidRDefault="005335DA" w:rsidP="00285E66">
      <w:r w:rsidRPr="00285E66">
        <w:t xml:space="preserve">адрес </w:t>
      </w:r>
      <w:r w:rsidRPr="00285E66">
        <w:rPr>
          <w:lang w:val="en-US"/>
        </w:rPr>
        <w:t>DAG</w:t>
      </w:r>
      <w:r w:rsidRPr="00285E66">
        <w:t>1 не должен указывать на тот же самый блок памяти, из которого</w:t>
      </w:r>
      <w:r w:rsidR="00285E66">
        <w:t xml:space="preserve"> </w:t>
      </w:r>
      <w:r w:rsidRPr="00285E66">
        <w:t>будет выбрана команда</w:t>
      </w:r>
      <w:r w:rsidR="00285E66" w:rsidRPr="00285E66">
        <w:t>;</w:t>
      </w:r>
    </w:p>
    <w:p w:rsidR="00285E66" w:rsidRDefault="005335DA" w:rsidP="00285E66">
      <w:r w:rsidRPr="00285E66">
        <w:t>команда должна быть следующего типа</w:t>
      </w:r>
      <w:r w:rsidR="00285E66" w:rsidRPr="00285E66">
        <w:t>:</w:t>
      </w:r>
    </w:p>
    <w:p w:rsidR="00285E66" w:rsidRDefault="005335DA" w:rsidP="00285E66">
      <w:r w:rsidRPr="00285E66">
        <w:rPr>
          <w:lang w:val="en-US"/>
        </w:rPr>
        <w:t>Compute</w:t>
      </w:r>
      <w:r w:rsidRPr="00285E66">
        <w:t>,</w:t>
      </w:r>
      <w:r w:rsidR="00285E66" w:rsidRPr="00285E66">
        <w:t xml:space="preserve"> </w:t>
      </w:r>
      <w:r w:rsidRPr="00285E66">
        <w:rPr>
          <w:lang w:val="en-US"/>
        </w:rPr>
        <w:t>Rx</w:t>
      </w:r>
      <w:r w:rsidRPr="00285E66">
        <w:t>=</w:t>
      </w:r>
      <w:r w:rsidRPr="00285E66">
        <w:rPr>
          <w:lang w:val="en-US"/>
        </w:rPr>
        <w:t>DM</w:t>
      </w:r>
      <w:r w:rsidR="00285E66">
        <w:t xml:space="preserve"> (</w:t>
      </w:r>
      <w:r w:rsidRPr="00285E66">
        <w:t>10-17,</w:t>
      </w:r>
      <w:r w:rsidR="00285E66" w:rsidRPr="00285E66">
        <w:t xml:space="preserve"> </w:t>
      </w:r>
      <w:r w:rsidRPr="00285E66">
        <w:t>М0-М7</w:t>
      </w:r>
      <w:r w:rsidR="00285E66" w:rsidRPr="00285E66">
        <w:t xml:space="preserve">), </w:t>
      </w:r>
      <w:r w:rsidRPr="00285E66">
        <w:rPr>
          <w:lang w:val="en-US"/>
        </w:rPr>
        <w:t>Ry</w:t>
      </w:r>
      <w:r w:rsidRPr="00285E66">
        <w:t>=</w:t>
      </w:r>
      <w:r w:rsidRPr="00285E66">
        <w:rPr>
          <w:lang w:val="en-US"/>
        </w:rPr>
        <w:t>PM</w:t>
      </w:r>
      <w:r w:rsidR="00285E66">
        <w:t xml:space="preserve"> (</w:t>
      </w:r>
      <w:r w:rsidRPr="00285E66">
        <w:t>18-115,</w:t>
      </w:r>
      <w:r w:rsidR="00285E66" w:rsidRPr="00285E66">
        <w:t xml:space="preserve"> </w:t>
      </w:r>
      <w:r w:rsidRPr="00285E66">
        <w:t>М8-М15</w:t>
      </w:r>
      <w:r w:rsidR="00285E66" w:rsidRPr="00285E66">
        <w:t>);</w:t>
      </w:r>
      <w:r w:rsidR="00285E66">
        <w:t xml:space="preserve"> (</w:t>
      </w:r>
      <w:r w:rsidRPr="00285E66">
        <w:t>Заметим, что чтение и запись взаимозаменяемы</w:t>
      </w:r>
      <w:r w:rsidR="00285E66" w:rsidRPr="00285E66">
        <w:t>).</w:t>
      </w:r>
    </w:p>
    <w:p w:rsidR="00285E66" w:rsidRDefault="005335DA" w:rsidP="00285E66">
      <w:r w:rsidRPr="00285E66">
        <w:t xml:space="preserve">Запомните, что если в течение передачи с использованием </w:t>
      </w:r>
      <w:r w:rsidRPr="00285E66">
        <w:rPr>
          <w:lang w:val="en-US"/>
        </w:rPr>
        <w:t>DAG</w:t>
      </w:r>
      <w:r w:rsidRPr="00285E66">
        <w:t>2 выбираемой команды нет в кэше, то произойдет неудачное обращение к кэшу</w:t>
      </w:r>
      <w:r w:rsidR="00285E66" w:rsidRPr="00285E66">
        <w:t>.</w:t>
      </w:r>
    </w:p>
    <w:p w:rsidR="009A6F83" w:rsidRDefault="009A6F83" w:rsidP="009A6F83">
      <w:pPr>
        <w:pStyle w:val="2"/>
      </w:pPr>
      <w:bookmarkStart w:id="5" w:name="_Toc137459057"/>
      <w:bookmarkStart w:id="6" w:name="_Toc136695840"/>
      <w:r>
        <w:br w:type="page"/>
      </w:r>
      <w:bookmarkStart w:id="7" w:name="_Toc246011046"/>
      <w:r w:rsidR="005335DA" w:rsidRPr="00285E66">
        <w:t>Кэш</w:t>
      </w:r>
      <w:r w:rsidR="00051624" w:rsidRPr="00285E66">
        <w:t>-</w:t>
      </w:r>
      <w:r w:rsidR="005335DA" w:rsidRPr="00285E66">
        <w:t>команд</w:t>
      </w:r>
      <w:r w:rsidR="00051624" w:rsidRPr="00285E66">
        <w:t>ы</w:t>
      </w:r>
      <w:r w:rsidR="005335DA" w:rsidRPr="00285E66">
        <w:t xml:space="preserve"> и обращение к данным по шине памят</w:t>
      </w:r>
      <w:bookmarkEnd w:id="5"/>
      <w:bookmarkEnd w:id="6"/>
      <w:r>
        <w:t>и</w:t>
      </w:r>
      <w:bookmarkEnd w:id="7"/>
      <w:r>
        <w:t xml:space="preserve"> </w:t>
      </w:r>
    </w:p>
    <w:p w:rsidR="009A6F83" w:rsidRDefault="009A6F83" w:rsidP="00285E66"/>
    <w:p w:rsidR="00285E66" w:rsidRDefault="005335DA" w:rsidP="00285E66">
      <w:r w:rsidRPr="00285E66">
        <w:t xml:space="preserve">Обычно в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команды выбираются по 48-разрядной шине данных памяти программы</w:t>
      </w:r>
      <w:r w:rsidR="00285E66">
        <w:t xml:space="preserve"> (</w:t>
      </w:r>
      <w:r w:rsidRPr="00285E66">
        <w:rPr>
          <w:lang w:val="en-US"/>
        </w:rPr>
        <w:t>PMD</w:t>
      </w:r>
      <w:r w:rsidR="00285E66" w:rsidRPr="00285E66">
        <w:t xml:space="preserve">). </w:t>
      </w:r>
      <w:r w:rsidRPr="00285E66">
        <w:t xml:space="preserve">Однако когда процессор выполняет команду с двойным доступом к данным, которая требует, чтобы данные считывались или записывались по шине </w:t>
      </w:r>
      <w:r w:rsidRPr="00285E66">
        <w:rPr>
          <w:b/>
          <w:bCs/>
          <w:lang w:val="en-US"/>
        </w:rPr>
        <w:t>PMD</w:t>
      </w:r>
      <w:r w:rsidRPr="00285E66">
        <w:rPr>
          <w:b/>
          <w:bCs/>
        </w:rPr>
        <w:t xml:space="preserve">, </w:t>
      </w:r>
      <w:r w:rsidRPr="00285E66">
        <w:t>то возникает конфликт при использовании этой шины</w:t>
      </w:r>
      <w:r w:rsidR="00285E66" w:rsidRPr="00285E66">
        <w:t xml:space="preserve">. </w:t>
      </w:r>
      <w:r w:rsidRPr="00285E66">
        <w:t>Кэш команд позволяет разрешить этот конфликт, обеспечивая команду</w:t>
      </w:r>
      <w:r w:rsidR="00285E66">
        <w:t xml:space="preserve"> (</w:t>
      </w:r>
      <w:r w:rsidRPr="00285E66">
        <w:t>если только она сохранилась в кэше после того, как была выполнена первый раз</w:t>
      </w:r>
      <w:r w:rsidR="00285E66" w:rsidRPr="00285E66">
        <w:t>).</w:t>
      </w:r>
    </w:p>
    <w:p w:rsidR="00285E66" w:rsidRDefault="005335DA" w:rsidP="00285E66">
      <w:pPr>
        <w:rPr>
          <w:b/>
          <w:bCs/>
        </w:rPr>
      </w:pPr>
      <w:r w:rsidRPr="00285E66">
        <w:t xml:space="preserve">Обеспечивая команду, кэш позволяет ядру процессора обратиться к данным по шине </w:t>
      </w:r>
      <w:r w:rsidRPr="00285E66">
        <w:rPr>
          <w:b/>
          <w:bCs/>
          <w:lang w:val="en-US"/>
        </w:rPr>
        <w:t>PMD</w:t>
      </w:r>
      <w:r w:rsidR="00285E66" w:rsidRPr="00285E66">
        <w:rPr>
          <w:b/>
          <w:bCs/>
        </w:rPr>
        <w:t xml:space="preserve">; </w:t>
      </w:r>
      <w:r w:rsidRPr="00285E66">
        <w:t xml:space="preserve">ядро процессора выбирает команду из кэша вместо того, чтобы выбирать ее из памяти, так что в процессоре одновременно с выбором команды могут передаваться данные по шине </w:t>
      </w:r>
      <w:r w:rsidRPr="00285E66">
        <w:rPr>
          <w:b/>
          <w:bCs/>
          <w:lang w:val="en-US"/>
        </w:rPr>
        <w:t>PMD</w:t>
      </w:r>
      <w:r w:rsidR="00285E66" w:rsidRPr="00285E66">
        <w:rPr>
          <w:b/>
          <w:bCs/>
        </w:rPr>
        <w:t xml:space="preserve">. </w:t>
      </w:r>
      <w:r w:rsidRPr="00285E66">
        <w:t xml:space="preserve">В кэш помещаются только те команды, при выборе которых из памяти возникает конфликт с обращением к данным по шине </w:t>
      </w:r>
      <w:r w:rsidRPr="00285E66">
        <w:rPr>
          <w:b/>
          <w:bCs/>
          <w:lang w:val="en-US"/>
        </w:rPr>
        <w:t>PMD</w:t>
      </w:r>
      <w:r w:rsidR="00285E66" w:rsidRPr="00285E66">
        <w:rPr>
          <w:b/>
          <w:bCs/>
        </w:rPr>
        <w:t>.</w:t>
      </w:r>
    </w:p>
    <w:p w:rsidR="00285E66" w:rsidRDefault="005335DA" w:rsidP="00285E66">
      <w:r w:rsidRPr="00285E66">
        <w:t>Кэш команд позволяет осуществлять обращение к данным по шине РМ без дополнительных циклов, если команда, которая должна быть выбрана, уже кэширована</w:t>
      </w:r>
      <w:r w:rsidR="00285E66" w:rsidRPr="00285E66">
        <w:t xml:space="preserve">. </w:t>
      </w:r>
      <w:r w:rsidRPr="00285E66">
        <w:t>Даже если команда и данные находятся в различных блоках памяти,</w:t>
      </w:r>
      <w:r w:rsidR="009A6F83">
        <w:t xml:space="preserve"> </w:t>
      </w:r>
      <w:r w:rsidRPr="00285E66">
        <w:t>но для их выборки используется одна и та же шина, то в случае неудачного обращения к кэшу всегда будет добавляться дополнительный цикл</w:t>
      </w:r>
      <w:r w:rsidR="00285E66" w:rsidRPr="00285E66">
        <w:t>.</w:t>
      </w:r>
    </w:p>
    <w:p w:rsidR="009A6F83" w:rsidRDefault="009A6F83" w:rsidP="00285E66">
      <w:bookmarkStart w:id="8" w:name="_Toc137459058"/>
      <w:bookmarkStart w:id="9" w:name="_Toc136695841"/>
    </w:p>
    <w:p w:rsidR="009A6F83" w:rsidRDefault="00CF2A7B" w:rsidP="009A6F83">
      <w:pPr>
        <w:pStyle w:val="2"/>
      </w:pPr>
      <w:bookmarkStart w:id="10" w:name="_Toc246011047"/>
      <w:r w:rsidRPr="00285E66">
        <w:t>Шины памяти и генерация адресо</w:t>
      </w:r>
      <w:bookmarkEnd w:id="8"/>
      <w:r w:rsidR="009A6F83">
        <w:t>в</w:t>
      </w:r>
      <w:bookmarkEnd w:id="10"/>
      <w:r w:rsidR="009A6F83">
        <w:t xml:space="preserve"> </w:t>
      </w:r>
    </w:p>
    <w:p w:rsidR="009A6F83" w:rsidRDefault="009A6F83" w:rsidP="00285E66"/>
    <w:p w:rsidR="00285E66" w:rsidRDefault="00CF2A7B" w:rsidP="00285E66">
      <w:r w:rsidRPr="00285E66">
        <w:t>В процессоре ADSP-2106x есть три внутренние шины, соединенные с его двухпортовой памятью</w:t>
      </w:r>
      <w:r w:rsidR="00285E66" w:rsidRPr="00285E66">
        <w:t xml:space="preserve">: </w:t>
      </w:r>
      <w:r w:rsidRPr="00285E66">
        <w:t>шины РМ, DM и шина I/O</w:t>
      </w:r>
      <w:r w:rsidR="00285E66" w:rsidRPr="00285E66">
        <w:t xml:space="preserve">. </w:t>
      </w:r>
      <w:r w:rsidRPr="00285E66">
        <w:t>Шины РМ и DM совместно используют один порт памяти, а шина I/O</w:t>
      </w:r>
      <w:r w:rsidR="00285E66" w:rsidRPr="00285E66">
        <w:t xml:space="preserve"> - </w:t>
      </w:r>
      <w:r w:rsidRPr="00285E66">
        <w:t>другой порт</w:t>
      </w:r>
      <w:r w:rsidR="00285E66" w:rsidRPr="00285E66">
        <w:t>.</w:t>
      </w:r>
    </w:p>
    <w:p w:rsidR="00285E66" w:rsidRDefault="00CF2A7B" w:rsidP="00285E66">
      <w:r w:rsidRPr="00285E66">
        <w:t>Программный автомат и генераторы адреса данных</w:t>
      </w:r>
      <w:r w:rsidR="00285E66">
        <w:t xml:space="preserve"> (</w:t>
      </w:r>
      <w:r w:rsidRPr="00285E66">
        <w:t>DAG1 и DAG2</w:t>
      </w:r>
      <w:r w:rsidR="00285E66" w:rsidRPr="00285E66">
        <w:t xml:space="preserve">) </w:t>
      </w:r>
      <w:r w:rsidRPr="00285E66">
        <w:t>формируют адреса памяти</w:t>
      </w:r>
      <w:r w:rsidR="00285E66" w:rsidRPr="00285E66">
        <w:t xml:space="preserve">. </w:t>
      </w:r>
      <w:r w:rsidRPr="00285E66">
        <w:t>Программный автомат выводит 24-разрядный адрес на шину РМ для выбора команды</w:t>
      </w:r>
      <w:r w:rsidR="00285E66" w:rsidRPr="00285E66">
        <w:t xml:space="preserve">. </w:t>
      </w:r>
      <w:r w:rsidRPr="00285E66">
        <w:t>DAG1 и DAG2 обеспечивают адреса для чтения и записи данных</w:t>
      </w:r>
      <w:r w:rsidR="00285E66">
        <w:t xml:space="preserve"> (</w:t>
      </w:r>
      <w:r w:rsidRPr="00285E66">
        <w:t>см</w:t>
      </w:r>
      <w:r w:rsidR="00285E66" w:rsidRPr="00285E66">
        <w:t xml:space="preserve">. </w:t>
      </w:r>
      <w:r w:rsidR="00285E66">
        <w:t>рис.5.1</w:t>
      </w:r>
      <w:r w:rsidR="00285E66" w:rsidRPr="00285E66">
        <w:t>).</w:t>
      </w:r>
    </w:p>
    <w:p w:rsidR="00285E66" w:rsidRDefault="00CF2A7B" w:rsidP="00285E66">
      <w:r w:rsidRPr="00285E66">
        <w:t>Два генератора адреса данных позволяют выполнять косвенную адресацию данных</w:t>
      </w:r>
      <w:r w:rsidR="00285E66" w:rsidRPr="00285E66">
        <w:t xml:space="preserve">. </w:t>
      </w:r>
      <w:r w:rsidRPr="00285E66">
        <w:t>DAG1 выводит 32-разрядный адрес на шину адреса DM</w:t>
      </w:r>
      <w:r w:rsidR="00285E66" w:rsidRPr="00285E66">
        <w:t xml:space="preserve">. </w:t>
      </w:r>
      <w:r w:rsidRPr="00285E66">
        <w:t>DAG2 вырабатывает 24-разрядный адрес для обращения к данным по шине данных РМ</w:t>
      </w:r>
      <w:r w:rsidR="00285E66" w:rsidRPr="00285E66">
        <w:t xml:space="preserve">. </w:t>
      </w:r>
      <w:r w:rsidRPr="00285E66">
        <w:t>DAG1 и DAG2 могут генерировать адреса одновременно</w:t>
      </w:r>
      <w:r w:rsidR="00285E66" w:rsidRPr="00285E66">
        <w:t xml:space="preserve"> - </w:t>
      </w:r>
      <w:r w:rsidRPr="00285E66">
        <w:t>по шине РМА и шине DMA</w:t>
      </w:r>
      <w:r w:rsidR="00285E66" w:rsidRPr="00285E66">
        <w:t xml:space="preserve"> - </w:t>
      </w:r>
      <w:r w:rsidRPr="00285E66">
        <w:t>для двойных операндов чтения/записи, если команда, которая должна быть выбрана, доступна из кэша</w:t>
      </w:r>
      <w:r w:rsidR="00285E66" w:rsidRPr="00285E66">
        <w:t>.</w:t>
      </w:r>
    </w:p>
    <w:p w:rsidR="00285E66" w:rsidRDefault="00CF2A7B" w:rsidP="00285E66">
      <w:r w:rsidRPr="00285E66">
        <w:t>48-разрядная шина PMD используется для передачи команд</w:t>
      </w:r>
      <w:r w:rsidR="00285E66">
        <w:t xml:space="preserve"> (</w:t>
      </w:r>
      <w:r w:rsidRPr="00285E66">
        <w:t>и данных</w:t>
      </w:r>
      <w:r w:rsidR="00285E66" w:rsidRPr="00285E66">
        <w:t>),</w:t>
      </w:r>
      <w:r w:rsidRPr="00285E66">
        <w:t xml:space="preserve"> 40-разрядная шина DMD используется для передачи данных</w:t>
      </w:r>
      <w:r w:rsidR="00285E66" w:rsidRPr="00285E66">
        <w:t xml:space="preserve">. </w:t>
      </w:r>
      <w:r w:rsidRPr="00285E66">
        <w:t>Разрядность шины PMD</w:t>
      </w:r>
      <w:r w:rsidR="00285E66" w:rsidRPr="00285E66">
        <w:t xml:space="preserve"> - </w:t>
      </w:r>
      <w:r w:rsidRPr="00285E66">
        <w:t>48 бит в соответствие с длиной командного слова</w:t>
      </w:r>
      <w:r w:rsidR="00285E66" w:rsidRPr="00285E66">
        <w:t xml:space="preserve">. </w:t>
      </w:r>
      <w:r w:rsidRPr="00285E66">
        <w:t>Когда эта шина используется для передачи 32-разрядных данных с плавающей точкой или 32-разрядных данных с фиксированной точкой, то данные выравниваются к 32 старшим разрядам шины</w:t>
      </w:r>
      <w:r w:rsidR="00285E66" w:rsidRPr="00285E66">
        <w:t>.</w:t>
      </w:r>
    </w:p>
    <w:p w:rsidR="00285E66" w:rsidRDefault="00CF2A7B" w:rsidP="00285E66">
      <w:r w:rsidRPr="00285E66">
        <w:t>40-разрядная шина DMD обеспечивает путь для передачи за один цикл содержимого любого регистра в процессоре в любой другой регистр или в любую ячейку внешней памяти</w:t>
      </w:r>
      <w:r w:rsidR="00285E66" w:rsidRPr="00285E66">
        <w:t xml:space="preserve">. </w:t>
      </w:r>
      <w:r w:rsidRPr="00285E66">
        <w:t>Адреса данных берутся из одного из двух источников</w:t>
      </w:r>
      <w:r w:rsidR="00285E66" w:rsidRPr="00285E66">
        <w:t xml:space="preserve">: </w:t>
      </w:r>
      <w:r w:rsidRPr="00285E66">
        <w:t>абсолютной величины, определенной в команде</w:t>
      </w:r>
      <w:r w:rsidR="00285E66">
        <w:t xml:space="preserve"> (</w:t>
      </w:r>
      <w:r w:rsidRPr="00285E66">
        <w:t>прямая адресация</w:t>
      </w:r>
      <w:r w:rsidR="00285E66" w:rsidRPr="00285E66">
        <w:t>),</w:t>
      </w:r>
      <w:r w:rsidRPr="00285E66">
        <w:t xml:space="preserve"> или с выхода генератора адреса данных</w:t>
      </w:r>
      <w:r w:rsidR="00285E66">
        <w:t xml:space="preserve"> (</w:t>
      </w:r>
      <w:r w:rsidRPr="00285E66">
        <w:t>косвенная адресация</w:t>
      </w:r>
      <w:r w:rsidR="00285E66" w:rsidRPr="00285E66">
        <w:t>)</w:t>
      </w:r>
      <w:r w:rsidR="00285E66">
        <w:t>.3</w:t>
      </w:r>
      <w:r w:rsidRPr="00285E66">
        <w:t>2-разрядные данные с фиксированной точкой и 32-разрядные данные с плавающей точкой одиночной точности также выравниваются к 32 старшим разрядам шины</w:t>
      </w:r>
      <w:r w:rsidR="00285E66" w:rsidRPr="00285E66">
        <w:t>.</w:t>
      </w:r>
    </w:p>
    <w:p w:rsidR="00285E66" w:rsidRDefault="00CF2A7B" w:rsidP="00285E66">
      <w:r w:rsidRPr="00285E66">
        <w:t>Регистры РХ, соединяющие шины, позволяют выполнять обмен данными между 48-разрядной шиной PMD и 40-разрядной шиной DMD или между 40-разрядным регистровым файлом и шиной PMD</w:t>
      </w:r>
      <w:r w:rsidR="00285E66" w:rsidRPr="00285E66">
        <w:t xml:space="preserve">. </w:t>
      </w:r>
      <w:r w:rsidRPr="00285E66">
        <w:t>Эти регистры содержат аппаратные средства для устранения различия в разрядности шин</w:t>
      </w:r>
      <w:r w:rsidR="00285E66" w:rsidRPr="00285E66">
        <w:t>.</w:t>
      </w:r>
    </w:p>
    <w:p w:rsidR="00285E66" w:rsidRDefault="00CF2A7B" w:rsidP="00285E66">
      <w:r w:rsidRPr="00285E66">
        <w:t>Три шины</w:t>
      </w:r>
      <w:r w:rsidR="00285E66" w:rsidRPr="00285E66">
        <w:t xml:space="preserve">: </w:t>
      </w:r>
      <w:r w:rsidRPr="00285E66">
        <w:t>РМ, DM и I/O</w:t>
      </w:r>
      <w:r w:rsidR="00285E66" w:rsidRPr="00285E66">
        <w:t xml:space="preserve"> - </w:t>
      </w:r>
      <w:r w:rsidRPr="00285E66">
        <w:t>объединяются во внешнем порте процессора, образуя вне кристалла одиночные шины данных</w:t>
      </w:r>
      <w:r w:rsidR="00285E66">
        <w:t xml:space="preserve"> (</w:t>
      </w:r>
      <w:r w:rsidRPr="00285E66">
        <w:t>DATA47_0</w:t>
      </w:r>
      <w:r w:rsidR="00285E66" w:rsidRPr="00285E66">
        <w:t xml:space="preserve">) </w:t>
      </w:r>
      <w:r w:rsidRPr="00285E66">
        <w:t>и адреса</w:t>
      </w:r>
      <w:r w:rsidR="00285E66">
        <w:t xml:space="preserve"> (</w:t>
      </w:r>
      <w:r w:rsidRPr="00285E66">
        <w:t>ADDR31 _0</w:t>
      </w:r>
      <w:r w:rsidR="00285E66" w:rsidRPr="00285E66">
        <w:t>)</w:t>
      </w:r>
    </w:p>
    <w:p w:rsidR="009A6F83" w:rsidRDefault="009A6F83" w:rsidP="009A6F83">
      <w:pPr>
        <w:pStyle w:val="2"/>
      </w:pPr>
      <w:bookmarkStart w:id="11" w:name="_Toc137459059"/>
      <w:r>
        <w:br w:type="page"/>
      </w:r>
      <w:bookmarkStart w:id="12" w:name="_Toc246011048"/>
      <w:r w:rsidR="005335DA" w:rsidRPr="00285E66">
        <w:t>Обращение к блоку памяти и конфликт</w:t>
      </w:r>
      <w:bookmarkEnd w:id="9"/>
      <w:bookmarkEnd w:id="11"/>
      <w:r>
        <w:t>ы</w:t>
      </w:r>
      <w:bookmarkEnd w:id="12"/>
      <w:r>
        <w:t xml:space="preserve"> </w:t>
      </w:r>
    </w:p>
    <w:p w:rsidR="009A6F83" w:rsidRPr="009A6F83" w:rsidRDefault="009A6F83" w:rsidP="009A6F83"/>
    <w:p w:rsidR="00285E66" w:rsidRDefault="005335DA" w:rsidP="00285E66">
      <w:r w:rsidRPr="00285E66">
        <w:t xml:space="preserve">По любой из трех внутренних шин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можно обращаться к одному из блоков внутренней памяти в любое время</w:t>
      </w:r>
      <w:r w:rsidR="00285E66" w:rsidRPr="00285E66">
        <w:t xml:space="preserve">. </w:t>
      </w:r>
      <w:r w:rsidRPr="00285E66">
        <w:t>К каждому блоку двухпортовой памяти может обратиться и ядро процессора</w:t>
      </w:r>
      <w:r w:rsidR="00285E66">
        <w:t xml:space="preserve"> (</w:t>
      </w:r>
      <w:r w:rsidRPr="00285E66">
        <w:t xml:space="preserve">по шине РМ или шине </w:t>
      </w:r>
      <w:r w:rsidRPr="00285E66">
        <w:rPr>
          <w:lang w:val="en-US"/>
        </w:rPr>
        <w:t>DM</w:t>
      </w:r>
      <w:r w:rsidR="00285E66" w:rsidRPr="00285E66">
        <w:t>),</w:t>
      </w:r>
      <w:r w:rsidRPr="00285E66">
        <w:t xml:space="preserve"> и устройство ввода-вывода</w:t>
      </w:r>
      <w:r w:rsidR="00285E66">
        <w:t xml:space="preserve"> (</w:t>
      </w:r>
      <w:r w:rsidRPr="00285E66">
        <w:t>по шине I/O</w:t>
      </w:r>
      <w:r w:rsidR="00285E66" w:rsidRPr="00285E66">
        <w:t xml:space="preserve">) </w:t>
      </w:r>
      <w:r w:rsidRPr="00285E66">
        <w:t>за один цикл</w:t>
      </w:r>
      <w:r w:rsidR="00285E66" w:rsidRPr="00285E66">
        <w:t xml:space="preserve">. </w:t>
      </w:r>
      <w:r w:rsidRPr="00285E66">
        <w:t>Если ядро процессора и устройство ввода-вывода обращаются к одному и тому же блоку памяти, то дополнительных циклов не требуется</w:t>
      </w:r>
      <w:r w:rsidR="00285E66" w:rsidRPr="00285E66">
        <w:t>.</w:t>
      </w:r>
    </w:p>
    <w:p w:rsidR="00285E66" w:rsidRDefault="005335DA" w:rsidP="00285E66">
      <w:r w:rsidRPr="00285E66">
        <w:t>Однако когда ядро процессора осуществляет два обращения к одному блоку памяти в одном и том же цикле, например, по шине РМ</w:t>
      </w:r>
      <w:r w:rsidR="00285E66">
        <w:t xml:space="preserve"> (</w:t>
      </w:r>
      <w:r w:rsidRPr="00285E66">
        <w:t xml:space="preserve">используя программный автомат или </w:t>
      </w:r>
      <w:r w:rsidRPr="00285E66">
        <w:rPr>
          <w:lang w:val="en-US"/>
        </w:rPr>
        <w:t>DAG</w:t>
      </w:r>
      <w:r w:rsidRPr="00285E66">
        <w:t>2</w:t>
      </w:r>
      <w:r w:rsidR="00285E66" w:rsidRPr="00285E66">
        <w:t xml:space="preserve">) </w:t>
      </w:r>
      <w:r w:rsidRPr="00285E66">
        <w:t xml:space="preserve">и по шине </w:t>
      </w:r>
      <w:r w:rsidRPr="00285E66">
        <w:rPr>
          <w:lang w:val="en-US"/>
        </w:rPr>
        <w:t>DM</w:t>
      </w:r>
      <w:r w:rsidR="00285E66">
        <w:t xml:space="preserve"> (</w:t>
      </w:r>
      <w:r w:rsidRPr="00285E66">
        <w:t xml:space="preserve">используя </w:t>
      </w:r>
      <w:r w:rsidRPr="00285E66">
        <w:rPr>
          <w:lang w:val="en-US"/>
        </w:rPr>
        <w:t>DAG</w:t>
      </w:r>
      <w:r w:rsidRPr="00285E66">
        <w:t>1</w:t>
      </w:r>
      <w:r w:rsidR="00285E66" w:rsidRPr="00285E66">
        <w:t>),</w:t>
      </w:r>
      <w:r w:rsidRPr="00285E66">
        <w:t xml:space="preserve"> то возникает конфликт</w:t>
      </w:r>
      <w:r w:rsidR="00285E66" w:rsidRPr="00285E66">
        <w:t xml:space="preserve">. </w:t>
      </w:r>
      <w:r w:rsidRPr="00285E66">
        <w:t>Если это происходит, то требуется дополнительный цикл</w:t>
      </w:r>
      <w:r w:rsidR="00285E66" w:rsidRPr="00285E66">
        <w:t xml:space="preserve">. </w:t>
      </w:r>
      <w:r w:rsidRPr="00285E66">
        <w:t xml:space="preserve">Сначала выполняется обращение по шине </w:t>
      </w:r>
      <w:r w:rsidRPr="00285E66">
        <w:rPr>
          <w:lang w:val="en-US"/>
        </w:rPr>
        <w:t>DM</w:t>
      </w:r>
      <w:r w:rsidRPr="00285E66">
        <w:t>, а затем в дополнительном цикле выполняется обращение по шине РМ</w:t>
      </w:r>
      <w:r w:rsidR="00285E66" w:rsidRPr="00285E66">
        <w:t>.</w:t>
      </w:r>
    </w:p>
    <w:p w:rsidR="009A6F83" w:rsidRDefault="009A6F83" w:rsidP="00285E66">
      <w:bookmarkStart w:id="13" w:name="_Toc136695843"/>
      <w:bookmarkStart w:id="14" w:name="_Toc137459060"/>
    </w:p>
    <w:p w:rsidR="009A6F83" w:rsidRDefault="005335DA" w:rsidP="009A6F83">
      <w:pPr>
        <w:pStyle w:val="2"/>
      </w:pPr>
      <w:bookmarkStart w:id="15" w:name="_Toc246011049"/>
      <w:r w:rsidRPr="00285E66">
        <w:t>Ограничения при обращении к пространству памят</w:t>
      </w:r>
      <w:bookmarkEnd w:id="13"/>
      <w:bookmarkEnd w:id="14"/>
      <w:r w:rsidR="009A6F83">
        <w:t>и</w:t>
      </w:r>
      <w:bookmarkEnd w:id="15"/>
      <w:r w:rsidR="009A6F83">
        <w:t xml:space="preserve"> </w:t>
      </w:r>
    </w:p>
    <w:p w:rsidR="009A6F83" w:rsidRDefault="009A6F83" w:rsidP="00285E66"/>
    <w:p w:rsidR="00285E66" w:rsidRDefault="005335DA" w:rsidP="00285E66">
      <w:r w:rsidRPr="00285E66">
        <w:t>Три внутренних шины</w:t>
      </w:r>
      <w:r w:rsidR="00285E66">
        <w:t xml:space="preserve"> (</w:t>
      </w:r>
      <w:r w:rsidRPr="00285E66">
        <w:rPr>
          <w:lang w:val="en-US"/>
        </w:rPr>
        <w:t>DM</w:t>
      </w:r>
      <w:r w:rsidRPr="00285E66">
        <w:t xml:space="preserve">, РМ и </w:t>
      </w:r>
      <w:r w:rsidRPr="00285E66">
        <w:rPr>
          <w:lang w:val="en-US"/>
        </w:rPr>
        <w:t>I</w:t>
      </w:r>
      <w:r w:rsidRPr="00285E66">
        <w:t>/</w:t>
      </w:r>
      <w:r w:rsidRPr="00285E66">
        <w:rPr>
          <w:lang w:val="en-US"/>
        </w:rPr>
        <w:t>O</w:t>
      </w:r>
      <w:r w:rsidR="00285E66" w:rsidRPr="00285E66">
        <w:t xml:space="preserve">)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могут использоваться для обращения к карте памяти процессора согласно следующим правилам</w:t>
      </w:r>
      <w:r w:rsidR="00285E66" w:rsidRPr="00285E66">
        <w:t>:</w:t>
      </w:r>
    </w:p>
    <w:p w:rsidR="00285E66" w:rsidRDefault="005335DA" w:rsidP="00285E66">
      <w:r w:rsidRPr="00285E66">
        <w:t xml:space="preserve">По шине </w:t>
      </w:r>
      <w:r w:rsidRPr="00285E66">
        <w:rPr>
          <w:lang w:val="en-US"/>
        </w:rPr>
        <w:t>DM</w:t>
      </w:r>
      <w:r w:rsidRPr="00285E66">
        <w:t xml:space="preserve"> можно обращаться ко всему пространству памяти</w:t>
      </w:r>
      <w:r w:rsidR="00285E66" w:rsidRPr="00285E66">
        <w:t>.</w:t>
      </w:r>
    </w:p>
    <w:p w:rsidR="00285E66" w:rsidRDefault="005335DA" w:rsidP="00285E66">
      <w:r w:rsidRPr="00285E66">
        <w:t>По шине РМ можно обращаться только к пространству внутренней памяти и</w:t>
      </w:r>
      <w:r w:rsidR="00285E66">
        <w:t xml:space="preserve"> </w:t>
      </w:r>
      <w:r w:rsidRPr="00285E66">
        <w:t>к 12 младшим мегасловам пространства внешней памяти</w:t>
      </w:r>
      <w:r w:rsidR="00285E66" w:rsidRPr="00285E66">
        <w:t>.</w:t>
      </w:r>
    </w:p>
    <w:p w:rsidR="00285E66" w:rsidRDefault="005335DA" w:rsidP="00285E66">
      <w:r w:rsidRPr="00285E66">
        <w:t>По шине I/O можно обращаться ко всему пространству памяти, за</w:t>
      </w:r>
      <w:r w:rsidR="00285E66">
        <w:t xml:space="preserve"> </w:t>
      </w:r>
      <w:r w:rsidRPr="00285E66">
        <w:t>исключением отображенных в карте памяти регистров ЮР</w:t>
      </w:r>
      <w:r w:rsidR="00285E66">
        <w:t xml:space="preserve"> (</w:t>
      </w:r>
      <w:r w:rsidRPr="00285E66">
        <w:t>в пространстве</w:t>
      </w:r>
      <w:r w:rsidR="00285E66">
        <w:t xml:space="preserve"> </w:t>
      </w:r>
      <w:r w:rsidRPr="00285E66">
        <w:t>внутренней памяти</w:t>
      </w:r>
      <w:r w:rsidR="00285E66" w:rsidRPr="00285E66">
        <w:t>).</w:t>
      </w:r>
    </w:p>
    <w:p w:rsidR="00285E66" w:rsidRDefault="005335DA" w:rsidP="00285E66">
      <w:r w:rsidRPr="00285E66">
        <w:t xml:space="preserve">Заметим, что в </w:t>
      </w:r>
      <w:r w:rsidRPr="00285E66">
        <w:rPr>
          <w:i/>
          <w:iCs/>
        </w:rPr>
        <w:t>Версии кристалла 1</w:t>
      </w:r>
      <w:r w:rsidR="00285E66">
        <w:rPr>
          <w:i/>
          <w:iCs/>
        </w:rPr>
        <w:t>.0 (</w:t>
      </w:r>
      <w:r w:rsidRPr="00285E66">
        <w:rPr>
          <w:lang w:val="en-US"/>
        </w:rPr>
        <w:t>Silicon</w:t>
      </w:r>
      <w:r w:rsidRPr="00285E66">
        <w:t xml:space="preserve"> </w:t>
      </w:r>
      <w:r w:rsidRPr="00285E66">
        <w:rPr>
          <w:lang w:val="en-US"/>
        </w:rPr>
        <w:t>Revision</w:t>
      </w:r>
      <w:r w:rsidRPr="00285E66">
        <w:t xml:space="preserve"> 1</w:t>
      </w:r>
      <w:r w:rsidR="00285E66">
        <w:t>.0</w:t>
      </w:r>
      <w:r w:rsidR="00285E66" w:rsidRPr="00285E66">
        <w:t xml:space="preserve">) </w:t>
      </w:r>
      <w:r w:rsidRPr="00285E66">
        <w:t>и более ранних версиях при операции адресации с предмодификацией не должно изменяться пространство памяти адреса</w:t>
      </w:r>
      <w:r w:rsidR="00285E66" w:rsidRPr="00285E66">
        <w:t xml:space="preserve">. </w:t>
      </w:r>
      <w:r w:rsidRPr="00285E66">
        <w:t>Например, предмодификация адреса в пространстве внутренней памяти не должна давать адрес в пространстве внешней памяти</w:t>
      </w:r>
      <w:r w:rsidR="00285E66" w:rsidRPr="00285E66">
        <w:t xml:space="preserve">. </w:t>
      </w:r>
      <w:r w:rsidRPr="00285E66">
        <w:t>Есть одно исключение из этого правила</w:t>
      </w:r>
      <w:r w:rsidR="00285E66" w:rsidRPr="00285E66">
        <w:t xml:space="preserve">: </w:t>
      </w:r>
      <w:r w:rsidRPr="00285E66">
        <w:t>команда косвенного перехода</w:t>
      </w:r>
      <w:r w:rsidR="00285E66">
        <w:t xml:space="preserve"> (</w:t>
      </w:r>
      <w:r w:rsidRPr="00285E66">
        <w:rPr>
          <w:lang w:val="en-US"/>
        </w:rPr>
        <w:t>JUMP</w:t>
      </w:r>
      <w:r w:rsidR="00285E66" w:rsidRPr="00285E66">
        <w:t xml:space="preserve">) </w:t>
      </w:r>
      <w:r w:rsidRPr="00285E66">
        <w:t>или команда вызова</w:t>
      </w:r>
      <w:r w:rsidR="00285E66">
        <w:t xml:space="preserve"> (</w:t>
      </w:r>
      <w:r w:rsidRPr="00285E66">
        <w:rPr>
          <w:lang w:val="en-US"/>
        </w:rPr>
        <w:t>CALL</w:t>
      </w:r>
      <w:r w:rsidR="00285E66" w:rsidRPr="00285E66">
        <w:t xml:space="preserve">) </w:t>
      </w:r>
      <w:r w:rsidRPr="00285E66">
        <w:t xml:space="preserve">с пред-модификацией адреса </w:t>
      </w:r>
      <w:r w:rsidRPr="00285E66">
        <w:rPr>
          <w:i/>
          <w:iCs/>
        </w:rPr>
        <w:t xml:space="preserve">могут </w:t>
      </w:r>
      <w:r w:rsidRPr="00285E66">
        <w:t>вызывать переход из внутренней памяти во внешнюю</w:t>
      </w:r>
      <w:r w:rsidR="00285E66" w:rsidRPr="00285E66">
        <w:t xml:space="preserve">. </w:t>
      </w:r>
      <w:r w:rsidRPr="00285E66">
        <w:rPr>
          <w:i/>
          <w:iCs/>
        </w:rPr>
        <w:t>Версии кристалла 2</w:t>
      </w:r>
      <w:r w:rsidR="00285E66">
        <w:rPr>
          <w:i/>
          <w:iCs/>
        </w:rPr>
        <w:t>.0 (</w:t>
      </w:r>
      <w:r w:rsidRPr="00285E66">
        <w:rPr>
          <w:lang w:val="en-US"/>
        </w:rPr>
        <w:t>Silicon</w:t>
      </w:r>
      <w:r w:rsidRPr="00285E66">
        <w:t xml:space="preserve"> </w:t>
      </w:r>
      <w:r w:rsidRPr="00285E66">
        <w:rPr>
          <w:lang w:val="en-US"/>
        </w:rPr>
        <w:t>Revision</w:t>
      </w:r>
      <w:r w:rsidRPr="00285E66">
        <w:t xml:space="preserve"> 2</w:t>
      </w:r>
      <w:r w:rsidR="00285E66">
        <w:t>.0</w:t>
      </w:r>
      <w:r w:rsidR="00285E66" w:rsidRPr="00285E66">
        <w:t xml:space="preserve">) </w:t>
      </w:r>
      <w:r w:rsidRPr="00285E66">
        <w:t>и более поздние версии не имеют ограничений на предмодификацию</w:t>
      </w:r>
      <w:r w:rsidR="00285E66" w:rsidRPr="00285E66">
        <w:t>.</w:t>
      </w:r>
    </w:p>
    <w:p w:rsidR="009A6F83" w:rsidRDefault="009A6F83" w:rsidP="00285E66">
      <w:bookmarkStart w:id="16" w:name="_Toc136695844"/>
      <w:bookmarkStart w:id="17" w:name="_Toc137459061"/>
    </w:p>
    <w:p w:rsidR="009A6F83" w:rsidRDefault="005335DA" w:rsidP="009A6F83">
      <w:pPr>
        <w:pStyle w:val="2"/>
      </w:pPr>
      <w:bookmarkStart w:id="18" w:name="_Toc246011050"/>
      <w:r w:rsidRPr="00285E66">
        <w:t>Интерфейс внешней памят</w:t>
      </w:r>
      <w:bookmarkEnd w:id="16"/>
      <w:bookmarkEnd w:id="17"/>
      <w:r w:rsidR="009A6F83">
        <w:t>и</w:t>
      </w:r>
      <w:bookmarkEnd w:id="18"/>
      <w:r w:rsidR="009A6F83">
        <w:t xml:space="preserve"> </w:t>
      </w:r>
    </w:p>
    <w:p w:rsidR="009A6F83" w:rsidRDefault="009A6F83" w:rsidP="00285E66"/>
    <w:p w:rsidR="00285E66" w:rsidRDefault="005335DA" w:rsidP="00285E66">
      <w:r w:rsidRPr="00285E66">
        <w:t>Процессор ADSP-2106x обеспечивает адресацию через внешний порт до 4 гигаслов памяти, расположенной вне кристалла</w:t>
      </w:r>
      <w:r w:rsidR="00285E66" w:rsidRPr="00285E66">
        <w:t xml:space="preserve">. </w:t>
      </w:r>
      <w:r w:rsidRPr="00285E66">
        <w:t>Это внешнее адресное пространство включает пространство памяти многопроцессорной системы</w:t>
      </w:r>
      <w:r w:rsidR="00285E66">
        <w:t xml:space="preserve"> (</w:t>
      </w:r>
      <w:r w:rsidRPr="00285E66">
        <w:t>память на кристалле других ADSP-2106x, объединенных в многопроцессорную систему</w:t>
      </w:r>
      <w:r w:rsidR="00285E66" w:rsidRPr="00285E66">
        <w:t>),</w:t>
      </w:r>
      <w:r w:rsidRPr="00285E66">
        <w:t xml:space="preserve"> а также пространство внешней памяти</w:t>
      </w:r>
      <w:r w:rsidR="00285E66">
        <w:t xml:space="preserve"> (</w:t>
      </w:r>
      <w:r w:rsidRPr="00285E66">
        <w:t>область памяти, расположенной вне кристалла</w:t>
      </w:r>
      <w:r w:rsidR="00285E66" w:rsidRPr="00285E66">
        <w:t>).</w:t>
      </w:r>
    </w:p>
    <w:p w:rsidR="00285E66" w:rsidRDefault="005335DA" w:rsidP="00285E66">
      <w:r w:rsidRPr="00285E66">
        <w:t>Сигналы управления памятью позволяют осуществлять прямое соединение с быстрыми статическими устройствами памяти</w:t>
      </w:r>
      <w:r w:rsidR="00285E66">
        <w:t xml:space="preserve"> (</w:t>
      </w:r>
      <w:r w:rsidRPr="00285E66">
        <w:t>SRAM</w:t>
      </w:r>
      <w:r w:rsidR="00285E66" w:rsidRPr="00285E66">
        <w:t xml:space="preserve">). </w:t>
      </w:r>
      <w:r w:rsidRPr="00285E66">
        <w:t>Могут также использоваться отображенные в карте памяти периферийные устройства и более медленная память с определяемой пользователем комбинацией программируемых состояний ожидания и аппаратных сигналов подтверждения связи</w:t>
      </w:r>
      <w:r w:rsidR="00285E66" w:rsidRPr="00285E66">
        <w:t xml:space="preserve">. </w:t>
      </w:r>
      <w:r w:rsidRPr="00285E66">
        <w:t>Выводы SBTS</w:t>
      </w:r>
      <w:r w:rsidR="00285E66">
        <w:t xml:space="preserve"> (</w:t>
      </w:r>
      <w:r w:rsidRPr="00285E66">
        <w:t>перевод шины в третье состояние</w:t>
      </w:r>
      <w:r w:rsidR="00285E66" w:rsidRPr="00285E66">
        <w:t xml:space="preserve">) </w:t>
      </w:r>
      <w:r w:rsidRPr="00285E66">
        <w:t>и PAGE</w:t>
      </w:r>
      <w:r w:rsidR="00285E66">
        <w:t xml:space="preserve"> (</w:t>
      </w:r>
      <w:r w:rsidRPr="00285E66">
        <w:t>граница страницы</w:t>
      </w:r>
      <w:r w:rsidR="00285E66" w:rsidRPr="00285E66">
        <w:t xml:space="preserve">) </w:t>
      </w:r>
      <w:r w:rsidRPr="00285E66">
        <w:t>могут использоваться для интерфейса с динамической памятью</w:t>
      </w:r>
      <w:r w:rsidR="00285E66">
        <w:t xml:space="preserve"> (</w:t>
      </w:r>
      <w:r w:rsidRPr="00285E66">
        <w:t>DRAM</w:t>
      </w:r>
      <w:r w:rsidR="00285E66" w:rsidRPr="00285E66">
        <w:t>).</w:t>
      </w:r>
    </w:p>
    <w:p w:rsidR="00285E66" w:rsidRDefault="005335DA" w:rsidP="00285E66">
      <w:r w:rsidRPr="00285E66">
        <w:t>Во внешней памяти могут храниться и команды, и данные</w:t>
      </w:r>
      <w:r w:rsidR="00285E66" w:rsidRPr="00285E66">
        <w:t xml:space="preserve">. </w:t>
      </w:r>
      <w:r w:rsidRPr="00285E66">
        <w:t>Внешняя шина данных</w:t>
      </w:r>
      <w:r w:rsidR="00285E66">
        <w:t xml:space="preserve"> (</w:t>
      </w:r>
      <w:r w:rsidRPr="00285E66">
        <w:t>DATA47</w:t>
      </w:r>
      <w:r w:rsidR="00285E66" w:rsidRPr="00285E66">
        <w:t xml:space="preserve">) </w:t>
      </w:r>
      <w:r w:rsidRPr="00285E66">
        <w:t>должна быть 48-разрядной для передачи команд и/или 40-разрядных данных с плавающей точкой повышенной точности, или 32-разрядной для передачи данных с плавающей точкой одиночной точности</w:t>
      </w:r>
      <w:r w:rsidR="00285E66" w:rsidRPr="00285E66">
        <w:t xml:space="preserve">. </w:t>
      </w:r>
      <w:r w:rsidRPr="00285E66">
        <w:t>Если внешняя память содержит только данные или упакованные команды, которые будут передаваться по DMA, то внешняя шина данных может быть 16</w:t>
      </w:r>
      <w:r w:rsidR="00285E66" w:rsidRPr="00285E66">
        <w:t xml:space="preserve"> - </w:t>
      </w:r>
      <w:r w:rsidRPr="00285E66">
        <w:t>или 32-разрядной</w:t>
      </w:r>
      <w:r w:rsidR="00285E66" w:rsidRPr="00285E66">
        <w:t xml:space="preserve">. </w:t>
      </w:r>
      <w:r w:rsidRPr="00285E66">
        <w:t>В системе такого типа устройство ввода-вывода процессора ADSP-2106х осуществляет распаковку входящих данных и упаковку выходящих данных</w:t>
      </w:r>
      <w:r w:rsidR="00285E66" w:rsidRPr="00285E66">
        <w:t>.</w:t>
      </w:r>
    </w:p>
    <w:p w:rsidR="009A6F83" w:rsidRDefault="009A6F83" w:rsidP="00285E66">
      <w:bookmarkStart w:id="19" w:name="_Toc136695845"/>
      <w:bookmarkStart w:id="20" w:name="_Toc137459062"/>
    </w:p>
    <w:p w:rsidR="009A6F83" w:rsidRDefault="005335DA" w:rsidP="009A6F83">
      <w:pPr>
        <w:pStyle w:val="2"/>
      </w:pPr>
      <w:bookmarkStart w:id="21" w:name="_Toc246011051"/>
      <w:r w:rsidRPr="00285E66">
        <w:t>Банки внешней памят</w:t>
      </w:r>
      <w:bookmarkEnd w:id="19"/>
      <w:bookmarkEnd w:id="20"/>
      <w:r w:rsidR="009A6F83">
        <w:t>и</w:t>
      </w:r>
      <w:bookmarkEnd w:id="21"/>
      <w:r w:rsidR="009A6F83">
        <w:t xml:space="preserve"> </w:t>
      </w:r>
    </w:p>
    <w:p w:rsidR="009A6F83" w:rsidRDefault="009A6F83" w:rsidP="00285E66"/>
    <w:p w:rsidR="00285E66" w:rsidRDefault="005335DA" w:rsidP="00285E66">
      <w:r w:rsidRPr="00285E66">
        <w:t>Внешняя память разделена на четыре равных банка</w:t>
      </w:r>
      <w:r w:rsidR="00285E66" w:rsidRPr="00285E66">
        <w:t xml:space="preserve">; </w:t>
      </w:r>
      <w:r w:rsidRPr="00285E66">
        <w:t>каждый из этих банков связан с собственным генератором состояний ожидания</w:t>
      </w:r>
      <w:r w:rsidR="00285E66" w:rsidRPr="00285E66">
        <w:t xml:space="preserve">. </w:t>
      </w:r>
      <w:r w:rsidRPr="00285E66">
        <w:t>Это позволяет отображать более медленные периферийные устройства в карту памяти того банка, для которого определено конкретное число состояний ожидания</w:t>
      </w:r>
      <w:r w:rsidR="00285E66" w:rsidRPr="00285E66">
        <w:t xml:space="preserve">. </w:t>
      </w:r>
      <w:r w:rsidRPr="00285E66">
        <w:t>Отображая периферийные устройства в различных банках, вы можете обеспечить работу устройств I/O, которые имеют различные требования к синхронизации</w:t>
      </w:r>
      <w:r w:rsidR="00285E66" w:rsidRPr="00285E66">
        <w:t>.</w:t>
      </w:r>
    </w:p>
    <w:p w:rsidR="00285E66" w:rsidRDefault="005335DA" w:rsidP="00285E66">
      <w:r w:rsidRPr="00285E66">
        <w:t>Банк 0 начинается с адреса 0x0040 0000 во внешней памяти, за ним следуют банки 1, 2 и 3</w:t>
      </w:r>
      <w:r w:rsidR="00285E66" w:rsidRPr="00285E66">
        <w:t xml:space="preserve">. </w:t>
      </w:r>
      <w:r w:rsidRPr="00285E66">
        <w:t xml:space="preserve">Когда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генерирует адрес, находящийся внутри одного из четырех банков, то активизируются соответствующие линии выбора памяти </w:t>
      </w:r>
      <w:r w:rsidRPr="00285E66">
        <w:rPr>
          <w:lang w:val="en-US"/>
        </w:rPr>
        <w:t>MSo</w:t>
      </w:r>
      <w:r w:rsidR="00285E66" w:rsidRPr="00285E66">
        <w:t>.</w:t>
      </w:r>
    </w:p>
    <w:p w:rsidR="00285E66" w:rsidRDefault="005335DA" w:rsidP="00285E66">
      <w:r w:rsidRPr="00285E66">
        <w:t>Выводы могут использоваться как выбор кристалла для памяти или других внешних устройств, устраняя тем самым необходимость во внешней декодирующей логике</w:t>
      </w:r>
      <w:r w:rsidR="00285E66" w:rsidRPr="00285E66">
        <w:t xml:space="preserve">. </w:t>
      </w:r>
      <w:r w:rsidRPr="00285E66">
        <w:rPr>
          <w:lang w:val="en-US"/>
        </w:rPr>
        <w:t>MSo</w:t>
      </w:r>
      <w:r w:rsidRPr="00285E66">
        <w:t xml:space="preserve"> обеспечивает линию выбора банка динамической памяти </w:t>
      </w:r>
      <w:r w:rsidRPr="00285E66">
        <w:rPr>
          <w:lang w:val="en-US"/>
        </w:rPr>
        <w:t>DRAM</w:t>
      </w:r>
      <w:r w:rsidRPr="00285E66">
        <w:t xml:space="preserve">, когда он используется в комбинации с сигналом </w:t>
      </w:r>
      <w:r w:rsidRPr="00285E66">
        <w:rPr>
          <w:lang w:val="en-US"/>
        </w:rPr>
        <w:t>PAGE</w:t>
      </w:r>
      <w:r w:rsidR="00285E66">
        <w:t xml:space="preserve"> (</w:t>
      </w:r>
      <w:r w:rsidRPr="00285E66">
        <w:t>см</w:t>
      </w:r>
      <w:r w:rsidR="00285E66" w:rsidRPr="00285E66">
        <w:t>.</w:t>
      </w:r>
      <w:r w:rsidR="00285E66">
        <w:t xml:space="preserve"> "</w:t>
      </w:r>
      <w:r w:rsidRPr="00285E66">
        <w:t xml:space="preserve">Обнаружение границы страницы </w:t>
      </w:r>
      <w:r w:rsidRPr="00285E66">
        <w:rPr>
          <w:lang w:val="en-US"/>
        </w:rPr>
        <w:t>DRAM</w:t>
      </w:r>
      <w:r w:rsidR="00285E66">
        <w:t>"</w:t>
      </w:r>
      <w:r w:rsidR="00285E66" w:rsidRPr="00285E66">
        <w:t>).</w:t>
      </w:r>
    </w:p>
    <w:p w:rsidR="00285E66" w:rsidRDefault="005335DA" w:rsidP="00285E66">
      <w:r w:rsidRPr="00285E66">
        <w:t>Размер банков памяти может быть от 8 килослов до 256 мегаслов и должен быть равен степени двойки</w:t>
      </w:r>
      <w:r w:rsidR="00285E66" w:rsidRPr="00285E66">
        <w:t xml:space="preserve">. </w:t>
      </w:r>
      <w:r w:rsidRPr="00285E66">
        <w:t xml:space="preserve">Выбор размера банка памяти выполняется с помощью поля бит </w:t>
      </w:r>
      <w:r w:rsidRPr="00285E66">
        <w:rPr>
          <w:lang w:val="en-US"/>
        </w:rPr>
        <w:t>MSIZE</w:t>
      </w:r>
      <w:r w:rsidRPr="00285E66">
        <w:t xml:space="preserve"> регистра </w:t>
      </w:r>
      <w:r w:rsidRPr="00285E66">
        <w:rPr>
          <w:lang w:val="en-US"/>
        </w:rPr>
        <w:t>SYSCON</w:t>
      </w:r>
      <w:r w:rsidRPr="00285E66">
        <w:t xml:space="preserve"> следующим образом</w:t>
      </w:r>
      <w:r w:rsidR="00285E66" w:rsidRPr="00285E66">
        <w:t>:</w:t>
      </w:r>
    </w:p>
    <w:p w:rsidR="00E97B8C" w:rsidRDefault="00E97B8C" w:rsidP="00285E66"/>
    <w:p w:rsidR="00285E66" w:rsidRDefault="005335DA" w:rsidP="00285E66">
      <w:r w:rsidRPr="00285E66">
        <w:rPr>
          <w:lang w:val="en-US"/>
        </w:rPr>
        <w:t>MSIZE</w:t>
      </w:r>
      <w:r w:rsidRPr="00285E66">
        <w:t xml:space="preserve"> = </w:t>
      </w:r>
      <w:r w:rsidRPr="00285E66">
        <w:rPr>
          <w:lang w:val="en-US"/>
        </w:rPr>
        <w:t>log</w:t>
      </w:r>
      <w:r w:rsidRPr="00285E66">
        <w:t>,</w:t>
      </w:r>
      <w:r w:rsidR="00285E66">
        <w:t xml:space="preserve"> (</w:t>
      </w:r>
      <w:r w:rsidRPr="00285E66">
        <w:t>желаемый размер банка</w:t>
      </w:r>
      <w:r w:rsidR="00285E66" w:rsidRPr="00285E66">
        <w:t xml:space="preserve">) - </w:t>
      </w:r>
      <w:r w:rsidRPr="00285E66">
        <w:t>13</w:t>
      </w:r>
      <w:r w:rsidR="00285E66" w:rsidRPr="00285E66">
        <w:t>.</w:t>
      </w:r>
    </w:p>
    <w:p w:rsidR="00E97B8C" w:rsidRDefault="00E97B8C" w:rsidP="00285E66"/>
    <w:p w:rsidR="00285E66" w:rsidRDefault="005335DA" w:rsidP="00285E66">
      <w:r w:rsidRPr="00285E66">
        <w:t xml:space="preserve">Линии </w:t>
      </w:r>
      <w:r w:rsidRPr="00285E66">
        <w:rPr>
          <w:lang w:val="en-US"/>
        </w:rPr>
        <w:t>MSi</w:t>
      </w:r>
      <w:r w:rsidRPr="00285E66">
        <w:t>-</w:t>
      </w:r>
      <w:r w:rsidRPr="00285E66">
        <w:rPr>
          <w:lang w:val="en-US"/>
        </w:rPr>
        <w:t>o</w:t>
      </w:r>
      <w:r w:rsidRPr="00285E66">
        <w:t xml:space="preserve"> ~ линии декодированного адреса памяти, состояние которых изменяется в то же самое время, что и у других линий адреса</w:t>
      </w:r>
      <w:r w:rsidR="00285E66" w:rsidRPr="00285E66">
        <w:t xml:space="preserve">. </w:t>
      </w:r>
      <w:r w:rsidRPr="00285E66">
        <w:t>Когда нет</w:t>
      </w:r>
      <w:r w:rsidR="00571B79">
        <w:rPr>
          <w:noProof/>
        </w:rPr>
        <w:pict>
          <v:line id="_x0000_s1026" style="position:absolute;left:0;text-align:left;z-index:251657216;mso-position-horizontal-relative:text;mso-position-vertical-relative:text" from="188.65pt,4.8pt" to="204.5pt,4.8pt" o:allowincell="f" strokeweight=".25pt"/>
        </w:pict>
      </w:r>
      <w:r w:rsidRPr="00285E66">
        <w:t xml:space="preserve"> обращения к внешней памяти, то линии </w:t>
      </w:r>
      <w:r w:rsidRPr="00285E66">
        <w:rPr>
          <w:lang w:val="en-US"/>
        </w:rPr>
        <w:t>MS</w:t>
      </w:r>
      <w:r w:rsidRPr="00285E66">
        <w:t>-</w:t>
      </w:r>
      <w:r w:rsidRPr="00285E66">
        <w:rPr>
          <w:lang w:val="en-US"/>
        </w:rPr>
        <w:t>i</w:t>
      </w:r>
      <w:r w:rsidRPr="00285E66">
        <w:t>-</w:t>
      </w:r>
      <w:r w:rsidRPr="00285E66">
        <w:rPr>
          <w:lang w:val="en-US"/>
        </w:rPr>
        <w:t>o</w:t>
      </w:r>
      <w:r w:rsidRPr="00285E66">
        <w:t xml:space="preserve"> неактивны</w:t>
      </w:r>
      <w:r w:rsidR="00285E66" w:rsidRPr="00285E66">
        <w:t xml:space="preserve">. </w:t>
      </w:r>
      <w:r w:rsidRPr="00285E66">
        <w:t>Однако они активны, когда выполняется условная команда обращения к памяти, независимо от того, истинно условие или не</w:t>
      </w:r>
      <w:r w:rsidR="00285E66">
        <w:t>т.д.</w:t>
      </w:r>
      <w:r w:rsidRPr="00285E66">
        <w:t xml:space="preserve">ля обеспечения правильной работы условные команды записи в память не должны применяться в системах, </w:t>
      </w:r>
      <w:r w:rsidR="00571B79">
        <w:rPr>
          <w:noProof/>
        </w:rPr>
        <w:pict>
          <v:line id="_x0000_s1027" style="position:absolute;left:0;text-align:left;z-index:251658240;mso-position-horizontal-relative:text;mso-position-vertical-relative:text" from="106.55pt,5.3pt" to="123.85pt,5.3pt" o:allowincell="f" strokeweight=".25pt"/>
        </w:pict>
      </w:r>
      <w:r w:rsidRPr="00285E66">
        <w:t xml:space="preserve">использующих сигнал </w:t>
      </w:r>
      <w:r w:rsidRPr="00285E66">
        <w:rPr>
          <w:lang w:val="en-US"/>
        </w:rPr>
        <w:t>SW</w:t>
      </w:r>
      <w:r w:rsidRPr="00285E66">
        <w:t xml:space="preserve"> &gt; если такое обращение в память не может быть прервано</w:t>
      </w:r>
      <w:r w:rsidR="00285E66" w:rsidRPr="00285E66">
        <w:t>.</w:t>
      </w:r>
    </w:p>
    <w:p w:rsidR="00285E66" w:rsidRDefault="005335DA" w:rsidP="00285E66">
      <w:pPr>
        <w:rPr>
          <w:i/>
          <w:iCs/>
        </w:rPr>
      </w:pPr>
      <w:r w:rsidRPr="00285E66">
        <w:t xml:space="preserve">Заметим, что внутренняя память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разделена на два </w:t>
      </w:r>
      <w:r w:rsidRPr="00285E66">
        <w:rPr>
          <w:i/>
          <w:iCs/>
        </w:rPr>
        <w:t xml:space="preserve">блока, </w:t>
      </w:r>
      <w:r w:rsidRPr="00285E66">
        <w:t xml:space="preserve">называемые блок 0 и блок 1, в то время как пространство внешней памяти разделено на четыре </w:t>
      </w:r>
      <w:r w:rsidRPr="00285E66">
        <w:rPr>
          <w:i/>
          <w:iCs/>
        </w:rPr>
        <w:t>банка</w:t>
      </w:r>
      <w:r w:rsidR="00285E66" w:rsidRPr="00285E66">
        <w:rPr>
          <w:i/>
          <w:iCs/>
        </w:rPr>
        <w:t>.</w:t>
      </w:r>
    </w:p>
    <w:p w:rsidR="009A6F83" w:rsidRDefault="009A6F83" w:rsidP="00285E66">
      <w:bookmarkStart w:id="22" w:name="_Toc136695846"/>
      <w:bookmarkStart w:id="23" w:name="_Toc137459063"/>
    </w:p>
    <w:p w:rsidR="009A6F83" w:rsidRDefault="005335DA" w:rsidP="009A6F83">
      <w:pPr>
        <w:pStyle w:val="2"/>
      </w:pPr>
      <w:bookmarkStart w:id="24" w:name="_Toc246011052"/>
      <w:r w:rsidRPr="00285E66">
        <w:t>Небанковая памят</w:t>
      </w:r>
      <w:bookmarkEnd w:id="22"/>
      <w:bookmarkEnd w:id="23"/>
      <w:r w:rsidR="009A6F83">
        <w:t>ь</w:t>
      </w:r>
      <w:bookmarkEnd w:id="24"/>
      <w:r w:rsidR="009A6F83">
        <w:t xml:space="preserve"> </w:t>
      </w:r>
    </w:p>
    <w:p w:rsidR="009A6F83" w:rsidRDefault="009A6F83" w:rsidP="00285E66"/>
    <w:p w:rsidR="00285E66" w:rsidRDefault="005335DA" w:rsidP="00285E66">
      <w:r w:rsidRPr="00285E66">
        <w:t>Область памяти выше банков 0-3 называется небанковым пространством внешней памяти</w:t>
      </w:r>
      <w:r w:rsidR="00285E66" w:rsidRPr="00285E66">
        <w:t xml:space="preserve">. </w:t>
      </w:r>
      <w:r w:rsidRPr="00285E66">
        <w:t xml:space="preserve">Для доступа в это адресное пространство линии выбора памяти </w:t>
      </w:r>
      <w:r w:rsidRPr="00285E66">
        <w:rPr>
          <w:lang w:val="en-US"/>
        </w:rPr>
        <w:t>MS</w:t>
      </w:r>
      <w:r w:rsidRPr="00285E66">
        <w:rPr>
          <w:vertAlign w:val="subscript"/>
          <w:lang w:val="en-US"/>
        </w:rPr>
        <w:t>X</w:t>
      </w:r>
      <w:r w:rsidRPr="00285E66">
        <w:t xml:space="preserve"> не</w:t>
      </w:r>
      <w:r w:rsidRPr="00285E66">
        <w:rPr>
          <w:vertAlign w:val="superscript"/>
        </w:rPr>
        <w:t xml:space="preserve"> </w:t>
      </w:r>
      <w:r w:rsidRPr="00285E66">
        <w:t>выставляются</w:t>
      </w:r>
      <w:r w:rsidR="00285E66" w:rsidRPr="00285E66">
        <w:t xml:space="preserve">. </w:t>
      </w:r>
      <w:r w:rsidRPr="00285E66">
        <w:t xml:space="preserve">Доступ к небанковому пространству памяти может также иметь состояния ожидания, определенные в полях </w:t>
      </w:r>
      <w:r w:rsidRPr="00285E66">
        <w:rPr>
          <w:lang w:val="en-US"/>
        </w:rPr>
        <w:t>UBWS</w:t>
      </w:r>
      <w:r w:rsidRPr="00285E66">
        <w:t xml:space="preserve"> и </w:t>
      </w:r>
      <w:r w:rsidRPr="00285E66">
        <w:rPr>
          <w:lang w:val="en-US"/>
        </w:rPr>
        <w:t>UBWM</w:t>
      </w:r>
      <w:r w:rsidRPr="00285E66">
        <w:t xml:space="preserve"> регистра </w:t>
      </w:r>
      <w:r w:rsidRPr="00285E66">
        <w:rPr>
          <w:lang w:val="en-US"/>
        </w:rPr>
        <w:t>WAIT</w:t>
      </w:r>
      <w:r w:rsidR="00285E66" w:rsidRPr="00285E66">
        <w:t>.</w:t>
      </w:r>
    </w:p>
    <w:p w:rsidR="003F4340" w:rsidRDefault="003F4340" w:rsidP="00285E66"/>
    <w:p w:rsidR="003F4340" w:rsidRDefault="005335DA" w:rsidP="003F4340">
      <w:pPr>
        <w:pStyle w:val="2"/>
      </w:pPr>
      <w:bookmarkStart w:id="25" w:name="_Toc136695847"/>
      <w:bookmarkStart w:id="26" w:name="_Toc137459064"/>
      <w:bookmarkStart w:id="27" w:name="_Toc246011053"/>
      <w:r w:rsidRPr="00285E66">
        <w:t>Выбор начальной загрузки памят</w:t>
      </w:r>
      <w:bookmarkEnd w:id="25"/>
      <w:bookmarkEnd w:id="26"/>
      <w:r w:rsidR="009A6F83">
        <w:t>и</w:t>
      </w:r>
      <w:bookmarkEnd w:id="27"/>
      <w:r w:rsidR="009A6F83">
        <w:t xml:space="preserve"> </w:t>
      </w:r>
    </w:p>
    <w:p w:rsidR="003F4340" w:rsidRDefault="003F4340" w:rsidP="00285E66"/>
    <w:p w:rsidR="00285E66" w:rsidRDefault="005335DA" w:rsidP="00285E66">
      <w:r w:rsidRPr="00285E66">
        <w:t>Сигнал на линии выбора памяти J3MS выставляется</w:t>
      </w:r>
      <w:r w:rsidR="00285E66">
        <w:t xml:space="preserve"> (</w:t>
      </w:r>
      <w:r w:rsidRPr="00285E66">
        <w:t>низкий уровень</w:t>
      </w:r>
      <w:r w:rsidR="00285E66" w:rsidRPr="00285E66">
        <w:t>),</w:t>
      </w:r>
      <w:r w:rsidRPr="00285E66">
        <w:t xml:space="preserve"> только когда ADSP-2106x сконфигурирован для начальной загрузки из EPROM</w:t>
      </w:r>
      <w:r w:rsidR="00285E66" w:rsidRPr="00285E66">
        <w:t xml:space="preserve">. </w:t>
      </w:r>
      <w:r w:rsidRPr="00285E66">
        <w:t>Это позволяет осуществлять начальную загрузку из отдельного внешнего пространства памяти</w:t>
      </w:r>
      <w:r w:rsidR="00285E66" w:rsidRPr="00285E66">
        <w:t xml:space="preserve">. </w:t>
      </w:r>
      <w:r w:rsidRPr="00285E66">
        <w:t>Состояния ожидания небанковой памяти и режим состояния ожидания используются для обращения устройств, определяемых сигналом J3MS</w:t>
      </w:r>
      <w:r w:rsidR="00285E66" w:rsidRPr="00285E66">
        <w:t>.</w:t>
      </w:r>
    </w:p>
    <w:p w:rsidR="00285E66" w:rsidRDefault="005335DA" w:rsidP="00285E66">
      <w:r w:rsidRPr="00285E66">
        <w:t>Вывод J3JV1S управляется только ведущим ADSP-2106x</w:t>
      </w:r>
      <w:r w:rsidR="00285E66" w:rsidRPr="00285E66">
        <w:t>.</w:t>
      </w:r>
    </w:p>
    <w:p w:rsidR="003F4340" w:rsidRDefault="00E97B8C" w:rsidP="003F4340">
      <w:pPr>
        <w:pStyle w:val="2"/>
      </w:pPr>
      <w:bookmarkStart w:id="28" w:name="_Toc136695848"/>
      <w:bookmarkStart w:id="29" w:name="_Toc137459065"/>
      <w:bookmarkStart w:id="30" w:name="_Toc246011054"/>
      <w:r>
        <w:br w:type="page"/>
      </w:r>
      <w:r w:rsidR="005335DA" w:rsidRPr="00285E66">
        <w:t>Синхронизация обращения к внешней памят</w:t>
      </w:r>
      <w:bookmarkEnd w:id="28"/>
      <w:bookmarkEnd w:id="29"/>
      <w:r w:rsidR="009A6F83">
        <w:t>и</w:t>
      </w:r>
      <w:bookmarkEnd w:id="30"/>
      <w:r w:rsidR="009A6F83">
        <w:t xml:space="preserve"> </w:t>
      </w:r>
    </w:p>
    <w:p w:rsidR="003F4340" w:rsidRDefault="003F4340" w:rsidP="00285E66"/>
    <w:p w:rsidR="00285E66" w:rsidRDefault="005335DA" w:rsidP="00285E66">
      <w:r w:rsidRPr="00285E66">
        <w:t>Синхронизация доступа к памяти для пространства внешней памяти и пространства памяти многопроцессорной системы описана ниже</w:t>
      </w:r>
      <w:r w:rsidR="00285E66" w:rsidRPr="00285E66">
        <w:t xml:space="preserve">. </w:t>
      </w:r>
      <w:r w:rsidRPr="00285E66">
        <w:t>Для получения точных технических данных по синхронизации обращайтесь к Перечню технических характеристик ADSP-2106x</w:t>
      </w:r>
      <w:r w:rsidR="00285E66" w:rsidRPr="00285E66">
        <w:t>.</w:t>
      </w:r>
    </w:p>
    <w:p w:rsidR="003F4340" w:rsidRDefault="003F4340" w:rsidP="00285E66">
      <w:bookmarkStart w:id="31" w:name="_Toc136695849"/>
      <w:bookmarkStart w:id="32" w:name="_Toc137459066"/>
    </w:p>
    <w:p w:rsidR="003F4340" w:rsidRDefault="005335DA" w:rsidP="003F4340">
      <w:pPr>
        <w:pStyle w:val="2"/>
      </w:pPr>
      <w:bookmarkStart w:id="33" w:name="_Toc246011055"/>
      <w:r w:rsidRPr="00285E66">
        <w:t>Внешняя памят</w:t>
      </w:r>
      <w:bookmarkEnd w:id="31"/>
      <w:bookmarkEnd w:id="32"/>
      <w:r w:rsidR="009A6F83">
        <w:t>ь</w:t>
      </w:r>
      <w:bookmarkEnd w:id="33"/>
      <w:r w:rsidR="009A6F83">
        <w:t xml:space="preserve"> </w:t>
      </w:r>
    </w:p>
    <w:p w:rsidR="003F4340" w:rsidRDefault="003F4340" w:rsidP="00285E66"/>
    <w:p w:rsidR="00285E66" w:rsidRDefault="005335DA" w:rsidP="00285E66">
      <w:r w:rsidRPr="00285E66">
        <w:t xml:space="preserve">ADSP-2106x может взаимодействовать с внешней памятью и с отображенными в карте памяти периферийными устройствами асинхронно, </w:t>
      </w:r>
      <w:r w:rsidR="00285E66">
        <w:t>т.е.</w:t>
      </w:r>
      <w:r w:rsidR="00285E66" w:rsidRPr="00285E66">
        <w:t xml:space="preserve"> </w:t>
      </w:r>
      <w:r w:rsidRPr="00285E66">
        <w:t>независимо от CLKIN</w:t>
      </w:r>
      <w:r w:rsidR="00285E66" w:rsidRPr="00285E66">
        <w:t xml:space="preserve">. </w:t>
      </w:r>
      <w:r w:rsidRPr="00285E66">
        <w:t>В многопроцессорной системе ADSP-2106x должен быть ведущим для того, чтобы обращаться к внешней памяти</w:t>
      </w:r>
      <w:r w:rsidR="00285E66" w:rsidRPr="00285E66">
        <w:t>.</w:t>
      </w:r>
    </w:p>
    <w:p w:rsidR="00285E66" w:rsidRDefault="005335DA" w:rsidP="00285E66">
      <w:r w:rsidRPr="00285E66">
        <w:rPr>
          <w:i/>
          <w:iCs/>
        </w:rPr>
        <w:t>Чтение из внешней памяти</w:t>
      </w:r>
      <w:r w:rsidRPr="00285E66">
        <w:t xml:space="preserve"> происходит в следующей последовательност</w:t>
      </w:r>
      <w:r w:rsidR="009A6F83">
        <w:t xml:space="preserve">и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выводит адрес чтения и выставляет сигнал выбора памяти</w:t>
      </w:r>
      <w:r w:rsidR="00285E66">
        <w:t xml:space="preserve"> (</w:t>
      </w:r>
      <w:r w:rsidRPr="00285E66">
        <w:rPr>
          <w:lang w:val="en-US"/>
        </w:rPr>
        <w:t>MSj</w:t>
      </w:r>
      <w:r w:rsidRPr="00285E66">
        <w:t>-</w:t>
      </w:r>
      <w:r w:rsidRPr="00285E66">
        <w:rPr>
          <w:lang w:val="en-US"/>
        </w:rPr>
        <w:t>o</w:t>
      </w:r>
      <w:r w:rsidR="00285E66" w:rsidRPr="00285E66">
        <w:t xml:space="preserve">) </w:t>
      </w:r>
      <w:r w:rsidRPr="00285E66">
        <w:t>чтобы указать выбранный банк</w:t>
      </w:r>
      <w:r w:rsidR="00285E66" w:rsidRPr="00285E66">
        <w:t xml:space="preserve">. </w:t>
      </w:r>
      <w:r w:rsidRPr="00285E66">
        <w:t>Сигнал выбора памяти не сбрасывается междупоследовательными обращениями в один и тот же банк памяти</w:t>
      </w:r>
      <w:r w:rsidR="00285E66" w:rsidRPr="00285E66">
        <w:t>.</w:t>
      </w:r>
    </w:p>
    <w:p w:rsidR="00285E66" w:rsidRDefault="005335DA" w:rsidP="00285E66"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выставляет строб чтения</w:t>
      </w:r>
      <w:r w:rsidR="00285E66">
        <w:t xml:space="preserve"> (</w:t>
      </w:r>
      <w:r w:rsidRPr="00285E66">
        <w:t>если обращение в память не прерывается из-за условной команды</w:t>
      </w:r>
      <w:r w:rsidR="00285E66" w:rsidRPr="00285E66">
        <w:t>).</w:t>
      </w:r>
    </w:p>
    <w:p w:rsidR="00285E66" w:rsidRDefault="005335DA" w:rsidP="00285E66"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проверяет, необходимы ли состояния ожидания</w:t>
      </w:r>
      <w:r w:rsidR="00285E66" w:rsidRPr="00285E66">
        <w:t xml:space="preserve">. </w:t>
      </w:r>
      <w:r w:rsidRPr="00285E66">
        <w:t>Если да, то сигнал выбора памяти и строб чтения остаются активными на дополнительный</w:t>
      </w:r>
      <w:r w:rsidR="00285E66">
        <w:t xml:space="preserve"> (</w:t>
      </w:r>
      <w:r w:rsidRPr="00285E66">
        <w:t>ые</w:t>
      </w:r>
      <w:r w:rsidR="00285E66" w:rsidRPr="00285E66">
        <w:t xml:space="preserve">) </w:t>
      </w:r>
      <w:r w:rsidRPr="00285E66">
        <w:t>цикл</w:t>
      </w:r>
      <w:r w:rsidR="00285E66">
        <w:t xml:space="preserve"> (</w:t>
      </w:r>
      <w:r w:rsidRPr="00285E66">
        <w:t>ы</w:t>
      </w:r>
      <w:r w:rsidR="00285E66" w:rsidRPr="00285E66">
        <w:t xml:space="preserve">). </w:t>
      </w:r>
      <w:r w:rsidRPr="00285E66">
        <w:t>Наличие состояний ожидания определяется состоянием сигнала внешнего подтверждения</w:t>
      </w:r>
      <w:r w:rsidR="00285E66">
        <w:t xml:space="preserve"> (</w:t>
      </w:r>
      <w:r w:rsidRPr="00285E66">
        <w:t>АСК</w:t>
      </w:r>
      <w:r w:rsidR="00285E66" w:rsidRPr="00285E66">
        <w:t>),</w:t>
      </w:r>
      <w:r w:rsidRPr="00285E66">
        <w:t xml:space="preserve"> внутренним программируемым счетчиком состояний ожидания или комбинацией обоих</w:t>
      </w:r>
      <w:r w:rsidR="00285E66" w:rsidRPr="00285E66">
        <w:t>.</w:t>
      </w:r>
    </w:p>
    <w:p w:rsidR="00285E66" w:rsidRDefault="005335DA" w:rsidP="00285E66"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фиксирует данные</w:t>
      </w:r>
      <w:r w:rsidR="00285E66" w:rsidRPr="00285E66">
        <w:t>.</w:t>
      </w:r>
    </w:p>
    <w:p w:rsidR="00285E66" w:rsidRDefault="005335DA" w:rsidP="00285E66"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сбрасывает строб чтения</w:t>
      </w:r>
      <w:r w:rsidR="00285E66" w:rsidRPr="00285E66">
        <w:t>.</w:t>
      </w:r>
    </w:p>
    <w:p w:rsidR="00285E66" w:rsidRDefault="005335DA" w:rsidP="00285E66">
      <w:r w:rsidRPr="00285E66">
        <w:t xml:space="preserve">При инициализации другого обращения к памяти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выводит адрес и сигнал выбора памяти в следующем цикле</w:t>
      </w:r>
      <w:r w:rsidR="00285E66" w:rsidRPr="00285E66">
        <w:t>.</w:t>
      </w:r>
    </w:p>
    <w:p w:rsidR="00285E66" w:rsidRDefault="005335DA" w:rsidP="00285E66">
      <w:r w:rsidRPr="00285E66">
        <w:t xml:space="preserve">Заметим, что если считывание из памяти является частью условной команды, которая не выполняется из-за того, что условие ложно, то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выводит адрес и сигнал выбора памяти для чтения, но не выставляет строб чтения и не считывает данные</w:t>
      </w:r>
      <w:r w:rsidR="00285E66" w:rsidRPr="00285E66">
        <w:t>.</w:t>
      </w:r>
    </w:p>
    <w:p w:rsidR="00285E66" w:rsidRDefault="005335DA" w:rsidP="00285E66">
      <w:r w:rsidRPr="00285E66">
        <w:rPr>
          <w:i/>
          <w:iCs/>
        </w:rPr>
        <w:t>Запись во внешнюю память, режим ведущег</w:t>
      </w:r>
      <w:r w:rsidR="009A6F83">
        <w:rPr>
          <w:i/>
          <w:iCs/>
        </w:rPr>
        <w:t xml:space="preserve">о </w:t>
      </w:r>
      <w:r w:rsidRPr="00285E66">
        <w:t>Запись во внешнюю память происходит в следующей последовательности</w:t>
      </w:r>
      <w:r w:rsidR="00285E66" w:rsidRPr="00285E66">
        <w:t>:</w:t>
      </w:r>
    </w:p>
    <w:p w:rsidR="00285E66" w:rsidRDefault="005335DA" w:rsidP="00285E66"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выводит адрес записи и выставляет сигнал выбора памяти, чтобы указать выбранный банк</w:t>
      </w:r>
      <w:r w:rsidR="00285E66" w:rsidRPr="00285E66">
        <w:t xml:space="preserve">. </w:t>
      </w:r>
      <w:r w:rsidRPr="00285E66">
        <w:t>Сигнал выбора памяти не сбрасывается между последовательными обращениями в один и тот же банк памяти</w:t>
      </w:r>
      <w:r w:rsidR="00285E66" w:rsidRPr="00285E66">
        <w:t>.</w:t>
      </w:r>
    </w:p>
    <w:p w:rsidR="00285E66" w:rsidRDefault="005335DA" w:rsidP="00285E66"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выставляет строб записи и выводит данные</w:t>
      </w:r>
      <w:r w:rsidR="00285E66">
        <w:t xml:space="preserve"> (</w:t>
      </w:r>
      <w:r w:rsidRPr="00285E66">
        <w:t>если обращение в память не прерывается из-за условной команды</w:t>
      </w:r>
      <w:r w:rsidR="00285E66" w:rsidRPr="00285E66">
        <w:t>).</w:t>
      </w:r>
    </w:p>
    <w:p w:rsidR="00285E66" w:rsidRDefault="005335DA" w:rsidP="00285E66"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проверяет, необходимы ли состояния ожидания</w:t>
      </w:r>
      <w:r w:rsidR="00285E66" w:rsidRPr="00285E66">
        <w:t xml:space="preserve">. </w:t>
      </w:r>
      <w:r w:rsidRPr="00285E66">
        <w:t>Если да, то сигнал выбора памяти и строб записи остаются активными на дополнительный</w:t>
      </w:r>
      <w:r w:rsidR="00285E66">
        <w:t xml:space="preserve"> (</w:t>
      </w:r>
      <w:r w:rsidRPr="00285E66">
        <w:t>ые</w:t>
      </w:r>
      <w:r w:rsidR="00285E66" w:rsidRPr="00285E66">
        <w:t xml:space="preserve">) </w:t>
      </w:r>
      <w:r w:rsidRPr="00285E66">
        <w:t>цикл</w:t>
      </w:r>
      <w:r w:rsidR="00285E66">
        <w:t xml:space="preserve"> (</w:t>
      </w:r>
      <w:r w:rsidRPr="00285E66">
        <w:t>ы</w:t>
      </w:r>
      <w:r w:rsidR="00285E66" w:rsidRPr="00285E66">
        <w:t xml:space="preserve">). </w:t>
      </w:r>
      <w:r w:rsidRPr="00285E66">
        <w:t>Наличие состояний ожидания определяется состоянием сигнала внешнего подтверждения</w:t>
      </w:r>
      <w:r w:rsidR="00285E66">
        <w:t xml:space="preserve"> (</w:t>
      </w:r>
      <w:r w:rsidRPr="00285E66">
        <w:t>АСК</w:t>
      </w:r>
      <w:r w:rsidR="00285E66" w:rsidRPr="00285E66">
        <w:t>),</w:t>
      </w:r>
      <w:r w:rsidRPr="00285E66">
        <w:t xml:space="preserve"> внутренним программируемым счетчиком состояний ожидания или комбинацией обоих</w:t>
      </w:r>
      <w:r w:rsidR="00285E66" w:rsidRPr="00285E66">
        <w:t>.</w:t>
      </w:r>
    </w:p>
    <w:p w:rsidR="00285E66" w:rsidRDefault="005335DA" w:rsidP="00285E66"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сбрасывает строб записи в конце цикла</w:t>
      </w:r>
      <w:r w:rsidR="00285E66" w:rsidRPr="00285E66">
        <w:t>.</w:t>
      </w:r>
    </w:p>
    <w:p w:rsidR="00285E66" w:rsidRDefault="005335DA" w:rsidP="00285E66"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переводит свои выводы данных в третье состояние</w:t>
      </w:r>
      <w:r w:rsidR="00285E66" w:rsidRPr="00285E66">
        <w:t>.</w:t>
      </w:r>
    </w:p>
    <w:p w:rsidR="00285E66" w:rsidRDefault="005335DA" w:rsidP="00285E66">
      <w:r w:rsidRPr="00285E66">
        <w:t xml:space="preserve">При инициализации другого обращения к памяти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выводит адрес и сигнал выбора памяти в следующем цикле</w:t>
      </w:r>
      <w:r w:rsidR="00285E66" w:rsidRPr="00285E66">
        <w:t>.</w:t>
      </w:r>
    </w:p>
    <w:p w:rsidR="00285E66" w:rsidRDefault="005335DA" w:rsidP="00285E66">
      <w:r w:rsidRPr="00285E66">
        <w:t xml:space="preserve">Заметим, что если запись в память является частью условной команды, которая не выполняется из-за того, что условие ложно, то </w:t>
      </w:r>
      <w:r w:rsidRPr="00285E66">
        <w:rPr>
          <w:lang w:val="en-US"/>
        </w:rPr>
        <w:t>ADSP</w:t>
      </w:r>
      <w:r w:rsidRPr="00285E66">
        <w:t>-2106</w:t>
      </w:r>
      <w:r w:rsidRPr="00285E66">
        <w:rPr>
          <w:lang w:val="en-US"/>
        </w:rPr>
        <w:t>x</w:t>
      </w:r>
      <w:r w:rsidRPr="00285E66">
        <w:t xml:space="preserve"> выводит адрес и сигнал выбора памяти для записи, но не выставляет строб записи и не выводит никаких данных</w:t>
      </w:r>
      <w:r w:rsidR="00285E66" w:rsidRPr="00285E66">
        <w:t>.</w:t>
      </w:r>
    </w:p>
    <w:p w:rsidR="0000551D" w:rsidRDefault="0000551D" w:rsidP="00285E66"/>
    <w:p w:rsidR="0000551D" w:rsidRDefault="005335DA" w:rsidP="0000551D">
      <w:pPr>
        <w:pStyle w:val="2"/>
      </w:pPr>
      <w:bookmarkStart w:id="34" w:name="_Toc136695850"/>
      <w:bookmarkStart w:id="35" w:name="_Toc137459067"/>
      <w:bookmarkStart w:id="36" w:name="_Toc246011056"/>
      <w:r w:rsidRPr="00285E66">
        <w:t>Шины памяти и генерация адресо</w:t>
      </w:r>
      <w:bookmarkEnd w:id="34"/>
      <w:bookmarkEnd w:id="35"/>
      <w:r w:rsidR="009A6F83">
        <w:t>в</w:t>
      </w:r>
      <w:bookmarkEnd w:id="36"/>
      <w:r w:rsidR="009A6F83">
        <w:t xml:space="preserve"> </w:t>
      </w:r>
    </w:p>
    <w:p w:rsidR="0000551D" w:rsidRDefault="0000551D" w:rsidP="00285E66"/>
    <w:p w:rsidR="00285E66" w:rsidRDefault="005335DA" w:rsidP="00285E66">
      <w:r w:rsidRPr="00285E66">
        <w:t>В процессоре ADSP-2106x есть три внутренние шины, соединенные с его двухпортовой памятью</w:t>
      </w:r>
      <w:r w:rsidR="00285E66" w:rsidRPr="00285E66">
        <w:t xml:space="preserve">: </w:t>
      </w:r>
      <w:r w:rsidRPr="00285E66">
        <w:t>шины РМ, DM и шина I/O</w:t>
      </w:r>
      <w:r w:rsidR="00285E66" w:rsidRPr="00285E66">
        <w:t xml:space="preserve">. </w:t>
      </w:r>
      <w:r w:rsidRPr="00285E66">
        <w:t>Шины РМ и DM совместно используют один порт памяти, а шина I/O</w:t>
      </w:r>
      <w:r w:rsidR="00285E66" w:rsidRPr="00285E66">
        <w:t xml:space="preserve"> - </w:t>
      </w:r>
      <w:r w:rsidRPr="00285E66">
        <w:t>другой порт</w:t>
      </w:r>
      <w:r w:rsidR="00285E66" w:rsidRPr="00285E66">
        <w:t>.</w:t>
      </w:r>
    </w:p>
    <w:p w:rsidR="00285E66" w:rsidRDefault="005335DA" w:rsidP="00285E66">
      <w:r w:rsidRPr="00285E66">
        <w:t>Программный автомат и генераторы адреса данных</w:t>
      </w:r>
      <w:r w:rsidR="00285E66">
        <w:t xml:space="preserve"> (</w:t>
      </w:r>
      <w:r w:rsidRPr="00285E66">
        <w:t>DAG1 и DAG2</w:t>
      </w:r>
      <w:r w:rsidR="00285E66" w:rsidRPr="00285E66">
        <w:t xml:space="preserve">) </w:t>
      </w:r>
      <w:r w:rsidRPr="00285E66">
        <w:t>формируют адреса памяти</w:t>
      </w:r>
      <w:r w:rsidR="00285E66" w:rsidRPr="00285E66">
        <w:t xml:space="preserve">. </w:t>
      </w:r>
      <w:r w:rsidRPr="00285E66">
        <w:t>Программный автомат выводит 24-разрядный адрес на шину РМ для выбора команды</w:t>
      </w:r>
      <w:r w:rsidR="00285E66" w:rsidRPr="00285E66">
        <w:t xml:space="preserve">. </w:t>
      </w:r>
      <w:r w:rsidRPr="00285E66">
        <w:t>DAG1 и DAG2 обеспечивают адреса для чтения и записи данных</w:t>
      </w:r>
      <w:r w:rsidR="00285E66">
        <w:t xml:space="preserve"> (</w:t>
      </w:r>
      <w:r w:rsidRPr="00285E66">
        <w:t>см</w:t>
      </w:r>
      <w:r w:rsidR="00285E66" w:rsidRPr="00285E66">
        <w:t xml:space="preserve">. </w:t>
      </w:r>
      <w:r w:rsidR="00285E66">
        <w:t>рис.5.1</w:t>
      </w:r>
      <w:r w:rsidR="00285E66" w:rsidRPr="00285E66">
        <w:t>).</w:t>
      </w:r>
    </w:p>
    <w:p w:rsidR="00285E66" w:rsidRDefault="005335DA" w:rsidP="00285E66">
      <w:r w:rsidRPr="00285E66">
        <w:t>Два генератора адреса данных позволяют выполнять косвенную адресацию данных</w:t>
      </w:r>
      <w:r w:rsidR="00285E66" w:rsidRPr="00285E66">
        <w:t xml:space="preserve">. </w:t>
      </w:r>
      <w:r w:rsidRPr="00285E66">
        <w:t>DAG1 выводит 32-разрядный адрес на шину адреса DM</w:t>
      </w:r>
      <w:r w:rsidR="00285E66" w:rsidRPr="00285E66">
        <w:t xml:space="preserve">. </w:t>
      </w:r>
      <w:r w:rsidRPr="00285E66">
        <w:t>DAG2 вырабатывает 24-разрядный адрес для обращения к данным по шине данных РМ</w:t>
      </w:r>
      <w:r w:rsidR="00285E66" w:rsidRPr="00285E66">
        <w:t xml:space="preserve">. </w:t>
      </w:r>
      <w:r w:rsidRPr="00285E66">
        <w:t>DAG1 и DAG2 могут генерировать адреса одновременно</w:t>
      </w:r>
      <w:r w:rsidR="00285E66" w:rsidRPr="00285E66">
        <w:t xml:space="preserve"> - </w:t>
      </w:r>
      <w:r w:rsidRPr="00285E66">
        <w:t>по шине РМА и шине DMA</w:t>
      </w:r>
      <w:r w:rsidR="00285E66" w:rsidRPr="00285E66">
        <w:t xml:space="preserve"> - </w:t>
      </w:r>
      <w:r w:rsidRPr="00285E66">
        <w:t>для двойных операндов чтения/записи, если команда, которая должна быть выбрана, доступна из кэша</w:t>
      </w:r>
      <w:r w:rsidR="00285E66" w:rsidRPr="00285E66">
        <w:t>.</w:t>
      </w:r>
    </w:p>
    <w:p w:rsidR="00285E66" w:rsidRDefault="005335DA" w:rsidP="00285E66">
      <w:r w:rsidRPr="00285E66">
        <w:t>48-разрядная шина PMD используется для передачи команд</w:t>
      </w:r>
      <w:r w:rsidR="00285E66">
        <w:t xml:space="preserve"> (</w:t>
      </w:r>
      <w:r w:rsidRPr="00285E66">
        <w:t>и данных</w:t>
      </w:r>
      <w:r w:rsidR="00285E66" w:rsidRPr="00285E66">
        <w:t>),</w:t>
      </w:r>
      <w:r w:rsidRPr="00285E66">
        <w:t xml:space="preserve"> 40-разрядная шина DMD используется для передачи данных</w:t>
      </w:r>
      <w:r w:rsidR="00285E66" w:rsidRPr="00285E66">
        <w:t xml:space="preserve">. </w:t>
      </w:r>
      <w:r w:rsidRPr="00285E66">
        <w:t>Разрядность шины PMD</w:t>
      </w:r>
      <w:r w:rsidR="00285E66" w:rsidRPr="00285E66">
        <w:t xml:space="preserve"> - </w:t>
      </w:r>
      <w:r w:rsidRPr="00285E66">
        <w:t>48 бит в соответствие с длиной командного слова</w:t>
      </w:r>
      <w:r w:rsidR="00285E66" w:rsidRPr="00285E66">
        <w:t xml:space="preserve">. </w:t>
      </w:r>
      <w:r w:rsidRPr="00285E66">
        <w:t>Когда эта шина используется для передачи 32-разрядных данных с плавающей точкой или 32-разрядных данных с фиксированной точкой, то данные выравниваются к 32 старшим разрядам шины</w:t>
      </w:r>
      <w:r w:rsidR="00285E66" w:rsidRPr="00285E66">
        <w:t>.</w:t>
      </w:r>
    </w:p>
    <w:p w:rsidR="00285E66" w:rsidRDefault="005335DA" w:rsidP="00285E66">
      <w:r w:rsidRPr="00285E66">
        <w:t>40-разрядная шина DMD обеспечивает путь для передачи за один цикл содержимого любого регистра в процессоре в любой другой регистр или в любую ячейку внешней памяти</w:t>
      </w:r>
      <w:r w:rsidR="00285E66" w:rsidRPr="00285E66">
        <w:t xml:space="preserve">. </w:t>
      </w:r>
      <w:r w:rsidRPr="00285E66">
        <w:t>Адреса данных берутся из одного из двух источников</w:t>
      </w:r>
      <w:r w:rsidR="00285E66" w:rsidRPr="00285E66">
        <w:t xml:space="preserve">: </w:t>
      </w:r>
      <w:r w:rsidRPr="00285E66">
        <w:t>абсолютной величины, определенной в команде</w:t>
      </w:r>
      <w:r w:rsidR="00285E66">
        <w:t xml:space="preserve"> (</w:t>
      </w:r>
      <w:r w:rsidRPr="00285E66">
        <w:t>прямая адресация</w:t>
      </w:r>
      <w:r w:rsidR="00285E66" w:rsidRPr="00285E66">
        <w:t>),</w:t>
      </w:r>
      <w:r w:rsidRPr="00285E66">
        <w:t xml:space="preserve"> или с выхода генератора адреса данных</w:t>
      </w:r>
      <w:r w:rsidR="00285E66">
        <w:t xml:space="preserve"> (</w:t>
      </w:r>
      <w:r w:rsidRPr="00285E66">
        <w:t>косвенная адресация</w:t>
      </w:r>
      <w:r w:rsidR="00285E66" w:rsidRPr="00285E66">
        <w:t>)</w:t>
      </w:r>
      <w:r w:rsidR="00285E66">
        <w:t>.3</w:t>
      </w:r>
      <w:r w:rsidRPr="00285E66">
        <w:t>2-разрядные данные с фиксированной точкой и 32-разрядные данные с плавающей точкой одиночной точности также выравниваются к 32 старшим разрядам шины</w:t>
      </w:r>
      <w:r w:rsidR="00285E66" w:rsidRPr="00285E66">
        <w:t>.</w:t>
      </w:r>
    </w:p>
    <w:p w:rsidR="00285E66" w:rsidRDefault="005335DA" w:rsidP="00285E66">
      <w:r w:rsidRPr="00285E66">
        <w:t>Регистры РХ, соединяющие шины, позволяют выполнять обмен данными между 48-разрядной шиной PMD и 40-разрядной шиной DMD или между 40-разрядным регистровым файлом и шиной PMD</w:t>
      </w:r>
      <w:r w:rsidR="00285E66" w:rsidRPr="00285E66">
        <w:t xml:space="preserve">. </w:t>
      </w:r>
      <w:r w:rsidRPr="00285E66">
        <w:t>Эти регистры содержат аппаратные средства для устранения различия в разрядности шин</w:t>
      </w:r>
      <w:r w:rsidR="00285E66" w:rsidRPr="00285E66">
        <w:t>.</w:t>
      </w:r>
    </w:p>
    <w:p w:rsidR="00285E66" w:rsidRDefault="005335DA" w:rsidP="00285E66">
      <w:r w:rsidRPr="00285E66">
        <w:t>Три шины</w:t>
      </w:r>
      <w:r w:rsidR="00285E66" w:rsidRPr="00285E66">
        <w:t xml:space="preserve">: </w:t>
      </w:r>
      <w:r w:rsidRPr="00285E66">
        <w:t>РМ, DM и I/O</w:t>
      </w:r>
      <w:r w:rsidR="00285E66" w:rsidRPr="00285E66">
        <w:t xml:space="preserve"> - </w:t>
      </w:r>
      <w:r w:rsidRPr="00285E66">
        <w:t>объединяются во внешнем порте процессора, образуя вне кристалла одиночные шины данных</w:t>
      </w:r>
      <w:r w:rsidR="00285E66">
        <w:t xml:space="preserve"> (</w:t>
      </w:r>
      <w:r w:rsidRPr="00285E66">
        <w:t>DATA47_0</w:t>
      </w:r>
      <w:r w:rsidR="00285E66" w:rsidRPr="00285E66">
        <w:t xml:space="preserve">) </w:t>
      </w:r>
      <w:r w:rsidRPr="00285E66">
        <w:t>и адреса</w:t>
      </w:r>
      <w:r w:rsidR="00285E66">
        <w:t xml:space="preserve"> (</w:t>
      </w:r>
      <w:r w:rsidRPr="00285E66">
        <w:t>ADDR31 _0</w:t>
      </w:r>
      <w:r w:rsidR="00285E66" w:rsidRPr="00285E66">
        <w:t>).</w:t>
      </w:r>
    </w:p>
    <w:p w:rsidR="00E97B8C" w:rsidRDefault="00E97B8C" w:rsidP="00285E66"/>
    <w:p w:rsidR="0000551D" w:rsidRDefault="005335DA" w:rsidP="0000551D">
      <w:pPr>
        <w:pStyle w:val="2"/>
      </w:pPr>
      <w:bookmarkStart w:id="37" w:name="_Toc136695851"/>
      <w:bookmarkStart w:id="38" w:name="_Toc137459068"/>
      <w:bookmarkStart w:id="39" w:name="_Toc246011057"/>
      <w:r w:rsidRPr="00285E66">
        <w:t>Обмен данными между шинами</w:t>
      </w:r>
      <w:bookmarkEnd w:id="37"/>
      <w:r w:rsidR="00051624" w:rsidRPr="00285E66">
        <w:t xml:space="preserve"> памят</w:t>
      </w:r>
      <w:bookmarkEnd w:id="38"/>
      <w:r w:rsidR="009A6F83">
        <w:t>и</w:t>
      </w:r>
      <w:bookmarkEnd w:id="39"/>
      <w:r w:rsidR="009A6F83">
        <w:t xml:space="preserve"> </w:t>
      </w:r>
    </w:p>
    <w:p w:rsidR="0000551D" w:rsidRDefault="0000551D" w:rsidP="00285E66"/>
    <w:p w:rsidR="00285E66" w:rsidRDefault="005335DA" w:rsidP="00285E66">
      <w:r w:rsidRPr="00285E66">
        <w:t>Регистр РХ обеспечивает обмен данными между внутренними шинами</w:t>
      </w:r>
      <w:r w:rsidR="00285E66" w:rsidRPr="00285E66">
        <w:t xml:space="preserve">: </w:t>
      </w:r>
      <w:r w:rsidRPr="00285E66">
        <w:t>между 48-разрядной шиной PMD и 40-разрядной шиной данных DMD</w:t>
      </w:r>
      <w:r w:rsidR="00285E66">
        <w:t>.4</w:t>
      </w:r>
      <w:r w:rsidRPr="00285E66">
        <w:t>8-разрядный регистр РХ состоит из двух регистров</w:t>
      </w:r>
      <w:r w:rsidR="00285E66" w:rsidRPr="00285E66">
        <w:t xml:space="preserve">: </w:t>
      </w:r>
      <w:r w:rsidRPr="00285E66">
        <w:t>16-разрядного РХ1 и 32-разрядного РХ2</w:t>
      </w:r>
      <w:r w:rsidR="00285E66" w:rsidRPr="00285E66">
        <w:t xml:space="preserve">. </w:t>
      </w:r>
      <w:r w:rsidRPr="00285E66">
        <w:t>РХ1 и РХ2 могут независимо использоваться в командах, а также рассматриваться как объединенный регистр РХ</w:t>
      </w:r>
      <w:r w:rsidR="00285E66" w:rsidRPr="00285E66">
        <w:t>.</w:t>
      </w:r>
    </w:p>
    <w:p w:rsidR="00285E66" w:rsidRDefault="005335DA" w:rsidP="00285E66">
      <w:r w:rsidRPr="00285E66">
        <w:t>Любой из двух регистров РХ1 и РХ2 или объединенный регистр РХ могут использоваться при передаче данных между универсальными регистрами или между памятью и регистром</w:t>
      </w:r>
      <w:r w:rsidR="00285E66" w:rsidRPr="00285E66">
        <w:t xml:space="preserve">. </w:t>
      </w:r>
      <w:r w:rsidRPr="00285E66">
        <w:t>Эта передача данных может выполняться по шине PMD или по шине DMD</w:t>
      </w:r>
      <w:r w:rsidR="00285E66" w:rsidRPr="00285E66">
        <w:t xml:space="preserve">. </w:t>
      </w:r>
      <w:r w:rsidRPr="00285E66">
        <w:t>Регистры РХ могут считываться в регистровый файл данных или записываться из него по шине PMD или по шине DMD</w:t>
      </w:r>
      <w:r w:rsidR="00285E66" w:rsidRPr="00285E66">
        <w:t>.</w:t>
      </w:r>
    </w:p>
    <w:p w:rsidR="00285E66" w:rsidRDefault="005335DA" w:rsidP="00285E66">
      <w:r w:rsidRPr="00285E66">
        <w:t xml:space="preserve">При передаче данных с использованием регистра РХ данные выравниваются в нем так, как показано на </w:t>
      </w:r>
      <w:r w:rsidR="00285E66">
        <w:t>рис.5.3.</w:t>
      </w:r>
      <w:r w:rsidR="00285E66" w:rsidRPr="00285E66">
        <w:t xml:space="preserve"> </w:t>
      </w:r>
      <w:r w:rsidRPr="00285E66">
        <w:t>Когда данные передаются между РХ2 и шиной PMD, то используются 32 старших разряда шины</w:t>
      </w:r>
      <w:r w:rsidR="00285E66" w:rsidRPr="00285E66">
        <w:t xml:space="preserve">. </w:t>
      </w:r>
      <w:r w:rsidRPr="00285E66">
        <w:t>При передаче данных из РХ2 16 младших разрядов шины PMD заполняются нулями</w:t>
      </w:r>
      <w:r w:rsidR="00285E66" w:rsidRPr="00285E66">
        <w:t xml:space="preserve">. </w:t>
      </w:r>
      <w:r w:rsidRPr="00285E66">
        <w:t>Когда данные передаются между РХ1 и шиной PMD, то используются 16 средних разрядов шины РМ</w:t>
      </w:r>
      <w:r w:rsidR="00285E66" w:rsidRPr="00285E66">
        <w:t xml:space="preserve">. </w:t>
      </w:r>
      <w:r w:rsidRPr="00285E66">
        <w:t>При передаче данных из РХ1 биты 15-0 и биты 47-32 заполняются нулями</w:t>
      </w:r>
      <w:r w:rsidR="00285E66" w:rsidRPr="00285E66">
        <w:t xml:space="preserve">. </w:t>
      </w:r>
      <w:r w:rsidRPr="00285E66">
        <w:t>Когда объединенный регистр РХ используется для передачи данных по шине PMD, то все 48 разрядов могут считываться из памяти программы или записываться в нее</w:t>
      </w:r>
      <w:r w:rsidR="00285E66" w:rsidRPr="00285E66">
        <w:t xml:space="preserve">. </w:t>
      </w:r>
      <w:r w:rsidRPr="00285E66">
        <w:t>РХ2 содержит 32 старших разряда, а РХ1 содержит 16 младших разрядов 48-разрядного слова</w:t>
      </w:r>
      <w:r w:rsidR="00285E66" w:rsidRPr="00285E66">
        <w:t>.</w:t>
      </w:r>
    </w:p>
    <w:p w:rsidR="00285E66" w:rsidRDefault="005335DA" w:rsidP="00285E66">
      <w:r w:rsidRPr="00285E66">
        <w:t>Например, если необходимо записать по шине PMD 48-разрядное слово в область памяти, называемую Portl, то можно использовать следующие команды</w:t>
      </w:r>
      <w:r w:rsidR="00285E66" w:rsidRPr="00285E66">
        <w:t>:</w:t>
      </w:r>
    </w:p>
    <w:p w:rsidR="005335DA" w:rsidRPr="00285E66" w:rsidRDefault="005335DA" w:rsidP="00285E66">
      <w:r w:rsidRPr="00285E66">
        <w:t>R0=0x9A00</w:t>
      </w:r>
      <w:r w:rsidR="00285E66" w:rsidRPr="00285E66">
        <w:t xml:space="preserve">; </w:t>
      </w:r>
      <w:r w:rsidRPr="00285E66">
        <w:t>/* загрузка в R0 16 младших бит */</w:t>
      </w:r>
    </w:p>
    <w:p w:rsidR="00285E66" w:rsidRDefault="005335DA" w:rsidP="00285E66">
      <w:r w:rsidRPr="00285E66">
        <w:t>Rl=0xl2345678</w:t>
      </w:r>
      <w:r w:rsidR="00285E66" w:rsidRPr="00285E66">
        <w:t xml:space="preserve">; </w:t>
      </w:r>
      <w:r w:rsidRPr="00285E66">
        <w:t>/* загрузка в R1 32 старших бита */ PX1=RO</w:t>
      </w:r>
      <w:r w:rsidR="00285E66" w:rsidRPr="00285E66">
        <w:t xml:space="preserve">; </w:t>
      </w:r>
      <w:r w:rsidRPr="00285E66">
        <w:t>PX2=R1</w:t>
      </w:r>
      <w:r w:rsidR="00285E66" w:rsidRPr="00285E66">
        <w:t>;</w:t>
      </w:r>
    </w:p>
    <w:p w:rsidR="005335DA" w:rsidRPr="00285E66" w:rsidRDefault="005335DA" w:rsidP="00285E66">
      <w:r w:rsidRPr="00285E66">
        <w:t>РМ</w:t>
      </w:r>
      <w:r w:rsidR="00285E66">
        <w:t xml:space="preserve"> (</w:t>
      </w:r>
      <w:r w:rsidRPr="00285E66">
        <w:t>Portl</w:t>
      </w:r>
      <w:r w:rsidR="00285E66" w:rsidRPr="00285E66">
        <w:t xml:space="preserve">) </w:t>
      </w:r>
      <w:r w:rsidRPr="00285E66">
        <w:t>=РХ</w:t>
      </w:r>
      <w:r w:rsidR="00285E66" w:rsidRPr="00285E66">
        <w:t xml:space="preserve">; </w:t>
      </w:r>
      <w:r w:rsidRPr="00285E66">
        <w:t>/* запись 16 младших бит битами 15-0 */</w:t>
      </w:r>
    </w:p>
    <w:p w:rsidR="00285E66" w:rsidRPr="00285E66" w:rsidRDefault="005335DA" w:rsidP="00285E66">
      <w:r w:rsidRPr="00285E66">
        <w:t>/*и 32 старших бита битами 47-16 шины PMD */</w:t>
      </w:r>
    </w:p>
    <w:p w:rsidR="0000551D" w:rsidRDefault="0000551D" w:rsidP="00285E66">
      <w:bookmarkStart w:id="40" w:name="_Toc136695853"/>
      <w:bookmarkStart w:id="41" w:name="_Toc137459070"/>
    </w:p>
    <w:p w:rsidR="005335DA" w:rsidRPr="00285E66" w:rsidRDefault="005335DA" w:rsidP="0000551D">
      <w:pPr>
        <w:pStyle w:val="2"/>
      </w:pPr>
      <w:bookmarkStart w:id="42" w:name="_Toc246011058"/>
      <w:r w:rsidRPr="00285E66">
        <w:t xml:space="preserve">Пространство внутренней памяти </w:t>
      </w:r>
      <w:r w:rsidRPr="00285E66">
        <w:rPr>
          <w:lang w:val="en-US"/>
        </w:rPr>
        <w:t>ADSP</w:t>
      </w:r>
      <w:r w:rsidRPr="00285E66">
        <w:t>-21062</w:t>
      </w:r>
      <w:bookmarkEnd w:id="40"/>
      <w:bookmarkEnd w:id="41"/>
      <w:bookmarkEnd w:id="42"/>
    </w:p>
    <w:p w:rsidR="0000551D" w:rsidRDefault="0000551D" w:rsidP="00285E66"/>
    <w:p w:rsidR="00285E66" w:rsidRDefault="005335DA" w:rsidP="00285E66">
      <w:r w:rsidRPr="00285E66">
        <w:t xml:space="preserve">Объем памяти процессоров </w:t>
      </w:r>
      <w:r w:rsidRPr="00285E66">
        <w:rPr>
          <w:lang w:val="en-US"/>
        </w:rPr>
        <w:t>ADSP</w:t>
      </w:r>
      <w:r w:rsidRPr="00285E66">
        <w:t xml:space="preserve">-21062 и </w:t>
      </w:r>
      <w:r w:rsidRPr="00285E66">
        <w:rPr>
          <w:lang w:val="en-US"/>
        </w:rPr>
        <w:t>ADSP</w:t>
      </w:r>
      <w:r w:rsidRPr="00285E66">
        <w:t>-21060 различен</w:t>
      </w:r>
      <w:r w:rsidR="00285E66">
        <w:t xml:space="preserve"> (</w:t>
      </w:r>
      <w:r w:rsidRPr="00285E66">
        <w:t>см</w:t>
      </w:r>
      <w:r w:rsidR="00285E66" w:rsidRPr="00285E66">
        <w:t xml:space="preserve">. </w:t>
      </w:r>
      <w:r w:rsidRPr="00285E66">
        <w:t>ниже</w:t>
      </w:r>
      <w:r w:rsidR="00285E66" w:rsidRPr="00285E66">
        <w:t>)</w:t>
      </w:r>
    </w:p>
    <w:p w:rsidR="003F4340" w:rsidRDefault="005335DA" w:rsidP="00285E66">
      <w:pPr>
        <w:rPr>
          <w:i/>
          <w:iCs/>
        </w:rPr>
      </w:pPr>
      <w:r w:rsidRPr="00285E66">
        <w:rPr>
          <w:i/>
          <w:iCs/>
        </w:rPr>
        <w:t>Процессор</w:t>
      </w:r>
      <w:r w:rsidR="003F4340">
        <w:rPr>
          <w:i/>
          <w:iCs/>
        </w:rPr>
        <w:t xml:space="preserve"> </w:t>
      </w:r>
      <w:r w:rsidRPr="00285E66">
        <w:rPr>
          <w:i/>
          <w:iCs/>
        </w:rPr>
        <w:t>Общий</w:t>
      </w:r>
    </w:p>
    <w:p w:rsidR="003F4340" w:rsidRDefault="003F4340" w:rsidP="00285E66">
      <w:pPr>
        <w:rPr>
          <w:i/>
          <w:iCs/>
        </w:rPr>
      </w:pPr>
      <w:r w:rsidRPr="00285E66">
        <w:rPr>
          <w:i/>
          <w:iCs/>
        </w:rPr>
        <w:t>О</w:t>
      </w:r>
      <w:r w:rsidR="005335DA" w:rsidRPr="00285E66">
        <w:rPr>
          <w:i/>
          <w:iCs/>
        </w:rPr>
        <w:t>бъем</w:t>
      </w:r>
      <w:r>
        <w:rPr>
          <w:i/>
          <w:iCs/>
        </w:rPr>
        <w:t xml:space="preserve"> </w:t>
      </w:r>
      <w:r w:rsidR="005335DA" w:rsidRPr="00285E66">
        <w:rPr>
          <w:i/>
          <w:iCs/>
        </w:rPr>
        <w:t xml:space="preserve">Максимальный </w:t>
      </w:r>
    </w:p>
    <w:p w:rsidR="003F4340" w:rsidRDefault="003F4340" w:rsidP="00285E66">
      <w:pPr>
        <w:rPr>
          <w:i/>
          <w:iCs/>
        </w:rPr>
      </w:pPr>
      <w:r w:rsidRPr="00285E66">
        <w:rPr>
          <w:i/>
          <w:iCs/>
        </w:rPr>
        <w:t>О</w:t>
      </w:r>
      <w:r w:rsidR="005335DA" w:rsidRPr="00285E66">
        <w:rPr>
          <w:i/>
          <w:iCs/>
        </w:rPr>
        <w:t>бъем</w:t>
      </w:r>
      <w:r>
        <w:rPr>
          <w:i/>
          <w:iCs/>
        </w:rPr>
        <w:t xml:space="preserve"> </w:t>
      </w:r>
      <w:r w:rsidR="005335DA" w:rsidRPr="00285E66">
        <w:rPr>
          <w:i/>
          <w:iCs/>
        </w:rPr>
        <w:t>Максимальный объе</w:t>
      </w:r>
      <w:r w:rsidR="009A6F83">
        <w:rPr>
          <w:i/>
          <w:iCs/>
        </w:rPr>
        <w:t xml:space="preserve">м </w:t>
      </w:r>
      <w:r w:rsidR="005335DA" w:rsidRPr="00285E66">
        <w:rPr>
          <w:i/>
          <w:iCs/>
        </w:rPr>
        <w:t>памяти</w:t>
      </w:r>
    </w:p>
    <w:p w:rsidR="005335DA" w:rsidRPr="00285E66" w:rsidRDefault="005335DA" w:rsidP="00285E66">
      <w:r w:rsidRPr="00285E66">
        <w:rPr>
          <w:i/>
          <w:iCs/>
        </w:rPr>
        <w:t>памяти данных</w:t>
      </w:r>
      <w:r w:rsidR="003F4340">
        <w:rPr>
          <w:i/>
          <w:iCs/>
        </w:rPr>
        <w:t xml:space="preserve"> </w:t>
      </w:r>
      <w:r w:rsidRPr="00285E66">
        <w:rPr>
          <w:i/>
          <w:iCs/>
        </w:rPr>
        <w:t>памяти программ</w:t>
      </w:r>
      <w:r w:rsidR="009A6F83">
        <w:rPr>
          <w:i/>
          <w:iCs/>
        </w:rPr>
        <w:t xml:space="preserve">ы </w:t>
      </w:r>
      <w:r w:rsidRPr="00285E66">
        <w:rPr>
          <w:lang w:val="en-US"/>
        </w:rPr>
        <w:t>ADSP</w:t>
      </w:r>
      <w:r w:rsidRPr="00285E66">
        <w:t>-21060</w:t>
      </w:r>
      <w:r w:rsidR="00285E66" w:rsidRPr="00285E66">
        <w:t xml:space="preserve"> </w:t>
      </w:r>
      <w:r w:rsidRPr="00285E66">
        <w:t>4Мбита128 К х 3280 К х 48</w:t>
      </w:r>
    </w:p>
    <w:p w:rsidR="00285E66" w:rsidRPr="00285E66" w:rsidRDefault="005335DA" w:rsidP="00285E66">
      <w:r w:rsidRPr="00285E66">
        <w:rPr>
          <w:lang w:val="en-US"/>
        </w:rPr>
        <w:t>ADSP</w:t>
      </w:r>
      <w:r w:rsidRPr="00285E66">
        <w:t>-21062</w:t>
      </w:r>
      <w:r w:rsidR="00285E66" w:rsidRPr="00285E66">
        <w:t xml:space="preserve"> </w:t>
      </w:r>
      <w:r w:rsidRPr="00285E66">
        <w:t>2Мбита64 К х 3240 К х 48</w:t>
      </w:r>
    </w:p>
    <w:p w:rsidR="00285E66" w:rsidRDefault="005335DA" w:rsidP="00285E66">
      <w:r w:rsidRPr="00285E66">
        <w:t>Память в ADSP-21062 разделена на два равных блока</w:t>
      </w:r>
      <w:r w:rsidR="00285E66" w:rsidRPr="00285E66">
        <w:t xml:space="preserve"> - </w:t>
      </w:r>
      <w:r w:rsidRPr="00285E66">
        <w:t>блок 0 и блок 1, таким же образом, как и в ADSP-21060</w:t>
      </w:r>
      <w:r w:rsidR="00285E66" w:rsidRPr="00285E66">
        <w:t xml:space="preserve">. </w:t>
      </w:r>
      <w:r w:rsidRPr="00285E66">
        <w:t>Пространство памяти многопроцессорной системы и пространство внешней памяти у процессоров ADSP-21062 и ADSP-21060 одинаковы</w:t>
      </w:r>
      <w:r w:rsidR="00285E66" w:rsidRPr="00285E66">
        <w:t>.</w:t>
      </w:r>
    </w:p>
    <w:p w:rsidR="00285E66" w:rsidRDefault="005335DA" w:rsidP="00285E66">
      <w:r w:rsidRPr="00285E66">
        <w:t>Блок 0 в ADSP-21062 располагается в адресном пространстве нормальных слов, начиная с адреса 0x0002 0000, блок 1-е адреса 0x0002 8000</w:t>
      </w:r>
      <w:r w:rsidR="00285E66" w:rsidRPr="00285E66">
        <w:t xml:space="preserve">. </w:t>
      </w:r>
      <w:r w:rsidRPr="00285E66">
        <w:t xml:space="preserve">Карта 2-х Мбит внутренней памяти ADSP-21062 приведена на </w:t>
      </w:r>
      <w:r w:rsidR="00285E66">
        <w:t>рис.5.7</w:t>
      </w:r>
      <w:r w:rsidRPr="00285E66">
        <w:t>а и в табл</w:t>
      </w:r>
      <w:r w:rsidR="00285E66">
        <w:t>.5.2</w:t>
      </w:r>
      <w:r w:rsidRPr="00285E66">
        <w:t>а</w:t>
      </w:r>
      <w:r w:rsidR="00285E66" w:rsidRPr="00285E66">
        <w:t xml:space="preserve">. </w:t>
      </w:r>
      <w:r w:rsidRPr="00285E66">
        <w:t>Диапазон адресов псевдонимов блока 1 будет фактически располагаться в блоке 1, 0x0002 8000</w:t>
      </w:r>
      <w:r w:rsidR="00285E66" w:rsidRPr="00285E66">
        <w:t xml:space="preserve"> - </w:t>
      </w:r>
      <w:r w:rsidRPr="00285E66">
        <w:t>0x0002 FFFF в адресном пространстве нормальных слов, 0x0005 0000</w:t>
      </w:r>
      <w:r w:rsidR="00285E66" w:rsidRPr="00285E66">
        <w:t xml:space="preserve"> - </w:t>
      </w:r>
      <w:r w:rsidRPr="00285E66">
        <w:t>0x0005 FFFF в адресном пространстве коротких слов</w:t>
      </w:r>
      <w:r w:rsidR="00285E66" w:rsidRPr="00285E66">
        <w:t>.</w:t>
      </w:r>
    </w:p>
    <w:p w:rsidR="005335DA" w:rsidRPr="00285E66" w:rsidRDefault="00E97B8C" w:rsidP="00E97B8C">
      <w:pPr>
        <w:pStyle w:val="2"/>
      </w:pPr>
      <w:bookmarkStart w:id="43" w:name="_Toc136695854"/>
      <w:bookmarkStart w:id="44" w:name="_Toc137459071"/>
      <w:r>
        <w:br w:type="page"/>
      </w:r>
      <w:bookmarkStart w:id="45" w:name="_Toc246011059"/>
      <w:r w:rsidR="005335DA" w:rsidRPr="00285E66">
        <w:t xml:space="preserve">Пространство внутренней памяти </w:t>
      </w:r>
      <w:r w:rsidR="005335DA" w:rsidRPr="00285E66">
        <w:rPr>
          <w:lang w:val="en-US"/>
        </w:rPr>
        <w:t>ADSP</w:t>
      </w:r>
      <w:r w:rsidR="005335DA" w:rsidRPr="00285E66">
        <w:t>-21061</w:t>
      </w:r>
      <w:bookmarkEnd w:id="43"/>
      <w:bookmarkEnd w:id="44"/>
      <w:bookmarkEnd w:id="45"/>
    </w:p>
    <w:p w:rsidR="003F4340" w:rsidRDefault="003F4340" w:rsidP="00285E66"/>
    <w:p w:rsidR="00285E66" w:rsidRDefault="005335DA" w:rsidP="00285E66">
      <w:r w:rsidRPr="00285E66">
        <w:t xml:space="preserve">Объем памяти у процессоров </w:t>
      </w:r>
      <w:r w:rsidRPr="00285E66">
        <w:rPr>
          <w:lang w:val="en-US"/>
        </w:rPr>
        <w:t>ADSP</w:t>
      </w:r>
      <w:r w:rsidRPr="00285E66">
        <w:t xml:space="preserve">-21061 и </w:t>
      </w:r>
      <w:r w:rsidRPr="00285E66">
        <w:rPr>
          <w:lang w:val="en-US"/>
        </w:rPr>
        <w:t>ADSP</w:t>
      </w:r>
      <w:r w:rsidRPr="00285E66">
        <w:t>-21060 различен</w:t>
      </w:r>
      <w:r w:rsidR="00285E66">
        <w:t xml:space="preserve"> (</w:t>
      </w:r>
      <w:r w:rsidRPr="00285E66">
        <w:t>см</w:t>
      </w:r>
      <w:r w:rsidR="00285E66" w:rsidRPr="00285E66">
        <w:t xml:space="preserve">. </w:t>
      </w:r>
      <w:r w:rsidRPr="00285E66">
        <w:t>ниже</w:t>
      </w:r>
      <w:r w:rsidR="00285E66" w:rsidRPr="00285E66">
        <w:t>).</w:t>
      </w:r>
    </w:p>
    <w:p w:rsidR="005335DA" w:rsidRPr="00285E66" w:rsidRDefault="005335DA" w:rsidP="00285E66"/>
    <w:tbl>
      <w:tblPr>
        <w:tblW w:w="6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1"/>
        <w:gridCol w:w="1239"/>
        <w:gridCol w:w="1778"/>
        <w:gridCol w:w="1604"/>
      </w:tblGrid>
      <w:tr w:rsidR="005335DA" w:rsidRPr="00285E66" w:rsidTr="007E05DE">
        <w:trPr>
          <w:trHeight w:hRule="exact" w:val="567"/>
          <w:jc w:val="center"/>
        </w:trPr>
        <w:tc>
          <w:tcPr>
            <w:tcW w:w="1491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Процессор</w:t>
            </w:r>
          </w:p>
        </w:tc>
        <w:tc>
          <w:tcPr>
            <w:tcW w:w="1239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Общий объем</w:t>
            </w:r>
          </w:p>
        </w:tc>
        <w:tc>
          <w:tcPr>
            <w:tcW w:w="1778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Максимальный объем</w:t>
            </w:r>
          </w:p>
        </w:tc>
        <w:tc>
          <w:tcPr>
            <w:tcW w:w="1604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Максимальный объем</w:t>
            </w:r>
          </w:p>
        </w:tc>
      </w:tr>
      <w:tr w:rsidR="005335DA" w:rsidRPr="00285E66" w:rsidTr="007E05DE">
        <w:trPr>
          <w:trHeight w:hRule="exact" w:val="567"/>
          <w:jc w:val="center"/>
        </w:trPr>
        <w:tc>
          <w:tcPr>
            <w:tcW w:w="1491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</w:p>
        </w:tc>
        <w:tc>
          <w:tcPr>
            <w:tcW w:w="1239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памяти</w:t>
            </w:r>
          </w:p>
        </w:tc>
        <w:tc>
          <w:tcPr>
            <w:tcW w:w="1778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памяти данных</w:t>
            </w:r>
          </w:p>
        </w:tc>
        <w:tc>
          <w:tcPr>
            <w:tcW w:w="1604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памяти программы</w:t>
            </w:r>
          </w:p>
        </w:tc>
      </w:tr>
      <w:tr w:rsidR="005335DA" w:rsidRPr="00285E66" w:rsidTr="007E05DE">
        <w:trPr>
          <w:trHeight w:hRule="exact" w:val="567"/>
          <w:jc w:val="center"/>
        </w:trPr>
        <w:tc>
          <w:tcPr>
            <w:tcW w:w="1491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7E05DE">
              <w:rPr>
                <w:lang w:val="en-US"/>
              </w:rPr>
              <w:t>ADSP</w:t>
            </w:r>
            <w:r w:rsidRPr="00285E66">
              <w:t>-21060</w:t>
            </w:r>
          </w:p>
        </w:tc>
        <w:tc>
          <w:tcPr>
            <w:tcW w:w="1239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4 Мбита</w:t>
            </w:r>
          </w:p>
        </w:tc>
        <w:tc>
          <w:tcPr>
            <w:tcW w:w="1778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128 К х 32</w:t>
            </w:r>
          </w:p>
        </w:tc>
        <w:tc>
          <w:tcPr>
            <w:tcW w:w="1604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80 К х 48</w:t>
            </w:r>
          </w:p>
        </w:tc>
      </w:tr>
      <w:tr w:rsidR="005335DA" w:rsidRPr="00285E66" w:rsidTr="007E05DE">
        <w:trPr>
          <w:trHeight w:hRule="exact" w:val="567"/>
          <w:jc w:val="center"/>
        </w:trPr>
        <w:tc>
          <w:tcPr>
            <w:tcW w:w="1491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7E05DE">
              <w:rPr>
                <w:lang w:val="en-US"/>
              </w:rPr>
              <w:t>ADSP</w:t>
            </w:r>
            <w:r w:rsidRPr="00285E66">
              <w:t>-21062</w:t>
            </w:r>
          </w:p>
        </w:tc>
        <w:tc>
          <w:tcPr>
            <w:tcW w:w="1239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1 Мбит</w:t>
            </w:r>
          </w:p>
        </w:tc>
        <w:tc>
          <w:tcPr>
            <w:tcW w:w="1778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32 К х 32</w:t>
            </w:r>
          </w:p>
        </w:tc>
        <w:tc>
          <w:tcPr>
            <w:tcW w:w="1604" w:type="dxa"/>
            <w:shd w:val="clear" w:color="auto" w:fill="auto"/>
          </w:tcPr>
          <w:p w:rsidR="005335DA" w:rsidRPr="00285E66" w:rsidRDefault="005335DA" w:rsidP="003F4340">
            <w:pPr>
              <w:pStyle w:val="afb"/>
            </w:pPr>
            <w:r w:rsidRPr="00285E66">
              <w:t>16 К х 48</w:t>
            </w:r>
          </w:p>
        </w:tc>
      </w:tr>
    </w:tbl>
    <w:p w:rsidR="005335DA" w:rsidRPr="00285E66" w:rsidRDefault="005335DA" w:rsidP="00285E66"/>
    <w:p w:rsidR="00285E66" w:rsidRDefault="005335DA" w:rsidP="00285E66">
      <w:r w:rsidRPr="00285E66">
        <w:t>Память, расположенная на кристалле процессора ADSP-21061, разделена на два равных блока, блок 0 и блок 1, так же как и память ADSP-21060</w:t>
      </w:r>
      <w:r w:rsidR="00285E66" w:rsidRPr="00285E66">
        <w:t xml:space="preserve">. </w:t>
      </w:r>
      <w:r w:rsidRPr="00285E66">
        <w:t>Пространство памяти многопроцессорной системы и пространство внешней памяти у процессоров ADSP-21061 и ADSP-21060 одинаковы</w:t>
      </w:r>
      <w:r w:rsidR="00285E66" w:rsidRPr="00285E66">
        <w:t>.</w:t>
      </w:r>
    </w:p>
    <w:p w:rsidR="00285E66" w:rsidRDefault="005335DA" w:rsidP="00285E66">
      <w:r w:rsidRPr="00285E66">
        <w:t>Блок 0 процессора ADSP-21061 располагается в адресном пространстве нормальных слов, начиная с адреса 0x0002 0000, блок 1-е адреса 0x0002 4000</w:t>
      </w:r>
      <w:r w:rsidR="00285E66" w:rsidRPr="00285E66">
        <w:t xml:space="preserve">. </w:t>
      </w:r>
      <w:r w:rsidRPr="00285E66">
        <w:t xml:space="preserve">Карта памяти для 1 Мбита внутренней памяти ADSP-21061 показана на </w:t>
      </w:r>
      <w:r w:rsidR="00285E66">
        <w:t>рис.5.7</w:t>
      </w:r>
      <w:r w:rsidRPr="00285E66">
        <w:t>б и в таблице 5</w:t>
      </w:r>
      <w:r w:rsidR="00285E66">
        <w:t>.2</w:t>
      </w:r>
      <w:r w:rsidRPr="00285E66">
        <w:t>б</w:t>
      </w:r>
      <w:r w:rsidR="00285E66" w:rsidRPr="00285E66">
        <w:t xml:space="preserve">. </w:t>
      </w:r>
      <w:r w:rsidRPr="00285E66">
        <w:t>Диапазон адресов псевдонимов блока 1 будет фактически располагаться в блоке 1, 0x0002 4000</w:t>
      </w:r>
      <w:r w:rsidR="00285E66" w:rsidRPr="00285E66">
        <w:t xml:space="preserve"> - </w:t>
      </w:r>
      <w:r w:rsidRPr="00285E66">
        <w:t>0x0002 7FFF в адресном пространстве нормальных слов, 0x0004 8000</w:t>
      </w:r>
      <w:r w:rsidR="00285E66" w:rsidRPr="00285E66">
        <w:t xml:space="preserve"> - </w:t>
      </w:r>
      <w:r w:rsidRPr="00285E66">
        <w:t>0x0004 FFFF в адресном пространстве коротких слов</w:t>
      </w:r>
      <w:r w:rsidR="00285E66" w:rsidRPr="00285E66">
        <w:t>.</w:t>
      </w:r>
    </w:p>
    <w:p w:rsidR="00285E66" w:rsidRDefault="005335DA" w:rsidP="00285E66">
      <w:r w:rsidRPr="00285E66">
        <w:t>Для облегчения перенесения кодов между процессорами ADSP-2106x используется система создания псевдонимов блока 1, которая устраняет необходимость в изменении кодов</w:t>
      </w:r>
      <w:r w:rsidR="00285E66" w:rsidRPr="00285E66">
        <w:t xml:space="preserve">. </w:t>
      </w:r>
      <w:r w:rsidRPr="00285E66">
        <w:t>Например, блок 0 в ADSP-21062 начинается в пространстве адресов нормальных слов с адреса 0x0002 0000</w:t>
      </w:r>
      <w:r w:rsidR="00285E66" w:rsidRPr="00285E66">
        <w:t xml:space="preserve">. </w:t>
      </w:r>
      <w:r w:rsidRPr="00285E66">
        <w:t>Блок 1 в ADSP-21062 начинается в конце блока 0 со смежными</w:t>
      </w:r>
      <w:r w:rsidR="00285E66">
        <w:t xml:space="preserve"> (</w:t>
      </w:r>
      <w:r w:rsidRPr="00285E66">
        <w:t>продолжающимися</w:t>
      </w:r>
      <w:r w:rsidR="00285E66" w:rsidRPr="00285E66">
        <w:t xml:space="preserve">) </w:t>
      </w:r>
      <w:r w:rsidRPr="00285E66">
        <w:t>адресами</w:t>
      </w:r>
      <w:r w:rsidR="00285E66" w:rsidRPr="00285E66">
        <w:t xml:space="preserve">. </w:t>
      </w:r>
      <w:r w:rsidRPr="00285E66">
        <w:t>Остающиеся адреса во внутренней памяти делятся на блоки, называемые псевдонимами блока 1</w:t>
      </w:r>
      <w:r w:rsidR="00285E66" w:rsidRPr="00285E66">
        <w:t xml:space="preserve">. </w:t>
      </w:r>
      <w:r w:rsidRPr="00285E66">
        <w:t>Создание псевдонимов позволяет сохранять любой код или данные из блока 1 в ADSP-21060 по тем же самым адресам в ADSP-21062</w:t>
      </w:r>
      <w:r w:rsidR="00285E66" w:rsidRPr="00285E66">
        <w:t xml:space="preserve"> - </w:t>
      </w:r>
      <w:r w:rsidRPr="00285E66">
        <w:t>эти адреса будут псевдонимами фактического блока 1 процессора</w:t>
      </w:r>
      <w:r w:rsidR="00285E66" w:rsidRPr="00285E66">
        <w:t xml:space="preserve">. </w:t>
      </w:r>
      <w:r w:rsidRPr="00285E66">
        <w:t>Подобная структура создания псевдонимов формируется и в ADSP-21061</w:t>
      </w:r>
      <w:r w:rsidR="00285E66" w:rsidRPr="00285E66">
        <w:t>.</w:t>
      </w:r>
      <w:r w:rsidR="00285E66">
        <w:t xml:space="preserve"> (</w:t>
      </w:r>
      <w:r w:rsidRPr="00285E66">
        <w:t>см</w:t>
      </w:r>
      <w:r w:rsidR="00285E66" w:rsidRPr="00285E66">
        <w:t xml:space="preserve">. </w:t>
      </w:r>
      <w:r w:rsidRPr="00285E66">
        <w:t>карты памяти для процессоров ADSP-21061 и ADSP-21062</w:t>
      </w:r>
      <w:r w:rsidR="00285E66" w:rsidRPr="00285E66">
        <w:t>).</w:t>
      </w:r>
    </w:p>
    <w:p w:rsidR="0000551D" w:rsidRDefault="0000551D" w:rsidP="00285E66">
      <w:bookmarkStart w:id="46" w:name="_Toc136695855"/>
      <w:bookmarkStart w:id="47" w:name="_Toc137459072"/>
    </w:p>
    <w:p w:rsidR="0000551D" w:rsidRDefault="005335DA" w:rsidP="0000551D">
      <w:pPr>
        <w:pStyle w:val="2"/>
      </w:pPr>
      <w:bookmarkStart w:id="48" w:name="_Toc246011060"/>
      <w:r w:rsidRPr="00285E66">
        <w:t>Пространство памяти многопроцессорной систем</w:t>
      </w:r>
      <w:bookmarkEnd w:id="46"/>
      <w:bookmarkEnd w:id="47"/>
      <w:r w:rsidR="009A6F83">
        <w:t>ы</w:t>
      </w:r>
      <w:bookmarkEnd w:id="48"/>
      <w:r w:rsidR="009A6F83">
        <w:t xml:space="preserve"> </w:t>
      </w:r>
    </w:p>
    <w:p w:rsidR="0000551D" w:rsidRDefault="0000551D" w:rsidP="00285E66"/>
    <w:p w:rsidR="00285E66" w:rsidRDefault="005335DA" w:rsidP="00285E66">
      <w:r w:rsidRPr="00285E66">
        <w:t>Пространство памяти многопроцессорной системы отображается во внутреннюю память других процессоров ADSP-2106x в многопроцессорной системе</w:t>
      </w:r>
      <w:r w:rsidR="00285E66" w:rsidRPr="00285E66">
        <w:t xml:space="preserve">. </w:t>
      </w:r>
      <w:r w:rsidRPr="00285E66">
        <w:t>Это позволяет каждому ADSP-2106x обращаться к внутренней памяти и к отображенным в карте памяти регистрам ЮР других процессоров</w:t>
      </w:r>
      <w:r w:rsidR="00285E66" w:rsidRPr="00285E66">
        <w:t>.</w:t>
      </w:r>
    </w:p>
    <w:p w:rsidR="00285E66" w:rsidRDefault="005335DA" w:rsidP="00285E66">
      <w:r w:rsidRPr="00285E66">
        <w:t xml:space="preserve">Когда поле адреса Е нулевое, а поле М ненулевое, то образуется адрес пространства памяти многопроцессорной системы, как показано на </w:t>
      </w:r>
      <w:r w:rsidR="00285E66">
        <w:t>рис.5.5.</w:t>
      </w:r>
      <w:r w:rsidR="00285E66" w:rsidRPr="00285E66">
        <w:t xml:space="preserve"> </w:t>
      </w:r>
      <w:r w:rsidRPr="00285E66">
        <w:t>Значение поля М определяет идентификатор</w:t>
      </w:r>
      <w:r w:rsidR="00285E66">
        <w:t xml:space="preserve"> (</w:t>
      </w:r>
      <w:r w:rsidRPr="00285E66">
        <w:t>Ш</w:t>
      </w:r>
      <w:r w:rsidR="00285E66">
        <w:t>, о</w:t>
      </w:r>
      <w:r w:rsidR="00285E66" w:rsidRPr="00285E66">
        <w:t xml:space="preserve">) </w:t>
      </w:r>
      <w:r w:rsidRPr="00285E66">
        <w:t>того внешнего процессора ADSP-2106x, к которому будет осуществляться обращение, и только этот процессор будет реагировать на циклы чтения/записи</w:t>
      </w:r>
      <w:r w:rsidR="00285E66" w:rsidRPr="00285E66">
        <w:t xml:space="preserve">. </w:t>
      </w:r>
      <w:r w:rsidRPr="00285E66">
        <w:t>Если поле М=111, то выполняется широковещательная запись во все процессоры</w:t>
      </w:r>
      <w:r w:rsidR="00285E66" w:rsidRPr="00285E66">
        <w:t xml:space="preserve">. </w:t>
      </w:r>
      <w:r w:rsidRPr="00285E66">
        <w:t>Все процессоры реагируют на этот адрес, как если бы использовался идентификатор, разрешающий запись в их внутреннюю память</w:t>
      </w:r>
      <w:r w:rsidR="00285E66" w:rsidRPr="00285E66">
        <w:t>.</w:t>
      </w:r>
    </w:p>
    <w:p w:rsidR="00285E66" w:rsidRDefault="005335DA" w:rsidP="00285E66">
      <w:r w:rsidRPr="00285E66">
        <w:t>Вместо прямого обращения к собственной внутренней памяти ADSP-2106x может также обращаться к ней через пространство памяти многопроцессорной системы, используя собственный ID</w:t>
      </w:r>
      <w:r w:rsidR="00285E66" w:rsidRPr="00285E66">
        <w:t xml:space="preserve">. </w:t>
      </w:r>
      <w:r w:rsidRPr="00285E66">
        <w:t>В этом случае процессор просто считывает из собственной внутренней памяти или записывает в нее и не делает попытку доступа по внешней системной шине,</w:t>
      </w:r>
      <w:r w:rsidR="00285E66">
        <w:t xml:space="preserve"> (</w:t>
      </w:r>
      <w:r w:rsidRPr="00285E66">
        <w:t>заметим, что это обращение к собственной внутренней памяти через пространство памяти многопроцессорной системы осуществляется только по адресу, сгенерированному ядром процессора, а не по адресу, сгенерированному контроллером DMA</w:t>
      </w:r>
      <w:r w:rsidR="00285E66" w:rsidRPr="00285E66">
        <w:t>).</w:t>
      </w:r>
    </w:p>
    <w:p w:rsidR="00285E66" w:rsidRDefault="005335DA" w:rsidP="00285E66">
      <w:r w:rsidRPr="00285E66">
        <w:t>Если оба поля Е и М адреса на внешней шине нулевые, тогда адрес будет игнорироваться</w:t>
      </w:r>
      <w:r w:rsidR="00285E66" w:rsidRPr="00285E66">
        <w:t xml:space="preserve">. </w:t>
      </w:r>
      <w:r w:rsidRPr="00285E66">
        <w:t xml:space="preserve">Исключение составляет только случай, когда ID процессора также не равен нулю, </w:t>
      </w:r>
      <w:r w:rsidR="00285E66">
        <w:t>т.е.</w:t>
      </w:r>
      <w:r w:rsidR="00285E66" w:rsidRPr="00285E66">
        <w:t xml:space="preserve"> </w:t>
      </w:r>
      <w:r w:rsidRPr="00285E66">
        <w:t>М=Ш, 0=000</w:t>
      </w:r>
      <w:r w:rsidR="00285E66" w:rsidRPr="00285E66">
        <w:t xml:space="preserve">. </w:t>
      </w:r>
      <w:r w:rsidRPr="00285E66">
        <w:t>Адреса с М=Ш, 0=000 разрешены только в системах с одним процессором</w:t>
      </w:r>
      <w:r w:rsidR="00285E66" w:rsidRPr="00285E66">
        <w:t>.</w:t>
      </w:r>
    </w:p>
    <w:p w:rsidR="00285E66" w:rsidRDefault="005335DA" w:rsidP="00285E66">
      <w:r w:rsidRPr="00285E66">
        <w:t>Если ADSP-2106x пытается обратиться по ошибочному адресу в пространство памяти многопроцессорной системы, то запись данных будет проигнорирована, а при считывании будут получены неправильные данные</w:t>
      </w:r>
      <w:r w:rsidR="00285E66" w:rsidRPr="00285E66">
        <w:t>.</w:t>
      </w:r>
    </w:p>
    <w:p w:rsidR="00285E66" w:rsidRDefault="005335DA" w:rsidP="00285E66">
      <w:bookmarkStart w:id="49" w:name="_Toc136695856"/>
      <w:bookmarkStart w:id="50" w:name="_Toc137459073"/>
      <w:r w:rsidRPr="00285E66">
        <w:t>Организация внутренней памяти и размер слов</w:t>
      </w:r>
      <w:bookmarkEnd w:id="49"/>
      <w:bookmarkEnd w:id="50"/>
      <w:r w:rsidR="009A6F83">
        <w:t xml:space="preserve">а </w:t>
      </w:r>
      <w:r w:rsidRPr="00285E66">
        <w:t xml:space="preserve">Во внутренней </w:t>
      </w:r>
      <w:r w:rsidRPr="00285E66">
        <w:rPr>
          <w:lang w:val="en-US"/>
        </w:rPr>
        <w:t>SRAM</w:t>
      </w:r>
      <w:r w:rsidRPr="00285E66">
        <w:t xml:space="preserve"> размещаются следующие типы слов</w:t>
      </w:r>
      <w:r w:rsidR="00285E66" w:rsidRPr="00285E66">
        <w:t>:</w:t>
      </w:r>
    </w:p>
    <w:p w:rsidR="00285E66" w:rsidRDefault="005335DA" w:rsidP="00285E66">
      <w:r w:rsidRPr="00285E66">
        <w:t>48-разрядные команды</w:t>
      </w:r>
      <w:r w:rsidR="009A6F83">
        <w:t xml:space="preserve">, </w:t>
      </w:r>
      <w:r w:rsidRPr="00285E66">
        <w:t>32-разрядные данные с плавающей точкой</w:t>
      </w:r>
      <w:r w:rsidR="009A6F83">
        <w:t xml:space="preserve">, </w:t>
      </w:r>
      <w:r w:rsidRPr="00285E66">
        <w:t>16-разрядные короткие слова данных</w:t>
      </w:r>
      <w:r w:rsidR="00285E66" w:rsidRPr="00285E66">
        <w:t>.</w:t>
      </w:r>
    </w:p>
    <w:p w:rsidR="00285E66" w:rsidRDefault="005335DA" w:rsidP="00285E66">
      <w:r w:rsidRPr="00285E66">
        <w:t>40-разрядные слова данных с плавающей точкой повышенной точности размещаются в 48-разрядных словах</w:t>
      </w:r>
      <w:r w:rsidR="00285E66">
        <w:t>.4</w:t>
      </w:r>
      <w:r w:rsidRPr="00285E66">
        <w:t>0 бит выравниваются по левому краю</w:t>
      </w:r>
      <w:r w:rsidR="00285E66">
        <w:t xml:space="preserve"> (</w:t>
      </w:r>
      <w:r w:rsidRPr="00285E66">
        <w:t>биты 47-8</w:t>
      </w:r>
      <w:r w:rsidR="00285E66" w:rsidRPr="00285E66">
        <w:t>).</w:t>
      </w:r>
    </w:p>
    <w:p w:rsidR="00285E66" w:rsidRDefault="005335DA" w:rsidP="00285E66">
      <w:r w:rsidRPr="00285E66">
        <w:t>Если ядро процессора обращается к своей внутренней памяти, то размер слова определяется согласно следующим правилам</w:t>
      </w:r>
      <w:r w:rsidR="00285E66" w:rsidRPr="00285E66">
        <w:t>:</w:t>
      </w:r>
    </w:p>
    <w:p w:rsidR="00285E66" w:rsidRDefault="005335DA" w:rsidP="00285E66">
      <w:r w:rsidRPr="00285E66">
        <w:t>При выборке команды всегда считывается 48-разрядное слово</w:t>
      </w:r>
      <w:r w:rsidR="00285E66" w:rsidRPr="00285E66">
        <w:t>;</w:t>
      </w:r>
    </w:p>
    <w:p w:rsidR="00285E66" w:rsidRDefault="005335DA" w:rsidP="00285E66">
      <w:r w:rsidRPr="00285E66">
        <w:t xml:space="preserve">При чтении/записи с использованием адресации нормальных слов производятся операции с 32-разрядными или 48-разрядными словами в зависимости от того, как блок памяти сконфигурирован в регистре </w:t>
      </w:r>
      <w:r w:rsidRPr="00285E66">
        <w:rPr>
          <w:lang w:val="en-US"/>
        </w:rPr>
        <w:t>SYSCON</w:t>
      </w:r>
      <w:r w:rsidR="00285E66" w:rsidRPr="00285E66">
        <w:t>;</w:t>
      </w:r>
    </w:p>
    <w:p w:rsidR="00285E66" w:rsidRDefault="005335DA" w:rsidP="00285E66">
      <w:r w:rsidRPr="00285E66">
        <w:t>При чтении/записи с использованием адресации коротких слов всегда производятся операции с 16-разрядными словами</w:t>
      </w:r>
      <w:r w:rsidR="00285E66" w:rsidRPr="00285E66">
        <w:t>;</w:t>
      </w:r>
    </w:p>
    <w:p w:rsidR="00285E66" w:rsidRDefault="005335DA" w:rsidP="00285E66">
      <w:r w:rsidRPr="00285E66">
        <w:t>При чтении/записи регистра РХ по шине РМ</w:t>
      </w:r>
      <w:r w:rsidR="00285E66">
        <w:t xml:space="preserve"> (</w:t>
      </w:r>
      <w:r w:rsidRPr="00285E66">
        <w:rPr>
          <w:lang w:val="en-US"/>
        </w:rPr>
        <w:t>DAG</w:t>
      </w:r>
      <w:r w:rsidRPr="00285E66">
        <w:t xml:space="preserve"> 2</w:t>
      </w:r>
      <w:r w:rsidR="00285E66" w:rsidRPr="00285E66">
        <w:t xml:space="preserve">) </w:t>
      </w:r>
      <w:r w:rsidRPr="00285E66">
        <w:t>всегда производятся операции с 48-разрядными словами</w:t>
      </w:r>
      <w:r w:rsidR="00285E66">
        <w:t xml:space="preserve"> (</w:t>
      </w:r>
      <w:r w:rsidRPr="00285E66">
        <w:t>если не используется адресация коротких слов</w:t>
      </w:r>
      <w:r w:rsidR="00285E66" w:rsidRPr="00285E66">
        <w:t>);</w:t>
      </w:r>
    </w:p>
    <w:p w:rsidR="00285E66" w:rsidRDefault="005335DA" w:rsidP="00285E66">
      <w:r w:rsidRPr="00285E66">
        <w:t xml:space="preserve">При чтении/записи регистра РХ по шине </w:t>
      </w:r>
      <w:r w:rsidRPr="00285E66">
        <w:rPr>
          <w:lang w:val="en-US"/>
        </w:rPr>
        <w:t>DM</w:t>
      </w:r>
      <w:r w:rsidR="00285E66">
        <w:t xml:space="preserve"> (</w:t>
      </w:r>
      <w:r w:rsidRPr="00285E66">
        <w:rPr>
          <w:lang w:val="en-US"/>
        </w:rPr>
        <w:t>DAG</w:t>
      </w:r>
      <w:r w:rsidRPr="00285E66">
        <w:t xml:space="preserve"> 1</w:t>
      </w:r>
      <w:r w:rsidR="00285E66" w:rsidRPr="00285E66">
        <w:t xml:space="preserve">) </w:t>
      </w:r>
      <w:r w:rsidRPr="00285E66">
        <w:t>всегда производятся операции с 40-разрядными словами</w:t>
      </w:r>
      <w:r w:rsidR="00285E66">
        <w:t xml:space="preserve"> (</w:t>
      </w:r>
      <w:r w:rsidRPr="00285E66">
        <w:t>если не используется адресация коротких слов</w:t>
      </w:r>
      <w:r w:rsidR="00285E66" w:rsidRPr="00285E66">
        <w:t>).</w:t>
      </w:r>
    </w:p>
    <w:p w:rsidR="00285E66" w:rsidRDefault="005335DA" w:rsidP="00285E66">
      <w:r w:rsidRPr="00285E66">
        <w:t>В программе не должно выполняться обращение к одной и той же физической ячейке памяти как к 32-разрядному слову и как к 48-разрядному слову</w:t>
      </w:r>
      <w:r w:rsidR="00285E66" w:rsidRPr="00285E66">
        <w:t xml:space="preserve">. </w:t>
      </w:r>
      <w:r w:rsidRPr="00285E66">
        <w:t>Во внутренней памяти используется схема обратной записи, в результате чего возникают ошибки, если происходит такой вид обращения</w:t>
      </w:r>
      <w:r w:rsidR="00285E66" w:rsidRPr="00285E66">
        <w:t>.</w:t>
      </w:r>
    </w:p>
    <w:p w:rsidR="00285E66" w:rsidRDefault="005335DA" w:rsidP="00285E66">
      <w:bookmarkStart w:id="51" w:name="_Toc136695857"/>
      <w:bookmarkStart w:id="52" w:name="_Toc137459074"/>
      <w:r w:rsidRPr="00285E66">
        <w:t>Ограничения при обращении к пространству памят</w:t>
      </w:r>
      <w:bookmarkEnd w:id="51"/>
      <w:bookmarkEnd w:id="52"/>
      <w:r w:rsidR="009A6F83">
        <w:t xml:space="preserve">и </w:t>
      </w:r>
      <w:r w:rsidRPr="00285E66">
        <w:t>Три внутренние шины</w:t>
      </w:r>
      <w:r w:rsidR="00285E66">
        <w:t xml:space="preserve"> (</w:t>
      </w:r>
      <w:r w:rsidRPr="00285E66">
        <w:t>РМ, DM и I/O</w:t>
      </w:r>
      <w:r w:rsidR="00285E66" w:rsidRPr="00285E66">
        <w:t xml:space="preserve">) </w:t>
      </w:r>
      <w:r w:rsidRPr="00285E66">
        <w:t>могут использоваться для обращения к карте памяти процессора в соответствии со следующими правилами</w:t>
      </w:r>
      <w:r w:rsidR="00285E66" w:rsidRPr="00285E66">
        <w:t>:</w:t>
      </w:r>
    </w:p>
    <w:p w:rsidR="00285E66" w:rsidRDefault="005335DA" w:rsidP="00285E66">
      <w:r w:rsidRPr="00285E66">
        <w:t>По шине памяти данных</w:t>
      </w:r>
      <w:r w:rsidR="00285E66">
        <w:t xml:space="preserve"> (</w:t>
      </w:r>
      <w:r w:rsidRPr="00285E66">
        <w:rPr>
          <w:lang w:val="en-US"/>
        </w:rPr>
        <w:t>DM</w:t>
      </w:r>
      <w:r w:rsidR="00285E66" w:rsidRPr="00285E66">
        <w:t xml:space="preserve">) </w:t>
      </w:r>
      <w:r w:rsidRPr="00285E66">
        <w:t>можно обращаться во все пространства</w:t>
      </w:r>
      <w:r w:rsidR="00285E66">
        <w:t xml:space="preserve"> </w:t>
      </w:r>
      <w:r w:rsidRPr="00285E66">
        <w:t>памяти</w:t>
      </w:r>
      <w:r w:rsidR="00285E66" w:rsidRPr="00285E66">
        <w:t>.</w:t>
      </w:r>
    </w:p>
    <w:p w:rsidR="00285E66" w:rsidRDefault="005335DA" w:rsidP="00285E66">
      <w:r w:rsidRPr="00285E66">
        <w:t>По шине памяти программы</w:t>
      </w:r>
      <w:r w:rsidR="00285E66">
        <w:t xml:space="preserve"> (</w:t>
      </w:r>
      <w:r w:rsidRPr="00285E66">
        <w:t>РМ</w:t>
      </w:r>
      <w:r w:rsidR="00285E66" w:rsidRPr="00285E66">
        <w:t xml:space="preserve">) </w:t>
      </w:r>
      <w:r w:rsidRPr="00285E66">
        <w:t>можно обращаться только к пространству внутренней памяти и младшим 12 мегасловам пространства внешней памяти</w:t>
      </w:r>
      <w:r w:rsidR="00285E66" w:rsidRPr="00285E66">
        <w:t>.</w:t>
      </w:r>
    </w:p>
    <w:p w:rsidR="00285E66" w:rsidRDefault="005335DA" w:rsidP="00285E66">
      <w:r w:rsidRPr="00285E66">
        <w:t>По шине ввода-вывода</w:t>
      </w:r>
      <w:r w:rsidR="00285E66">
        <w:t xml:space="preserve"> (</w:t>
      </w:r>
      <w:r w:rsidRPr="00285E66">
        <w:t>I/O</w:t>
      </w:r>
      <w:r w:rsidR="00285E66" w:rsidRPr="00285E66">
        <w:t xml:space="preserve">) </w:t>
      </w:r>
      <w:r w:rsidRPr="00285E66">
        <w:t>можно обращаться во все пространства памяти, за исключением отображенных в карте памяти регистров ЮР</w:t>
      </w:r>
      <w:r w:rsidR="00285E66">
        <w:t xml:space="preserve"> (</w:t>
      </w:r>
      <w:r w:rsidRPr="00285E66">
        <w:t>в пространстве внутренней памяти</w:t>
      </w:r>
      <w:r w:rsidR="00285E66" w:rsidRPr="00285E66">
        <w:t>).</w:t>
      </w:r>
    </w:p>
    <w:p w:rsidR="00285E66" w:rsidRDefault="005335DA" w:rsidP="00285E66">
      <w:r w:rsidRPr="00285E66">
        <w:t>Заметим, что в Версии кристалла 1</w:t>
      </w:r>
      <w:r w:rsidR="00285E66">
        <w:t>.0 (</w:t>
      </w:r>
      <w:r w:rsidRPr="00285E66">
        <w:t>Silicon Revision 1</w:t>
      </w:r>
      <w:r w:rsidR="00285E66">
        <w:t>.0</w:t>
      </w:r>
      <w:r w:rsidR="00285E66" w:rsidRPr="00285E66">
        <w:t xml:space="preserve">) </w:t>
      </w:r>
      <w:r w:rsidRPr="00285E66">
        <w:t>и ранее операция адресации с пред-модификацией не должна изменять адресуемое пространство памяти</w:t>
      </w:r>
      <w:r w:rsidR="00285E66" w:rsidRPr="00285E66">
        <w:t xml:space="preserve">. </w:t>
      </w:r>
      <w:r w:rsidRPr="00285E66">
        <w:t>Например, пред-модификация адреса в пространстве внутренней памяти ADSP-2106x не должна генерировать адрес в пространстве внешней памяти</w:t>
      </w:r>
      <w:r w:rsidR="00285E66" w:rsidRPr="00285E66">
        <w:t xml:space="preserve">. </w:t>
      </w:r>
      <w:r w:rsidRPr="00285E66">
        <w:t>Есть одно исключение из этого правила</w:t>
      </w:r>
      <w:r w:rsidR="00285E66" w:rsidRPr="00285E66">
        <w:t xml:space="preserve">: </w:t>
      </w:r>
      <w:r w:rsidRPr="00285E66">
        <w:t>команда косвенного перехода</w:t>
      </w:r>
      <w:r w:rsidR="00285E66">
        <w:t xml:space="preserve"> (</w:t>
      </w:r>
      <w:r w:rsidRPr="00285E66">
        <w:t>JUMP</w:t>
      </w:r>
      <w:r w:rsidR="00285E66" w:rsidRPr="00285E66">
        <w:t xml:space="preserve">) </w:t>
      </w:r>
      <w:r w:rsidRPr="00285E66">
        <w:t>или команда вызова</w:t>
      </w:r>
      <w:r w:rsidR="00285E66">
        <w:t xml:space="preserve"> (</w:t>
      </w:r>
      <w:r w:rsidRPr="00285E66">
        <w:t>CALL</w:t>
      </w:r>
      <w:r w:rsidR="00285E66" w:rsidRPr="00285E66">
        <w:t xml:space="preserve">) </w:t>
      </w:r>
      <w:r w:rsidRPr="00285E66">
        <w:t>с пред-модификацией адреса могут вызывать переход из внутренней памяти во внешнюю</w:t>
      </w:r>
      <w:r w:rsidR="00285E66" w:rsidRPr="00285E66">
        <w:t xml:space="preserve">. </w:t>
      </w:r>
      <w:r w:rsidRPr="00285E66">
        <w:t>Версии кристалла 2</w:t>
      </w:r>
      <w:r w:rsidR="00285E66" w:rsidRPr="00285E66">
        <w:t xml:space="preserve">. </w:t>
      </w:r>
      <w:r w:rsidRPr="00285E66">
        <w:t>x</w:t>
      </w:r>
      <w:r w:rsidR="00285E66">
        <w:t xml:space="preserve"> (</w:t>
      </w:r>
      <w:r w:rsidRPr="00285E66">
        <w:t>Silicon Revision 2</w:t>
      </w:r>
      <w:r w:rsidR="00285E66" w:rsidRPr="00285E66">
        <w:t xml:space="preserve">. </w:t>
      </w:r>
      <w:r w:rsidRPr="00285E66">
        <w:t>x</w:t>
      </w:r>
      <w:r w:rsidR="00285E66" w:rsidRPr="00285E66">
        <w:t xml:space="preserve">) </w:t>
      </w:r>
      <w:r w:rsidRPr="00285E66">
        <w:t>и позднее не имеют этих ограничений</w:t>
      </w:r>
      <w:r w:rsidR="00285E66" w:rsidRPr="00285E66">
        <w:t>.</w:t>
      </w:r>
    </w:p>
    <w:p w:rsidR="00285E66" w:rsidRDefault="005335DA" w:rsidP="00285E66">
      <w:bookmarkStart w:id="53" w:name="_Toc136695858"/>
      <w:bookmarkStart w:id="54" w:name="_Toc137459075"/>
      <w:r w:rsidRPr="00285E66">
        <w:t>Смешивание 32-х и 48-разрядных слов в блоке памят</w:t>
      </w:r>
      <w:bookmarkEnd w:id="53"/>
      <w:bookmarkEnd w:id="54"/>
      <w:r w:rsidR="009A6F83">
        <w:t xml:space="preserve">и </w:t>
      </w:r>
      <w:r w:rsidRPr="00285E66">
        <w:t>32-разрядные данные и 48-разрядные команды могут храниться в одном блоке памяти при условии, что адреса всех команд младше адресов данных</w:t>
      </w:r>
      <w:r w:rsidR="00285E66" w:rsidRPr="00285E66">
        <w:t xml:space="preserve">. </w:t>
      </w:r>
      <w:r w:rsidRPr="00285E66">
        <w:t>Ни одна команда не может храниться по адресу старше, чем самый младший адрес любого слова данных</w:t>
      </w:r>
      <w:r w:rsidR="00285E66" w:rsidRPr="00285E66">
        <w:t xml:space="preserve">. </w:t>
      </w:r>
      <w:r w:rsidRPr="00285E66">
        <w:t>Это ограничение необходимо для предотвращения перекрытия адресов 32-разрядных и 48-разрядных слов</w:t>
      </w:r>
      <w:r w:rsidR="00285E66" w:rsidRPr="00285E66">
        <w:t xml:space="preserve">. </w:t>
      </w:r>
      <w:r w:rsidRPr="00285E66">
        <w:t>Команды должны храниться, начиная с младшего адреса блока</w:t>
      </w:r>
      <w:r w:rsidR="00285E66" w:rsidRPr="00285E66">
        <w:t>.</w:t>
      </w:r>
    </w:p>
    <w:p w:rsidR="00285E66" w:rsidRDefault="005335DA" w:rsidP="00285E66">
      <w:bookmarkStart w:id="55" w:name="_Toc136695859"/>
      <w:bookmarkStart w:id="56" w:name="_Toc137459076"/>
      <w:r w:rsidRPr="00285E66">
        <w:t>Короткие 16-разрядные слов</w:t>
      </w:r>
      <w:bookmarkEnd w:id="55"/>
      <w:bookmarkEnd w:id="56"/>
      <w:r w:rsidR="009A6F83">
        <w:t xml:space="preserve">а </w:t>
      </w:r>
      <w:r w:rsidRPr="00285E66">
        <w:t>При считывании 16-разрядных коротких слов в регистры ADSP-2106x слова автоматически расширяются до 32-разрядных чисел</w:t>
      </w:r>
      <w:r w:rsidR="00285E66">
        <w:t>.1</w:t>
      </w:r>
      <w:r w:rsidRPr="00285E66">
        <w:t>6 старших разрядов заполняются нулями или дополняются по знаку</w:t>
      </w:r>
      <w:r w:rsidR="00285E66" w:rsidRPr="00285E66">
        <w:t xml:space="preserve">. </w:t>
      </w:r>
      <w:r w:rsidRPr="00285E66">
        <w:t>Это определяется значение</w:t>
      </w:r>
      <w:r w:rsidR="009A6F83">
        <w:t xml:space="preserve">м </w:t>
      </w:r>
      <w:r w:rsidRPr="00285E66">
        <w:t>бита SSE в регистре MODEL Если SSE=0, то 16 старших разрядов заполняются нулями</w:t>
      </w:r>
      <w:r w:rsidR="00285E66" w:rsidRPr="00285E66">
        <w:t xml:space="preserve">. </w:t>
      </w:r>
      <w:r w:rsidRPr="00285E66">
        <w:t>Если SSE=1, то 16 старших разрядов дополняются по знаку</w:t>
      </w:r>
      <w:r w:rsidR="00285E66">
        <w:t xml:space="preserve"> (</w:t>
      </w:r>
      <w:r w:rsidRPr="00285E66">
        <w:t>исключением является считывание короткого слова из регистра РХ</w:t>
      </w:r>
      <w:r w:rsidR="00285E66" w:rsidRPr="00285E66">
        <w:t xml:space="preserve"> - </w:t>
      </w:r>
      <w:r w:rsidRPr="00285E66">
        <w:t>в этом случае старшие разряды всегда заполняются нулями</w:t>
      </w:r>
      <w:r w:rsidR="00285E66" w:rsidRPr="00285E66">
        <w:t>).</w:t>
      </w:r>
    </w:p>
    <w:p w:rsidR="0000551D" w:rsidRDefault="0000551D" w:rsidP="0000551D">
      <w:pPr>
        <w:pStyle w:val="2"/>
      </w:pPr>
      <w:bookmarkStart w:id="57" w:name="_Toc136695860"/>
      <w:bookmarkStart w:id="58" w:name="_Toc137459077"/>
      <w:r>
        <w:br w:type="page"/>
      </w:r>
      <w:bookmarkStart w:id="59" w:name="_Toc246011061"/>
      <w:r w:rsidR="005335DA" w:rsidRPr="00285E66">
        <w:t>Заключени</w:t>
      </w:r>
      <w:bookmarkEnd w:id="57"/>
      <w:bookmarkEnd w:id="58"/>
      <w:r w:rsidR="009A6F83">
        <w:t>е</w:t>
      </w:r>
      <w:bookmarkEnd w:id="59"/>
      <w:r w:rsidR="009A6F83">
        <w:t xml:space="preserve"> </w:t>
      </w:r>
    </w:p>
    <w:p w:rsidR="0000551D" w:rsidRDefault="0000551D" w:rsidP="00285E66"/>
    <w:p w:rsidR="00285E66" w:rsidRDefault="005335DA" w:rsidP="00285E66">
      <w:r w:rsidRPr="00285E66">
        <w:t>Процессор ADSP-21060 содержит 4 Мбита статической оперативной памяти, организованной как два блока по 2 Мбита, которые могут конфигурироваться для различных комбинаций хранения кода и данных</w:t>
      </w:r>
      <w:r w:rsidR="00285E66" w:rsidRPr="00285E66">
        <w:t xml:space="preserve">. </w:t>
      </w:r>
      <w:r w:rsidRPr="00285E66">
        <w:t>ADSP-21062 содержит 2 Мбита памяти, 2 блока по 1 Мбиту В одном цикле к каждому блоку памяти могут независимо обращаться ядро процессора и устройство ввода-вывода или контроллер DMA</w:t>
      </w:r>
      <w:r w:rsidR="00285E66" w:rsidRPr="00285E66">
        <w:t xml:space="preserve">. </w:t>
      </w:r>
      <w:r w:rsidRPr="00285E66">
        <w:t>Использование двухпортовой памяти и отдельных шин позволяет выполнить за один цикл две передачи данных из ядра и одну из устройства ввода-вывода</w:t>
      </w:r>
      <w:r w:rsidR="00285E66" w:rsidRPr="00285E66">
        <w:t>.</w:t>
      </w:r>
    </w:p>
    <w:p w:rsidR="00285E66" w:rsidRDefault="005335DA" w:rsidP="00285E66">
      <w:r w:rsidRPr="00285E66">
        <w:t>Обращение к памяти может выполняться к 16-разрядным, 32-разрядным или 48-разрядным словам</w:t>
      </w:r>
      <w:r w:rsidR="00285E66" w:rsidRPr="00285E66">
        <w:t xml:space="preserve">. </w:t>
      </w:r>
      <w:r w:rsidRPr="00285E66">
        <w:t>В ADSP-21060 память может содержать максимум 128 килослов 32-разрядных данных, 256 килослов 16-разрядных данных, 80 килослов 48-разрядных команд</w:t>
      </w:r>
      <w:r w:rsidR="00285E66">
        <w:t xml:space="preserve"> (</w:t>
      </w:r>
      <w:r w:rsidRPr="00285E66">
        <w:t>и 40-разрядных данных</w:t>
      </w:r>
      <w:r w:rsidR="00285E66" w:rsidRPr="00285E66">
        <w:t xml:space="preserve">) </w:t>
      </w:r>
      <w:r w:rsidRPr="00285E66">
        <w:t>или комбинацию слов различной разрядности объемом до 4 Мбит</w:t>
      </w:r>
      <w:r w:rsidR="00285E66" w:rsidRPr="00285E66">
        <w:t xml:space="preserve">. </w:t>
      </w:r>
      <w:r w:rsidRPr="00285E66">
        <w:t>В ADSP-21062 память может содержать максимум 64 килослова 32-разрядных данных, 128 килослов 16-разрядных данных, 40 килослов 48-разрядных команд</w:t>
      </w:r>
      <w:r w:rsidR="00285E66">
        <w:t xml:space="preserve"> (</w:t>
      </w:r>
      <w:r w:rsidRPr="00285E66">
        <w:t>и 40-разрядных данных</w:t>
      </w:r>
      <w:r w:rsidR="00285E66" w:rsidRPr="00285E66">
        <w:t xml:space="preserve">) </w:t>
      </w:r>
      <w:r w:rsidRPr="00285E66">
        <w:t>или комбинацию слов различной разрядности объемом до 2 Мбит</w:t>
      </w:r>
      <w:r w:rsidR="00285E66" w:rsidRPr="00285E66">
        <w:t xml:space="preserve">. </w:t>
      </w:r>
      <w:r w:rsidRPr="00285E66">
        <w:t>В ADSP-21061 память может содержать максимум 32 килослова 32-разрядных данных, 64 килослова 16-разрядных данных, 16 килослов 48-разрядных команд</w:t>
      </w:r>
      <w:r w:rsidR="00285E66">
        <w:t xml:space="preserve"> (</w:t>
      </w:r>
      <w:r w:rsidRPr="00285E66">
        <w:t>и 40-разрядных данных</w:t>
      </w:r>
      <w:r w:rsidR="00285E66" w:rsidRPr="00285E66">
        <w:t xml:space="preserve">) </w:t>
      </w:r>
      <w:r w:rsidRPr="00285E66">
        <w:t>или комбинацию слов различной разрядности, объемом до 1 Мбита</w:t>
      </w:r>
      <w:r w:rsidR="00285E66" w:rsidRPr="00285E66">
        <w:t>.</w:t>
      </w:r>
    </w:p>
    <w:p w:rsidR="00285E66" w:rsidRDefault="005335DA" w:rsidP="00285E66">
      <w:r w:rsidRPr="00285E66">
        <w:t>Поддерживается формат хранения 16-разрядных данных с плавающей точкой, что удваивает количество данных, которые могут храниться на кристалле</w:t>
      </w:r>
      <w:r w:rsidR="00285E66" w:rsidRPr="00285E66">
        <w:t xml:space="preserve">. </w:t>
      </w:r>
      <w:r w:rsidRPr="00285E66">
        <w:t>Преобразование между 32-разрядным форматом с плавающей точкой и 16-разрядным форматом с плавающей точкой выполняется с помощью одной команды</w:t>
      </w:r>
      <w:r w:rsidR="00285E66" w:rsidRPr="00285E66">
        <w:t>.</w:t>
      </w:r>
    </w:p>
    <w:p w:rsidR="00285E66" w:rsidRDefault="005335DA" w:rsidP="00285E66">
      <w:r w:rsidRPr="00285E66">
        <w:t>Хотя каждый блок памяти может хранить комбинации кода и данных, обращение к памяти выполняется наиболее эффективно, когда в одном блоке хранятся данные и для их передачи используется шина DM, а в другом блоке</w:t>
      </w:r>
      <w:r w:rsidR="00285E66" w:rsidRPr="00285E66">
        <w:t xml:space="preserve"> - </w:t>
      </w:r>
      <w:r w:rsidRPr="00285E66">
        <w:t>команды и данные, а для их передачи используется шина РМ</w:t>
      </w:r>
      <w:r w:rsidR="00285E66" w:rsidRPr="00285E66">
        <w:t xml:space="preserve">. </w:t>
      </w:r>
      <w:r w:rsidRPr="00285E66">
        <w:t>Такое использование шины DM и шины РМ</w:t>
      </w:r>
      <w:r w:rsidR="00285E66" w:rsidRPr="00285E66">
        <w:t xml:space="preserve"> - </w:t>
      </w:r>
      <w:r w:rsidRPr="00285E66">
        <w:t>где каждой выделен блок памяти</w:t>
      </w:r>
      <w:r w:rsidR="00285E66" w:rsidRPr="00285E66">
        <w:t xml:space="preserve"> - </w:t>
      </w:r>
      <w:r w:rsidRPr="00285E66">
        <w:t>гарантирует выполнение за один цикл двух передач данных</w:t>
      </w:r>
      <w:r w:rsidR="00285E66" w:rsidRPr="00285E66">
        <w:t xml:space="preserve">. </w:t>
      </w:r>
      <w:r w:rsidRPr="00285E66">
        <w:t>В этом случае команда должна быть доступна из кэша</w:t>
      </w:r>
      <w:r w:rsidR="00285E66" w:rsidRPr="00285E66">
        <w:t xml:space="preserve">. </w:t>
      </w:r>
      <w:r w:rsidRPr="00285E66">
        <w:t>Передача операнда данных через внешний порт также происходит за один цикл</w:t>
      </w:r>
      <w:r w:rsidR="00285E66" w:rsidRPr="00285E66">
        <w:t>.</w:t>
      </w:r>
    </w:p>
    <w:p w:rsidR="00285E66" w:rsidRDefault="005335DA" w:rsidP="00285E66">
      <w:r w:rsidRPr="00285E66">
        <w:t>Интерфейс внешней памяти и периферийных устройст</w:t>
      </w:r>
      <w:r w:rsidR="009A6F83">
        <w:t xml:space="preserve">в </w:t>
      </w:r>
      <w:r w:rsidRPr="00285E66">
        <w:t>Внешний порт процессора ADSP-2106x обеспечивает интерфейс с внешней памятью и периферийными устройствами</w:t>
      </w:r>
      <w:r w:rsidR="00285E66">
        <w:t>.4</w:t>
      </w:r>
      <w:r w:rsidRPr="00285E66">
        <w:t xml:space="preserve"> гигаслова внешнего адресного пространства включаются в объединенное адресное пространство ADSP-2106x</w:t>
      </w:r>
      <w:r w:rsidR="00285E66" w:rsidRPr="00285E66">
        <w:t xml:space="preserve">. </w:t>
      </w:r>
      <w:r w:rsidRPr="00285E66">
        <w:t>Раздельные шины на кристалле</w:t>
      </w:r>
      <w:r w:rsidR="00285E66" w:rsidRPr="00285E66">
        <w:t xml:space="preserve"> - </w:t>
      </w:r>
      <w:r w:rsidRPr="00285E66">
        <w:t>адреса РМ, данных РМ, адреса DM, данных DM, адреса I/O и данных I/O</w:t>
      </w:r>
      <w:r w:rsidR="00285E66" w:rsidRPr="00285E66">
        <w:t xml:space="preserve"> - </w:t>
      </w:r>
      <w:r w:rsidRPr="00285E66">
        <w:t>объединяются во внешнем порте и образуют внешнюю системную шину с одной 32-разрядной шиной адреса и одной 48-разрядной шиной данных</w:t>
      </w:r>
      <w:r w:rsidR="00285E66" w:rsidRPr="00285E66">
        <w:t xml:space="preserve">. </w:t>
      </w:r>
      <w:r w:rsidRPr="00285E66">
        <w:t>Внешняя SRAM может быть как 16, 32, так и 48-разрядной</w:t>
      </w:r>
      <w:r w:rsidR="00285E66" w:rsidRPr="00285E66">
        <w:t xml:space="preserve">; </w:t>
      </w:r>
      <w:r w:rsidRPr="00285E66">
        <w:t>расположенный на кристалле контроллер DMA автоматически упаковывает внешние данные в слова соответствующей разрядности</w:t>
      </w:r>
      <w:r w:rsidR="00285E66" w:rsidRPr="00285E66">
        <w:t xml:space="preserve">: </w:t>
      </w:r>
      <w:r w:rsidRPr="00285E66">
        <w:t>либо 48-разрядные команды, либо 32-разрядные данные</w:t>
      </w:r>
      <w:r w:rsidR="00285E66" w:rsidRPr="00285E66">
        <w:t>.</w:t>
      </w:r>
    </w:p>
    <w:p w:rsidR="00285E66" w:rsidRDefault="005335DA" w:rsidP="00285E66">
      <w:r w:rsidRPr="00285E66">
        <w:t>Адресация внешней памяти облегчается за счет декодирования старших адресных линий для генерирования сигналов выбора банка памяти</w:t>
      </w:r>
      <w:r w:rsidR="00285E66" w:rsidRPr="00285E66">
        <w:t xml:space="preserve">. </w:t>
      </w:r>
      <w:r w:rsidRPr="00285E66">
        <w:t>Для упрощения адресации динамической оперативной памяти</w:t>
      </w:r>
      <w:r w:rsidR="00285E66">
        <w:t xml:space="preserve"> (</w:t>
      </w:r>
      <w:r w:rsidRPr="00285E66">
        <w:t>DRAM</w:t>
      </w:r>
      <w:r w:rsidR="00285E66" w:rsidRPr="00285E66">
        <w:t xml:space="preserve">) </w:t>
      </w:r>
      <w:r w:rsidRPr="00285E66">
        <w:t>со страничной организацией генерируются отдельные сигналы управления</w:t>
      </w:r>
      <w:r w:rsidR="00285E66" w:rsidRPr="00285E66">
        <w:t xml:space="preserve">. </w:t>
      </w:r>
      <w:r w:rsidRPr="00285E66">
        <w:t>Процессор ADSP-2106x использует программируемые состояния ожидания при обращении к внешней памяти и сигналы квитирования для внешней памяти, чтобы обеспечить интерфейс с DRAM и периферийными устройствами с различным быстродействием</w:t>
      </w:r>
      <w:r w:rsidR="00285E66" w:rsidRPr="00285E66">
        <w:t>.</w:t>
      </w:r>
    </w:p>
    <w:p w:rsidR="005335DA" w:rsidRPr="00285E66" w:rsidRDefault="005335DA" w:rsidP="00285E66">
      <w:bookmarkStart w:id="60" w:name="_GoBack"/>
      <w:bookmarkEnd w:id="60"/>
    </w:p>
    <w:sectPr w:rsidR="005335DA" w:rsidRPr="00285E66" w:rsidSect="00D06C6D">
      <w:headerReference w:type="default" r:id="rId7"/>
      <w:footerReference w:type="default" r:id="rId8"/>
      <w:type w:val="continuous"/>
      <w:pgSz w:w="11906" w:h="16838" w:code="9"/>
      <w:pgMar w:top="1134" w:right="851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5DE" w:rsidRDefault="007E05DE">
      <w:r>
        <w:separator/>
      </w:r>
    </w:p>
  </w:endnote>
  <w:endnote w:type="continuationSeparator" w:id="0">
    <w:p w:rsidR="007E05DE" w:rsidRDefault="007E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51D" w:rsidRDefault="0000551D" w:rsidP="00285E66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5DE" w:rsidRDefault="007E05DE">
      <w:r>
        <w:separator/>
      </w:r>
    </w:p>
  </w:footnote>
  <w:footnote w:type="continuationSeparator" w:id="0">
    <w:p w:rsidR="007E05DE" w:rsidRDefault="007E0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51D" w:rsidRDefault="00B679A3" w:rsidP="00285E66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00551D" w:rsidRDefault="0000551D" w:rsidP="00285E66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6339F"/>
    <w:multiLevelType w:val="hybridMultilevel"/>
    <w:tmpl w:val="23583E02"/>
    <w:lvl w:ilvl="0" w:tplc="CB1EF2C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4573815"/>
    <w:multiLevelType w:val="hybridMultilevel"/>
    <w:tmpl w:val="77988DE2"/>
    <w:lvl w:ilvl="0" w:tplc="CB1EF2C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A112EE"/>
    <w:multiLevelType w:val="hybridMultilevel"/>
    <w:tmpl w:val="BBAA0A1A"/>
    <w:lvl w:ilvl="0" w:tplc="CB1EF2C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27703E55"/>
    <w:multiLevelType w:val="hybridMultilevel"/>
    <w:tmpl w:val="FAF4056A"/>
    <w:lvl w:ilvl="0" w:tplc="CB1EF2C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D42F60"/>
    <w:multiLevelType w:val="singleLevel"/>
    <w:tmpl w:val="25D6DCA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676E269B"/>
    <w:multiLevelType w:val="singleLevel"/>
    <w:tmpl w:val="25D6DCA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>
    <w:nsid w:val="677376F5"/>
    <w:multiLevelType w:val="hybridMultilevel"/>
    <w:tmpl w:val="EB745484"/>
    <w:lvl w:ilvl="0" w:tplc="CB1EF2C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A7B"/>
    <w:rsid w:val="0000551D"/>
    <w:rsid w:val="00051624"/>
    <w:rsid w:val="00125D2A"/>
    <w:rsid w:val="001E2843"/>
    <w:rsid w:val="00285E66"/>
    <w:rsid w:val="002D42B4"/>
    <w:rsid w:val="002D4CAF"/>
    <w:rsid w:val="002E199E"/>
    <w:rsid w:val="00360B11"/>
    <w:rsid w:val="003F4340"/>
    <w:rsid w:val="00460660"/>
    <w:rsid w:val="00531F93"/>
    <w:rsid w:val="005335DA"/>
    <w:rsid w:val="00571B79"/>
    <w:rsid w:val="005A45F5"/>
    <w:rsid w:val="005D7BD4"/>
    <w:rsid w:val="00631A24"/>
    <w:rsid w:val="00675D1A"/>
    <w:rsid w:val="00697E21"/>
    <w:rsid w:val="007E05DE"/>
    <w:rsid w:val="00801635"/>
    <w:rsid w:val="0082772B"/>
    <w:rsid w:val="00835854"/>
    <w:rsid w:val="008669B9"/>
    <w:rsid w:val="008D277E"/>
    <w:rsid w:val="00904C7E"/>
    <w:rsid w:val="009A6F83"/>
    <w:rsid w:val="00B629B0"/>
    <w:rsid w:val="00B679A3"/>
    <w:rsid w:val="00CF2A7B"/>
    <w:rsid w:val="00D06C6D"/>
    <w:rsid w:val="00D21875"/>
    <w:rsid w:val="00D43D1F"/>
    <w:rsid w:val="00E97B8C"/>
    <w:rsid w:val="00F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E5D80E5-EE2C-47BC-BFAC-EB02BD08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85E6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85E6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85E6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285E6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85E6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85E6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85E6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85E6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85E6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3F4340"/>
    <w:rPr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285E66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285E66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285E6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285E66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285E66"/>
  </w:style>
  <w:style w:type="paragraph" w:styleId="11">
    <w:name w:val="index 1"/>
    <w:basedOn w:val="a2"/>
    <w:next w:val="a2"/>
    <w:autoRedefine/>
    <w:uiPriority w:val="99"/>
    <w:semiHidden/>
    <w:pPr>
      <w:ind w:left="240" w:hanging="240"/>
    </w:pPr>
  </w:style>
  <w:style w:type="paragraph" w:styleId="23">
    <w:name w:val="index 2"/>
    <w:basedOn w:val="a2"/>
    <w:next w:val="a2"/>
    <w:autoRedefine/>
    <w:uiPriority w:val="99"/>
    <w:semiHidden/>
    <w:pPr>
      <w:ind w:left="480" w:hanging="240"/>
    </w:pPr>
  </w:style>
  <w:style w:type="paragraph" w:styleId="31">
    <w:name w:val="index 3"/>
    <w:basedOn w:val="a2"/>
    <w:next w:val="a2"/>
    <w:autoRedefine/>
    <w:uiPriority w:val="99"/>
    <w:semiHidden/>
    <w:pPr>
      <w:ind w:left="720" w:hanging="240"/>
    </w:pPr>
  </w:style>
  <w:style w:type="paragraph" w:styleId="41">
    <w:name w:val="index 4"/>
    <w:basedOn w:val="a2"/>
    <w:next w:val="a2"/>
    <w:autoRedefine/>
    <w:uiPriority w:val="99"/>
    <w:semiHidden/>
    <w:pPr>
      <w:ind w:left="960" w:hanging="240"/>
    </w:pPr>
  </w:style>
  <w:style w:type="paragraph" w:styleId="51">
    <w:name w:val="index 5"/>
    <w:basedOn w:val="a2"/>
    <w:next w:val="a2"/>
    <w:autoRedefine/>
    <w:uiPriority w:val="99"/>
    <w:semiHidden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pPr>
      <w:ind w:left="1920" w:hanging="240"/>
    </w:pPr>
  </w:style>
  <w:style w:type="paragraph" w:styleId="9">
    <w:name w:val="index 9"/>
    <w:basedOn w:val="a2"/>
    <w:next w:val="a2"/>
    <w:autoRedefine/>
    <w:uiPriority w:val="99"/>
    <w:semiHidden/>
    <w:pPr>
      <w:ind w:left="2160" w:hanging="240"/>
    </w:pPr>
  </w:style>
  <w:style w:type="paragraph" w:styleId="ad">
    <w:name w:val="index heading"/>
    <w:basedOn w:val="a2"/>
    <w:next w:val="11"/>
    <w:uiPriority w:val="99"/>
    <w:semiHidden/>
  </w:style>
  <w:style w:type="paragraph" w:styleId="12">
    <w:name w:val="toc 1"/>
    <w:basedOn w:val="a2"/>
    <w:next w:val="a2"/>
    <w:autoRedefine/>
    <w:uiPriority w:val="99"/>
    <w:semiHidden/>
    <w:rsid w:val="00285E66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285E66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285E66"/>
    <w:pPr>
      <w:ind w:firstLine="0"/>
      <w:jc w:val="left"/>
    </w:pPr>
  </w:style>
  <w:style w:type="paragraph" w:styleId="42">
    <w:name w:val="toc 4"/>
    <w:basedOn w:val="a2"/>
    <w:next w:val="a2"/>
    <w:autoRedefine/>
    <w:uiPriority w:val="99"/>
    <w:semiHidden/>
    <w:rsid w:val="00285E66"/>
    <w:pPr>
      <w:tabs>
        <w:tab w:val="right" w:leader="dot" w:pos="9345"/>
      </w:tabs>
      <w:ind w:firstLine="0"/>
    </w:pPr>
    <w:rPr>
      <w:noProof/>
    </w:rPr>
  </w:style>
  <w:style w:type="paragraph" w:styleId="52">
    <w:name w:val="toc 5"/>
    <w:basedOn w:val="a2"/>
    <w:next w:val="a2"/>
    <w:autoRedefine/>
    <w:uiPriority w:val="99"/>
    <w:semiHidden/>
    <w:rsid w:val="00285E66"/>
    <w:pPr>
      <w:ind w:left="958"/>
    </w:pPr>
  </w:style>
  <w:style w:type="paragraph" w:styleId="62">
    <w:name w:val="toc 6"/>
    <w:basedOn w:val="a2"/>
    <w:next w:val="a2"/>
    <w:autoRedefine/>
    <w:uiPriority w:val="99"/>
    <w:semiHidden/>
    <w:pPr>
      <w:ind w:left="1200"/>
    </w:pPr>
  </w:style>
  <w:style w:type="paragraph" w:styleId="72">
    <w:name w:val="toc 7"/>
    <w:basedOn w:val="a2"/>
    <w:next w:val="a2"/>
    <w:autoRedefine/>
    <w:uiPriority w:val="99"/>
    <w:semiHidden/>
    <w:pPr>
      <w:ind w:left="1440"/>
    </w:pPr>
  </w:style>
  <w:style w:type="paragraph" w:styleId="82">
    <w:name w:val="toc 8"/>
    <w:basedOn w:val="a2"/>
    <w:next w:val="a2"/>
    <w:autoRedefine/>
    <w:uiPriority w:val="99"/>
    <w:semiHidden/>
    <w:pPr>
      <w:ind w:left="1680"/>
    </w:pPr>
  </w:style>
  <w:style w:type="paragraph" w:styleId="90">
    <w:name w:val="toc 9"/>
    <w:basedOn w:val="a2"/>
    <w:next w:val="a2"/>
    <w:autoRedefine/>
    <w:uiPriority w:val="99"/>
    <w:semiHidden/>
    <w:pPr>
      <w:ind w:left="1920"/>
    </w:pPr>
  </w:style>
  <w:style w:type="character" w:styleId="ae">
    <w:name w:val="Hyperlink"/>
    <w:uiPriority w:val="99"/>
    <w:rsid w:val="00285E66"/>
    <w:rPr>
      <w:color w:val="0000FF"/>
      <w:u w:val="single"/>
    </w:rPr>
  </w:style>
  <w:style w:type="paragraph" w:customStyle="1" w:styleId="13">
    <w:name w:val="Титульный1"/>
    <w:uiPriority w:val="99"/>
    <w:pPr>
      <w:jc w:val="center"/>
    </w:pPr>
    <w:rPr>
      <w:rFonts w:ascii="Arial" w:hAnsi="Arial" w:cs="Arial"/>
      <w:sz w:val="28"/>
      <w:szCs w:val="28"/>
    </w:rPr>
  </w:style>
  <w:style w:type="paragraph" w:customStyle="1" w:styleId="af">
    <w:name w:val="Базовый для заголовков"/>
    <w:basedOn w:val="a2"/>
    <w:next w:val="a2"/>
    <w:uiPriority w:val="99"/>
    <w:pPr>
      <w:keepNext/>
      <w:keepLines/>
      <w:spacing w:before="480" w:after="360"/>
      <w:jc w:val="center"/>
    </w:pPr>
    <w:rPr>
      <w:rFonts w:ascii="Arial" w:hAnsi="Arial" w:cs="Arial"/>
      <w:b/>
      <w:bCs/>
      <w:kern w:val="28"/>
    </w:rPr>
  </w:style>
  <w:style w:type="table" w:styleId="-1">
    <w:name w:val="Table Web 1"/>
    <w:basedOn w:val="a4"/>
    <w:uiPriority w:val="99"/>
    <w:rsid w:val="00285E6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0"/>
    <w:link w:val="aa"/>
    <w:uiPriority w:val="99"/>
    <w:rsid w:val="00285E6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285E66"/>
    <w:rPr>
      <w:vertAlign w:val="superscript"/>
    </w:rPr>
  </w:style>
  <w:style w:type="paragraph" w:styleId="af0">
    <w:name w:val="Body Text"/>
    <w:basedOn w:val="a2"/>
    <w:link w:val="af2"/>
    <w:uiPriority w:val="99"/>
    <w:rsid w:val="00285E66"/>
    <w:pPr>
      <w:ind w:firstLine="0"/>
    </w:pPr>
  </w:style>
  <w:style w:type="character" w:customStyle="1" w:styleId="af2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285E6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5">
    <w:name w:val="Заголовок 2 дипл"/>
    <w:basedOn w:val="a2"/>
    <w:next w:val="a6"/>
    <w:uiPriority w:val="99"/>
    <w:rsid w:val="00285E6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4">
    <w:name w:val="Текст Знак1"/>
    <w:link w:val="af4"/>
    <w:uiPriority w:val="99"/>
    <w:locked/>
    <w:rsid w:val="00285E6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4"/>
    <w:uiPriority w:val="99"/>
    <w:rsid w:val="00285E66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285E66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285E6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85E66"/>
    <w:pPr>
      <w:numPr>
        <w:numId w:val="8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285E66"/>
    <w:rPr>
      <w:sz w:val="28"/>
      <w:szCs w:val="28"/>
    </w:rPr>
  </w:style>
  <w:style w:type="paragraph" w:styleId="af8">
    <w:name w:val="Normal (Web)"/>
    <w:basedOn w:val="a2"/>
    <w:uiPriority w:val="99"/>
    <w:rsid w:val="00285E66"/>
    <w:pPr>
      <w:spacing w:before="100" w:beforeAutospacing="1" w:after="100" w:afterAutospacing="1"/>
    </w:pPr>
    <w:rPr>
      <w:lang w:val="uk-UA" w:eastAsia="uk-UA"/>
    </w:rPr>
  </w:style>
  <w:style w:type="paragraph" w:styleId="33">
    <w:name w:val="Body Text Indent 3"/>
    <w:basedOn w:val="a2"/>
    <w:link w:val="34"/>
    <w:uiPriority w:val="99"/>
    <w:rsid w:val="00285E6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285E6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285E6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85E66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85E66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85E6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85E66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285E66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285E66"/>
    <w:rPr>
      <w:i/>
      <w:iCs/>
    </w:rPr>
  </w:style>
  <w:style w:type="paragraph" w:customStyle="1" w:styleId="afb">
    <w:name w:val="ТАБЛИЦА"/>
    <w:next w:val="a2"/>
    <w:autoRedefine/>
    <w:uiPriority w:val="99"/>
    <w:rsid w:val="00285E66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285E66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285E66"/>
  </w:style>
  <w:style w:type="table" w:customStyle="1" w:styleId="16">
    <w:name w:val="Стиль таблицы1"/>
    <w:uiPriority w:val="99"/>
    <w:rsid w:val="00285E6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285E66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285E66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285E66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285E66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285E6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5151</Words>
  <Characters>29361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Golden Line</Company>
  <LinksUpToDate>false</LinksUpToDate>
  <CharactersWithSpaces>34444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Ant_on</dc:creator>
  <cp:keywords/>
  <dc:description/>
  <cp:lastModifiedBy>admin</cp:lastModifiedBy>
  <cp:revision>2</cp:revision>
  <cp:lastPrinted>2006-05-31T20:13:00Z</cp:lastPrinted>
  <dcterms:created xsi:type="dcterms:W3CDTF">2014-03-03T01:37:00Z</dcterms:created>
  <dcterms:modified xsi:type="dcterms:W3CDTF">2014-03-03T01:37:00Z</dcterms:modified>
</cp:coreProperties>
</file>