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AB029B" w:rsidRDefault="00AB029B" w:rsidP="00053786">
      <w:pPr>
        <w:keepNext/>
        <w:widowControl w:val="0"/>
        <w:spacing w:line="360" w:lineRule="auto"/>
        <w:ind w:firstLine="709"/>
        <w:jc w:val="center"/>
        <w:rPr>
          <w:szCs w:val="28"/>
        </w:rPr>
      </w:pPr>
    </w:p>
    <w:p w:rsidR="00AB029B" w:rsidRDefault="00AB029B" w:rsidP="00053786">
      <w:pPr>
        <w:keepNext/>
        <w:widowControl w:val="0"/>
        <w:spacing w:line="360" w:lineRule="auto"/>
        <w:ind w:firstLine="709"/>
        <w:jc w:val="center"/>
        <w:rPr>
          <w:szCs w:val="28"/>
        </w:rPr>
      </w:pPr>
    </w:p>
    <w:p w:rsidR="00AB029B" w:rsidRDefault="00AB029B" w:rsidP="00053786">
      <w:pPr>
        <w:keepNext/>
        <w:widowControl w:val="0"/>
        <w:spacing w:line="360" w:lineRule="auto"/>
        <w:ind w:firstLine="709"/>
        <w:jc w:val="center"/>
        <w:rPr>
          <w:szCs w:val="28"/>
        </w:rPr>
      </w:pPr>
    </w:p>
    <w:p w:rsidR="00AB029B" w:rsidRDefault="00AB029B" w:rsidP="00053786">
      <w:pPr>
        <w:keepNext/>
        <w:widowControl w:val="0"/>
        <w:spacing w:line="360" w:lineRule="auto"/>
        <w:ind w:firstLine="709"/>
        <w:jc w:val="center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center"/>
        <w:rPr>
          <w:szCs w:val="28"/>
        </w:rPr>
      </w:pPr>
      <w:r w:rsidRPr="00AB029B">
        <w:rPr>
          <w:szCs w:val="28"/>
        </w:rPr>
        <w:t>ОРГАНИЗАЦИЯ ИНТЕРФЕЙСА В МИКРОЭВМ</w:t>
      </w:r>
    </w:p>
    <w:p w:rsidR="005E3C9C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AB029B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5E3C9C" w:rsidRPr="00AB029B">
        <w:rPr>
          <w:szCs w:val="28"/>
        </w:rPr>
        <w:t>Работа микро ЭВМ сопровождается интенсивным обменом информацией между МП, ЗУ и УВВ. В процессе выполнения программы МП принимает команды из памяти программ, обращается к памяти данных, а при исполнении команд ввода-вывода – к УВВ. Эффективность решения задачи в микро</w:t>
      </w:r>
      <w:r>
        <w:rPr>
          <w:szCs w:val="28"/>
        </w:rPr>
        <w:t xml:space="preserve"> </w:t>
      </w:r>
      <w:r w:rsidR="005E3C9C" w:rsidRPr="00AB029B">
        <w:rPr>
          <w:szCs w:val="28"/>
        </w:rPr>
        <w:t>ЭВМ в значительной степени определяется организацией этого обмена и структурой связи между МП, памятью и УВВ.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Система шин, вспомогательной аппаратуры и алгоритмов, реализованных на этом оборудовании, предназначенная для организации обмена между МП, памятью и УВВ, называется интерфейсом.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В функции интерфейса входят дешифрация адреса устройств, синхронизация обмена информацией, согласование форматов слов, дешифрация кода команды, связанной с обращением к памяти или УВВ, электрическое согласование сигналов и некоторые другие операции.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Сложность задач, возлагаемых на интерфейс, а также недостаточная мощность буферных схем, входящих в состав БИС МП, привели к распределению средств интерфейса между различными устройствами: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а) устройством управления памятью и вводом-выводом, входящим в состав МП;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б) непосредственно интерфейсным устройством, являющимся промежуточным звеном между МП, с одной стороны, и памятью и УВВ, с другой;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в) специализированными устройствами управления (контроллерами) УВВ, предназначенными для реализации алгоритмов управления, специфических для различных УВВ.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Организация обмена между МП и памятью или УВВ в простейших случаях возможна на основе средств, содержащихся только в МП. Недостающие функции в таких случаях реализуются программно.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Более сложные ЗУ и УВВ соединяются с МП обязательно через дополнительные интерфейсные устройства, выполненные на основе СИС и МИС или (в некоторых МПК) в виде специальных БИС. Разработка БИС обусловливается значительной сложностью функции интерфейсных устройств: при отсутствии БИС в некоторых случаях может потребоваться до нескольких сотен корпусов СИС и МИС.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Наконец, существуют сложные ЗУ и УВВ со специфическими алгоритмами управления (магнитные диски и ленты, электронно-лучевые трубки и т.д.), реализация которых возможна лишь специальными контроллерами.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Сложность внешнего интерфейса определяется как сложностью периферийных устройств, так и степенью совместимости их с ЭВМ.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Под совместимостью будем понимать возможность объединения отдельных компонентов системы в единую операционную сеть посредством программных и аппаратных средств.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Совместимость определяется четырьмя основными признаками: быстродействием, кодами, используемыми для обмена, архитектурой процессора, электрическими характеристиками. Если объединяемые компоненты не соответствуют друг другу по одному или нескольким признакам, то они не могут быть объединены без интерфейсных модулей.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В любой микроЭВМ необходимы средства обмена данными с разнообразными периферийными устройствами. В зависимости от условий конкретного применения и характеристик периферийного оборудования передача данных производится в параллельном или последовательном формате.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Общность функций ввода-вывода стимулировала разработку БИС периферийных адаптеров, представляющих собой гибкие программируемые приборы, ориентированные исключительно на ввод-вывод.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В настоящее время такие адаптеры стали обязательными компонентами практически всех микропроцессорных систем. Они получили широко распространенные имена как LPT и COM порты соответственно для параллельных и последовательных каналов ввода/вывода.</w:t>
      </w:r>
    </w:p>
    <w:p w:rsidR="005E3C9C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На рис. 1 приведена структурная схема адаптера и его программная модель. Подключение периферийного оборудования производится через три двунаправленных 8-битных порта (или канала) A, B и С. Интерфейс с системной шиной осуществляется с помощью 14 линий:</w:t>
      </w:r>
    </w:p>
    <w:p w:rsidR="00AB029B" w:rsidRPr="00AB029B" w:rsidRDefault="00AB029B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4C3ED4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5pt;height:325.5pt" fillcolor="window">
            <v:imagedata r:id="rId5" o:title=""/>
          </v:shape>
        </w:pic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Рисунок 1 – Структурная схема (а) и программная модель (б)</w:t>
      </w:r>
      <w:r w:rsidR="00AB029B">
        <w:rPr>
          <w:szCs w:val="28"/>
        </w:rPr>
        <w:t xml:space="preserve"> </w:t>
      </w:r>
      <w:r w:rsidRPr="00AB029B">
        <w:rPr>
          <w:szCs w:val="28"/>
        </w:rPr>
        <w:t>типового параллельного адаптера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D</w:t>
      </w:r>
      <w:r w:rsidRPr="00AB029B">
        <w:rPr>
          <w:szCs w:val="28"/>
          <w:vertAlign w:val="subscript"/>
        </w:rPr>
        <w:t>0</w:t>
      </w:r>
      <w:r w:rsidRPr="00AB029B">
        <w:rPr>
          <w:szCs w:val="28"/>
          <w:vertAlign w:val="subscript"/>
        </w:rPr>
        <w:sym w:font="Symbol" w:char="F0B8"/>
      </w:r>
      <w:r w:rsidRPr="00AB029B">
        <w:rPr>
          <w:szCs w:val="28"/>
          <w:vertAlign w:val="subscript"/>
        </w:rPr>
        <w:t>7</w:t>
      </w:r>
      <w:r w:rsidRPr="00AB029B">
        <w:rPr>
          <w:szCs w:val="28"/>
        </w:rPr>
        <w:t xml:space="preserve"> – двунаправленная шина данных с трехстабильными каскадами.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А</w:t>
      </w:r>
      <w:r w:rsidRPr="00AB029B">
        <w:rPr>
          <w:szCs w:val="28"/>
          <w:vertAlign w:val="subscript"/>
        </w:rPr>
        <w:t>0</w:t>
      </w:r>
      <w:r w:rsidRPr="00AB029B">
        <w:rPr>
          <w:szCs w:val="28"/>
        </w:rPr>
        <w:t>, А</w:t>
      </w:r>
      <w:r w:rsidRPr="00AB029B">
        <w:rPr>
          <w:szCs w:val="28"/>
          <w:vertAlign w:val="subscript"/>
        </w:rPr>
        <w:t>1</w:t>
      </w:r>
      <w:r w:rsidRPr="00AB029B">
        <w:rPr>
          <w:szCs w:val="28"/>
        </w:rPr>
        <w:t xml:space="preserve"> - линии адреса, которые выбирают внутренний регистр адаптера, коммутируемый на шину данных: 00 – порт А, 01 – порт В, 10 – порт С и 11 – регистр управления.</w:t>
      </w:r>
    </w:p>
    <w:p w:rsidR="005E3C9C" w:rsidRPr="00AB029B" w:rsidRDefault="004C3ED4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>
        <w:rPr>
          <w:position w:val="-6"/>
          <w:szCs w:val="28"/>
        </w:rPr>
        <w:pict>
          <v:shape id="_x0000_i1026" type="#_x0000_t75" style="width:20.25pt;height:17.25pt" fillcolor="window">
            <v:imagedata r:id="rId6" o:title=""/>
          </v:shape>
        </w:pict>
      </w:r>
      <w:r w:rsidR="005E3C9C" w:rsidRPr="00AB029B">
        <w:rPr>
          <w:szCs w:val="28"/>
        </w:rPr>
        <w:t xml:space="preserve"> – L-активный вход выбора кристалла; высокий уровень запрещается, а низкий разрешает связь прибора с системной шиной.</w:t>
      </w:r>
    </w:p>
    <w:p w:rsidR="005E3C9C" w:rsidRPr="00AB029B" w:rsidRDefault="004C3ED4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>
        <w:rPr>
          <w:position w:val="-4"/>
          <w:szCs w:val="28"/>
        </w:rPr>
        <w:pict>
          <v:shape id="_x0000_i1027" type="#_x0000_t75" style="width:23.25pt;height:15.75pt" fillcolor="window">
            <v:imagedata r:id="rId7" o:title=""/>
          </v:shape>
        </w:pict>
      </w:r>
      <w:r w:rsidR="005E3C9C" w:rsidRPr="00AB029B">
        <w:rPr>
          <w:szCs w:val="28"/>
        </w:rPr>
        <w:t xml:space="preserve"> – L-активный вход считывания информации из адресуемого по линиям А, регистра на шину данных.</w:t>
      </w:r>
    </w:p>
    <w:p w:rsidR="005E3C9C" w:rsidRPr="00AB029B" w:rsidRDefault="004C3ED4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>
        <w:rPr>
          <w:position w:val="-6"/>
          <w:szCs w:val="28"/>
        </w:rPr>
        <w:pict>
          <v:shape id="_x0000_i1028" type="#_x0000_t75" style="width:27pt;height:17.25pt" fillcolor="window">
            <v:imagedata r:id="rId8" o:title=""/>
          </v:shape>
        </w:pict>
      </w:r>
      <w:r w:rsidR="005E3C9C" w:rsidRPr="00AB029B">
        <w:rPr>
          <w:szCs w:val="28"/>
        </w:rPr>
        <w:t xml:space="preserve"> – L-активный вход записи информации с шины данных в адресуемый внутренний регистр адаптера.</w:t>
      </w:r>
    </w:p>
    <w:p w:rsidR="005E3C9C" w:rsidRPr="00AB029B" w:rsidRDefault="005E3C9C" w:rsidP="00053786">
      <w:pPr>
        <w:pStyle w:val="a3"/>
        <w:keepNext/>
        <w:widowControl w:val="0"/>
        <w:spacing w:line="360" w:lineRule="auto"/>
        <w:ind w:firstLine="709"/>
        <w:rPr>
          <w:szCs w:val="28"/>
        </w:rPr>
      </w:pPr>
      <w:r w:rsidRPr="00AB029B">
        <w:rPr>
          <w:szCs w:val="28"/>
        </w:rPr>
        <w:t>RESET – H-активный сигнал сброса для приведения прибора в начальное состояние; при действии сброса регистр управления обнуляется, а все три порта переводятся в режим ввода.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Отметим, что считывание из регистра управления (</w:t>
      </w:r>
      <w:r w:rsidR="004C3ED4">
        <w:rPr>
          <w:position w:val="-4"/>
          <w:szCs w:val="28"/>
        </w:rPr>
        <w:pict>
          <v:shape id="_x0000_i1029" type="#_x0000_t75" style="width:23.25pt;height:15.75pt" fillcolor="window">
            <v:imagedata r:id="rId7" o:title=""/>
          </v:shape>
        </w:pict>
      </w:r>
      <w:r w:rsidRPr="00AB029B">
        <w:rPr>
          <w:szCs w:val="28"/>
        </w:rPr>
        <w:t xml:space="preserve"> = 0, A</w:t>
      </w:r>
      <w:r w:rsidRPr="00AB029B">
        <w:rPr>
          <w:szCs w:val="28"/>
          <w:vertAlign w:val="subscript"/>
        </w:rPr>
        <w:t>1,0</w:t>
      </w:r>
      <w:r w:rsidRPr="00AB029B">
        <w:rPr>
          <w:szCs w:val="28"/>
        </w:rPr>
        <w:t xml:space="preserve"> = 11) не допускается, а одновременные запись и считывание (</w:t>
      </w:r>
      <w:r w:rsidR="004C3ED4">
        <w:rPr>
          <w:position w:val="-4"/>
          <w:szCs w:val="28"/>
        </w:rPr>
        <w:pict>
          <v:shape id="_x0000_i1030" type="#_x0000_t75" style="width:23.25pt;height:15.75pt" fillcolor="window">
            <v:imagedata r:id="rId7" o:title=""/>
          </v:shape>
        </w:pict>
      </w:r>
      <w:r w:rsidRPr="00AB029B">
        <w:rPr>
          <w:szCs w:val="28"/>
        </w:rPr>
        <w:t xml:space="preserve"> = 0 и </w:t>
      </w:r>
      <w:r w:rsidR="004C3ED4">
        <w:rPr>
          <w:position w:val="-6"/>
          <w:szCs w:val="28"/>
        </w:rPr>
        <w:pict>
          <v:shape id="_x0000_i1031" type="#_x0000_t75" style="width:27pt;height:17.25pt" fillcolor="window">
            <v:imagedata r:id="rId8" o:title=""/>
          </v:shape>
        </w:pict>
      </w:r>
      <w:r w:rsidRPr="00AB029B">
        <w:rPr>
          <w:szCs w:val="28"/>
        </w:rPr>
        <w:t xml:space="preserve"> = 0) приводят к непредсказуемому результату.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Программирование и обмен данными с адаптером осуществляются командами ввода IN и вывода OUT, при выполнении которых на линиях А</w:t>
      </w:r>
      <w:r w:rsidRPr="00AB029B">
        <w:rPr>
          <w:szCs w:val="28"/>
          <w:vertAlign w:val="subscript"/>
        </w:rPr>
        <w:t>0</w:t>
      </w:r>
      <w:r w:rsidRPr="00AB029B">
        <w:rPr>
          <w:szCs w:val="28"/>
          <w:vertAlign w:val="subscript"/>
        </w:rPr>
        <w:sym w:font="Symbol" w:char="F0B8"/>
      </w:r>
      <w:r w:rsidRPr="00AB029B">
        <w:rPr>
          <w:szCs w:val="28"/>
          <w:vertAlign w:val="subscript"/>
        </w:rPr>
        <w:t>7</w:t>
      </w:r>
      <w:r w:rsidRPr="00AB029B">
        <w:rPr>
          <w:szCs w:val="28"/>
        </w:rPr>
        <w:t xml:space="preserve"> (и одновременно А</w:t>
      </w:r>
      <w:r w:rsidRPr="00AB029B">
        <w:rPr>
          <w:szCs w:val="28"/>
          <w:vertAlign w:val="subscript"/>
        </w:rPr>
        <w:t>8</w:t>
      </w:r>
      <w:r w:rsidRPr="00AB029B">
        <w:rPr>
          <w:szCs w:val="28"/>
          <w:vertAlign w:val="subscript"/>
        </w:rPr>
        <w:sym w:font="Symbol" w:char="F0B8"/>
      </w:r>
      <w:r w:rsidRPr="00AB029B">
        <w:rPr>
          <w:szCs w:val="28"/>
          <w:vertAlign w:val="subscript"/>
        </w:rPr>
        <w:t>15</w:t>
      </w:r>
      <w:r w:rsidRPr="00AB029B">
        <w:rPr>
          <w:szCs w:val="28"/>
        </w:rPr>
        <w:t>) находится адресная информация.</w:t>
      </w:r>
    </w:p>
    <w:p w:rsidR="005E3C9C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Приемником и источником данных в микропроцессоре является аккумулятор. Входы А</w:t>
      </w:r>
      <w:r w:rsidRPr="00AB029B">
        <w:rPr>
          <w:szCs w:val="28"/>
          <w:vertAlign w:val="subscript"/>
        </w:rPr>
        <w:t>0,1</w:t>
      </w:r>
      <w:r w:rsidRPr="00AB029B">
        <w:rPr>
          <w:szCs w:val="28"/>
        </w:rPr>
        <w:t xml:space="preserve"> адаптера обычно подключаются к младшим линиям шины адреса, а подключение входа </w:t>
      </w:r>
      <w:r w:rsidR="004C3ED4">
        <w:rPr>
          <w:position w:val="-6"/>
          <w:szCs w:val="28"/>
        </w:rPr>
        <w:pict>
          <v:shape id="_x0000_i1032" type="#_x0000_t75" style="width:20.25pt;height:17.25pt" fillcolor="window">
            <v:imagedata r:id="rId6" o:title=""/>
          </v:shape>
        </w:pict>
      </w:r>
      <w:r w:rsidRPr="00AB029B">
        <w:rPr>
          <w:szCs w:val="28"/>
        </w:rPr>
        <w:t xml:space="preserve"> зависит от принятого способа выбора адаптеров, если их несколько. В линейном выборе с кодами адреса 011111XX, 101111XX,..., 111110XX входы </w:t>
      </w:r>
      <w:r w:rsidR="004C3ED4">
        <w:rPr>
          <w:position w:val="-6"/>
          <w:szCs w:val="28"/>
        </w:rPr>
        <w:pict>
          <v:shape id="_x0000_i1033" type="#_x0000_t75" style="width:20.25pt;height:17.25pt" fillcolor="window">
            <v:imagedata r:id="rId6" o:title=""/>
          </v:shape>
        </w:pict>
      </w:r>
      <w:r w:rsidRPr="00AB029B">
        <w:rPr>
          <w:szCs w:val="28"/>
        </w:rPr>
        <w:t xml:space="preserve"> подключаются без дополнительного дешифратора к соответствующим (нулевым) линиям адреса А</w:t>
      </w:r>
      <w:r w:rsidRPr="00AB029B">
        <w:rPr>
          <w:szCs w:val="28"/>
          <w:vertAlign w:val="subscript"/>
        </w:rPr>
        <w:t>2</w:t>
      </w:r>
      <w:r w:rsidRPr="00AB029B">
        <w:rPr>
          <w:szCs w:val="28"/>
          <w:vertAlign w:val="subscript"/>
        </w:rPr>
        <w:sym w:font="Symbol" w:char="F0B8"/>
      </w:r>
      <w:r w:rsidRPr="00AB029B">
        <w:rPr>
          <w:szCs w:val="28"/>
          <w:vertAlign w:val="subscript"/>
        </w:rPr>
        <w:t>7</w:t>
      </w:r>
      <w:r w:rsidRPr="00AB029B">
        <w:rPr>
          <w:szCs w:val="28"/>
        </w:rPr>
        <w:t>. В этом способе система может иметь до шести адаптеров; при большем числе адаптеров потребуется дешифратор с L-активными выходами, вход которого подключается к линиям А</w:t>
      </w:r>
      <w:r w:rsidRPr="00AB029B">
        <w:rPr>
          <w:szCs w:val="28"/>
          <w:vertAlign w:val="subscript"/>
        </w:rPr>
        <w:t>2</w:t>
      </w:r>
      <w:r w:rsidRPr="00AB029B">
        <w:rPr>
          <w:szCs w:val="28"/>
          <w:vertAlign w:val="subscript"/>
        </w:rPr>
        <w:sym w:font="Symbol" w:char="F0B8"/>
      </w:r>
      <w:r w:rsidRPr="00AB029B">
        <w:rPr>
          <w:szCs w:val="28"/>
          <w:vertAlign w:val="subscript"/>
        </w:rPr>
        <w:t>7</w:t>
      </w:r>
      <w:r w:rsidRPr="00AB029B">
        <w:rPr>
          <w:szCs w:val="28"/>
        </w:rPr>
        <w:t>.</w:t>
      </w:r>
    </w:p>
    <w:p w:rsidR="00AB029B" w:rsidRDefault="00AB029B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4C3ED4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pict>
          <v:shape id="_x0000_i1034" type="#_x0000_t75" style="width:225.75pt;height:162.75pt" fillcolor="window">
            <v:imagedata r:id="rId9" o:title=""/>
          </v:shape>
        </w:pict>
      </w:r>
    </w:p>
    <w:p w:rsidR="005E3C9C" w:rsidRDefault="005E3C9C" w:rsidP="00053786">
      <w:pPr>
        <w:pStyle w:val="a5"/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Рисунок 2 – Формат управляющего слова для настройки</w:t>
      </w:r>
      <w:r w:rsidR="00AB029B">
        <w:rPr>
          <w:szCs w:val="28"/>
        </w:rPr>
        <w:t xml:space="preserve"> </w:t>
      </w:r>
      <w:r w:rsidRPr="00AB029B">
        <w:rPr>
          <w:szCs w:val="28"/>
        </w:rPr>
        <w:t>ППА на допустимый режим</w:t>
      </w:r>
    </w:p>
    <w:p w:rsidR="005E3C9C" w:rsidRPr="00AB029B" w:rsidRDefault="00053786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5E3C9C" w:rsidRPr="00AB029B">
        <w:rPr>
          <w:szCs w:val="28"/>
        </w:rPr>
        <w:t>Программирование адаптера заключается в загрузке кода (приказа) в регистр управляющего слова (РУС). Формат приказа определения режима, идентифицируемого условием D</w:t>
      </w:r>
      <w:r w:rsidR="005E3C9C" w:rsidRPr="00AB029B">
        <w:rPr>
          <w:szCs w:val="28"/>
          <w:vertAlign w:val="subscript"/>
        </w:rPr>
        <w:t>7</w:t>
      </w:r>
      <w:r w:rsidR="005E3C9C" w:rsidRPr="00AB029B">
        <w:rPr>
          <w:szCs w:val="28"/>
        </w:rPr>
        <w:t xml:space="preserve"> = 1, приведен на рис. 2.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Отметим, что 8-битные порты А и В не разделены, а линии порта С разделены на две 4-битные группы, представляющие собой два независимых порта. Например, приказ конфигурации порта А на ввод в режиме 0, порта В на вывод в режиме 1, бита 3 порта С на ввод и бита 7 порта С на вывод имеет код 10010101. Этот код загружается в аккумулятор командой MVI и выводится в регистр управления адаптера командой OUT.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Управляющее слово с нулевым старшим битом D</w:t>
      </w:r>
      <w:r w:rsidRPr="00AB029B">
        <w:rPr>
          <w:szCs w:val="28"/>
          <w:vertAlign w:val="subscript"/>
        </w:rPr>
        <w:t>7</w:t>
      </w:r>
      <w:r w:rsidRPr="00AB029B">
        <w:rPr>
          <w:szCs w:val="28"/>
        </w:rPr>
        <w:t xml:space="preserve"> = 0 используется для установки или сброса любого бита порта С. Биты D</w:t>
      </w:r>
      <w:r w:rsidRPr="00AB029B">
        <w:rPr>
          <w:szCs w:val="28"/>
          <w:vertAlign w:val="subscript"/>
        </w:rPr>
        <w:t>4</w:t>
      </w:r>
      <w:r w:rsidRPr="00AB029B">
        <w:rPr>
          <w:szCs w:val="28"/>
          <w:vertAlign w:val="subscript"/>
        </w:rPr>
        <w:sym w:font="Symbol" w:char="F0B8"/>
      </w:r>
      <w:r w:rsidRPr="00AB029B">
        <w:rPr>
          <w:szCs w:val="28"/>
          <w:vertAlign w:val="subscript"/>
        </w:rPr>
        <w:t>6</w:t>
      </w:r>
      <w:r w:rsidRPr="00AB029B">
        <w:rPr>
          <w:szCs w:val="28"/>
        </w:rPr>
        <w:t xml:space="preserve"> не используются и обычно содержат нули; биты D</w:t>
      </w:r>
      <w:r w:rsidRPr="00AB029B">
        <w:rPr>
          <w:szCs w:val="28"/>
          <w:vertAlign w:val="subscript"/>
        </w:rPr>
        <w:t>1</w:t>
      </w:r>
      <w:r w:rsidRPr="00AB029B">
        <w:rPr>
          <w:szCs w:val="28"/>
          <w:vertAlign w:val="subscript"/>
        </w:rPr>
        <w:sym w:font="Symbol" w:char="F0B8"/>
      </w:r>
      <w:r w:rsidRPr="00AB029B">
        <w:rPr>
          <w:szCs w:val="28"/>
          <w:vertAlign w:val="subscript"/>
        </w:rPr>
        <w:t>3</w:t>
      </w:r>
      <w:r w:rsidRPr="00AB029B">
        <w:rPr>
          <w:szCs w:val="28"/>
        </w:rPr>
        <w:t xml:space="preserve"> содержат двоичный номер (адрес) модифицируемого бита порта С, а бит D</w:t>
      </w:r>
      <w:r w:rsidRPr="00AB029B">
        <w:rPr>
          <w:szCs w:val="28"/>
          <w:vertAlign w:val="subscript"/>
        </w:rPr>
        <w:t>0</w:t>
      </w:r>
      <w:r w:rsidRPr="00AB029B">
        <w:rPr>
          <w:szCs w:val="28"/>
        </w:rPr>
        <w:t xml:space="preserve"> задает установку (D</w:t>
      </w:r>
      <w:r w:rsidRPr="00AB029B">
        <w:rPr>
          <w:szCs w:val="28"/>
          <w:vertAlign w:val="subscript"/>
        </w:rPr>
        <w:t>0</w:t>
      </w:r>
      <w:r w:rsidRPr="00AB029B">
        <w:rPr>
          <w:szCs w:val="28"/>
        </w:rPr>
        <w:t xml:space="preserve"> = 1) или сброс (D</w:t>
      </w:r>
      <w:r w:rsidRPr="00AB029B">
        <w:rPr>
          <w:szCs w:val="28"/>
          <w:vertAlign w:val="subscript"/>
        </w:rPr>
        <w:t>0</w:t>
      </w:r>
      <w:r w:rsidRPr="00AB029B">
        <w:rPr>
          <w:szCs w:val="28"/>
        </w:rPr>
        <w:t xml:space="preserve"> = 0) адресуемого бита. Например, приказ сброса бита 2 порта С имеет код 00000100. Приказы данного формата используются для формирования сигналов квитирования в режимах 1 или 2. Формирование положительного импульса на выходе бита 3 порта С реализуется следующими командами:</w:t>
      </w:r>
    </w:p>
    <w:p w:rsidR="005E3C9C" w:rsidRPr="00AB029B" w:rsidRDefault="005E3C9C" w:rsidP="00053786">
      <w:pPr>
        <w:pStyle w:val="a6"/>
        <w:keepNext/>
        <w:tabs>
          <w:tab w:val="clear" w:pos="851"/>
          <w:tab w:val="clear" w:pos="1559"/>
          <w:tab w:val="clear" w:pos="283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29B">
        <w:rPr>
          <w:rFonts w:ascii="Times New Roman" w:hAnsi="Times New Roman"/>
          <w:sz w:val="28"/>
          <w:szCs w:val="28"/>
        </w:rPr>
        <w:t>MVIA,00000111B;Установка бита 3</w:t>
      </w:r>
    </w:p>
    <w:p w:rsidR="005E3C9C" w:rsidRPr="00AB029B" w:rsidRDefault="005E3C9C" w:rsidP="00053786">
      <w:pPr>
        <w:pStyle w:val="a6"/>
        <w:keepNext/>
        <w:tabs>
          <w:tab w:val="clear" w:pos="851"/>
          <w:tab w:val="clear" w:pos="1559"/>
          <w:tab w:val="clear" w:pos="283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29B">
        <w:rPr>
          <w:rFonts w:ascii="Times New Roman" w:hAnsi="Times New Roman"/>
          <w:sz w:val="28"/>
          <w:szCs w:val="28"/>
        </w:rPr>
        <w:t>OUTРУС;Вывод в порт РУС</w:t>
      </w:r>
    </w:p>
    <w:p w:rsidR="005E3C9C" w:rsidRPr="00AB029B" w:rsidRDefault="005E3C9C" w:rsidP="00053786">
      <w:pPr>
        <w:pStyle w:val="a6"/>
        <w:keepNext/>
        <w:tabs>
          <w:tab w:val="clear" w:pos="851"/>
          <w:tab w:val="clear" w:pos="1559"/>
          <w:tab w:val="clear" w:pos="283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29B">
        <w:rPr>
          <w:rFonts w:ascii="Times New Roman" w:hAnsi="Times New Roman"/>
          <w:sz w:val="28"/>
          <w:szCs w:val="28"/>
        </w:rPr>
        <w:t>MVIA,00000110B;Сброс бита 3</w:t>
      </w:r>
    </w:p>
    <w:p w:rsidR="005E3C9C" w:rsidRPr="00AB029B" w:rsidRDefault="005E3C9C" w:rsidP="00053786">
      <w:pPr>
        <w:pStyle w:val="a6"/>
        <w:keepNext/>
        <w:tabs>
          <w:tab w:val="clear" w:pos="851"/>
          <w:tab w:val="clear" w:pos="1559"/>
          <w:tab w:val="clear" w:pos="283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29B">
        <w:rPr>
          <w:rFonts w:ascii="Times New Roman" w:hAnsi="Times New Roman"/>
          <w:sz w:val="28"/>
          <w:szCs w:val="28"/>
        </w:rPr>
        <w:t>OUTРУС;Вывод в порт РУС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Здесь РУС – символический адрес регистра управления, который определяется интерфейсом адаптера с системной шиной. Например, им может быть РУС = 0F</w:t>
      </w:r>
      <w:r w:rsidRPr="00AB029B">
        <w:rPr>
          <w:szCs w:val="28"/>
          <w:lang w:val="en-US"/>
        </w:rPr>
        <w:t>B</w:t>
      </w:r>
      <w:r w:rsidRPr="00AB029B">
        <w:rPr>
          <w:szCs w:val="28"/>
        </w:rPr>
        <w:t>H.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Отметим, что в приведенном фрагменте можно сэкономить один байт, заменив вторую команду MVI на команду DCR A.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Аналогичная функция установки и сброса отдельных бит портов А и В реализуется в три этапа: содержимое порта вводится в аккумулятор, командами ORI и ANI с соответствующими операндами-масками модифицируется нужный бит, а затем измененный результат выводится в тот же порт.</w:t>
      </w:r>
    </w:p>
    <w:p w:rsidR="005E3C9C" w:rsidRPr="00AB029B" w:rsidRDefault="005E3C9C" w:rsidP="00053786">
      <w:pPr>
        <w:pStyle w:val="a3"/>
        <w:keepNext/>
        <w:widowControl w:val="0"/>
        <w:spacing w:line="360" w:lineRule="auto"/>
        <w:ind w:firstLine="709"/>
        <w:rPr>
          <w:szCs w:val="28"/>
        </w:rPr>
      </w:pPr>
      <w:r w:rsidRPr="00AB029B">
        <w:rPr>
          <w:szCs w:val="28"/>
        </w:rPr>
        <w:t>Как видно из приказа определения режима, адаптер имеет три режима работы.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b/>
          <w:szCs w:val="28"/>
        </w:rPr>
        <w:t>Режим 0</w:t>
      </w:r>
      <w:r w:rsidRPr="00AB029B">
        <w:rPr>
          <w:szCs w:val="28"/>
        </w:rPr>
        <w:t xml:space="preserve"> – программно-управляемый ввод-вывод данных в синхронном режиме по трем 8-разрядным каналам А, В и С. Каждый канал может быть использован только для ввода или вывода информации, а канал С дополнительно может быть разделен на два 4-разрядных канала, что обеспечивает 16 возможных конфигураций адаптера.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Выводимые данные фиксируются в регистрах-защелках, входящих в состав всех портов, а вводимые данные не запоминаются, т. е. в операции считывания входного порта в аккумулятор передается текущее состояние входных линий. Режим 0 применяется в программно-управляемом вводе-выводе медленно меняющихся данных или постоянных значений.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b/>
          <w:szCs w:val="28"/>
        </w:rPr>
        <w:t xml:space="preserve">Режим 1 </w:t>
      </w:r>
      <w:r w:rsidRPr="00AB029B">
        <w:rPr>
          <w:szCs w:val="28"/>
        </w:rPr>
        <w:t>– обмен данными с ВУ по каналам А и В в асинхронном режиме и режиме прерывания программы. Шесть линий порта С используются для управления обменом.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Данный режим предоставляет пользователю следующие возможности: запрограммировать один или два параллельных порта с линиями квитирования и прерывания, каждая из которых может работать на ввод или вывод; при использовании только одного порта остальные 13 линий запрограммировать в режиме 0; при определении двух портов в режим 1 оставшиеся 2 линии использовать для ввода или вывода.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b/>
          <w:szCs w:val="28"/>
        </w:rPr>
        <w:t>Режим 2</w:t>
      </w:r>
      <w:r w:rsidRPr="00AB029B">
        <w:rPr>
          <w:szCs w:val="28"/>
        </w:rPr>
        <w:t xml:space="preserve"> – двунаправленный обмен данными с ВУ по каналу А в режиме прерывания программы. Пять разрядов порта С используется как управляющие для порта А.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Только группа А ППА может быть настроена на этот режим.</w:t>
      </w:r>
    </w:p>
    <w:p w:rsidR="005E3C9C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Пример 1. Необходимо настроить ППА на режим 0, причем порт А должен выполнять ввод; порт В – ввод; порт С (4-7й разряды) – вывод; порт С (0-3й разряды) – ввод (рис. 3).</w:t>
      </w:r>
    </w:p>
    <w:p w:rsidR="005E3C9C" w:rsidRPr="00AB029B" w:rsidRDefault="00053786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4C3ED4">
        <w:rPr>
          <w:szCs w:val="28"/>
        </w:rPr>
        <w:pict>
          <v:shape id="_x0000_i1035" type="#_x0000_t75" style="width:232.5pt;height:119.25pt" fillcolor="window">
            <v:imagedata r:id="rId10" o:title=""/>
          </v:shape>
        </w:pic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а) управляющее слово; б) заданный режим</w:t>
      </w:r>
      <w:r w:rsidR="00AB029B">
        <w:rPr>
          <w:szCs w:val="28"/>
        </w:rPr>
        <w:t xml:space="preserve"> 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Рисунок 3 – Управляющее слово для программирования ППА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Положим, что регистр управления требуемого ППА имеет адрес 0FBH. Для задания требуемого режима необходимо загрузить в аккумулятор МП управляющее слово (рис. 3) и по команде OUT записать его в регистр управления ППА.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Пример 2. Необходимо настроить ППА на режим 1, причем порт А и В должен обеспечивать стробируемый ввод.</w:t>
      </w:r>
    </w:p>
    <w:p w:rsidR="005E3C9C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На рис. 4 изображены управляющие слова для настройки портов А и В.</w:t>
      </w:r>
    </w:p>
    <w:p w:rsidR="00AB029B" w:rsidRDefault="00AB029B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4C3ED4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pict>
          <v:shape id="_x0000_i1036" type="#_x0000_t75" style="width:196.5pt;height:93pt" fillcolor="window">
            <v:imagedata r:id="rId11" o:title=""/>
          </v:shape>
        </w:pic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а) порт А – ввод; б) порт В – ввод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Рисунок 4 – Управляющие слова для настройки ППА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Для реализации этого режима триггер разрядов PC.4 для порта А и PC.2 для порта В должны быть предварительно установлены в "1", если программист разрешает прерывание.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Настройка триггеров «разрешение прерывания» осуществляется посредством загрузки управляющего слова с нулем в старшем разряде с помощью команды OUT в регистр управляющего слова: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для порта А: MVI A, 01011001B;</w:t>
      </w:r>
      <w:r w:rsidRPr="00AB029B">
        <w:rPr>
          <w:szCs w:val="28"/>
          <w:lang w:val="en-US"/>
        </w:rPr>
        <w:t>PC</w:t>
      </w:r>
      <w:r w:rsidRPr="00AB029B">
        <w:rPr>
          <w:szCs w:val="28"/>
        </w:rPr>
        <w:t>.4:=1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0UT 0FBH;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для порта В:MVI A, 01010101 B;PC.2:=1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OUT 0FB H ;</w:t>
      </w:r>
    </w:p>
    <w:p w:rsidR="005E3C9C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Общий формат управляющего слова поразрядной установки порта С представлен на рис.</w:t>
      </w:r>
      <w:r w:rsidR="00AB029B">
        <w:rPr>
          <w:szCs w:val="28"/>
        </w:rPr>
        <w:t>5.</w:t>
      </w:r>
    </w:p>
    <w:p w:rsidR="00AB029B" w:rsidRPr="00AB029B" w:rsidRDefault="00AB029B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4C3ED4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pict>
          <v:shape id="_x0000_i1037" type="#_x0000_t75" style="width:246.75pt;height:106.5pt" fillcolor="window">
            <v:imagedata r:id="rId12" o:title=""/>
          </v:shape>
        </w:pict>
      </w:r>
    </w:p>
    <w:p w:rsidR="005E3C9C" w:rsidRPr="00AB029B" w:rsidRDefault="005E3C9C" w:rsidP="00053786">
      <w:pPr>
        <w:pStyle w:val="a5"/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Рисунок 5 – Формат управляющего слова поразрядной настройки установки Порта С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Пример 3. Написать управляющее слово режима для адаптера со следующей конфигурацией:</w:t>
      </w:r>
    </w:p>
    <w:p w:rsidR="005E3C9C" w:rsidRPr="00AB029B" w:rsidRDefault="005E3C9C" w:rsidP="00053786">
      <w:pPr>
        <w:pStyle w:val="a3"/>
        <w:keepNext/>
        <w:widowControl w:val="0"/>
        <w:spacing w:line="360" w:lineRule="auto"/>
        <w:ind w:firstLine="709"/>
        <w:rPr>
          <w:szCs w:val="28"/>
        </w:rPr>
      </w:pPr>
      <w:r w:rsidRPr="00AB029B">
        <w:rPr>
          <w:szCs w:val="28"/>
        </w:rPr>
        <w:t>1. Порт А – режим 0, ввод; Порт В – режим 0, ввод; Порт С4</w:t>
      </w:r>
      <w:r w:rsidRPr="00AB029B">
        <w:rPr>
          <w:szCs w:val="28"/>
        </w:rPr>
        <w:sym w:font="Symbol" w:char="F0B8"/>
      </w:r>
      <w:r w:rsidRPr="00AB029B">
        <w:rPr>
          <w:szCs w:val="28"/>
        </w:rPr>
        <w:t>С7 – вывод.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Управляющее слово установки режима имеет вид 92 H.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2. Порт А – режим 2, ввод.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Управляющее слово установки режима имеет вид D0H.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Следует обратить внимание, что разряды, определяющие режим работы Порта С, в управляющем слове равны нулю.</w:t>
      </w:r>
    </w:p>
    <w:p w:rsidR="005E3C9C" w:rsidRPr="00AB029B" w:rsidRDefault="005E3C9C" w:rsidP="00053786">
      <w:pPr>
        <w:pStyle w:val="a3"/>
        <w:keepNext/>
        <w:widowControl w:val="0"/>
        <w:spacing w:line="360" w:lineRule="auto"/>
        <w:ind w:firstLine="709"/>
        <w:rPr>
          <w:szCs w:val="28"/>
        </w:rPr>
      </w:pPr>
      <w:r w:rsidRPr="00AB029B">
        <w:rPr>
          <w:szCs w:val="28"/>
        </w:rPr>
        <w:t>Пример 4. Написать управляющее слово: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для установки разряда С</w:t>
      </w:r>
      <w:r w:rsidRPr="00AB029B">
        <w:rPr>
          <w:szCs w:val="28"/>
          <w:vertAlign w:val="subscript"/>
        </w:rPr>
        <w:t>3</w:t>
      </w:r>
      <w:r w:rsidRPr="00AB029B">
        <w:rPr>
          <w:szCs w:val="28"/>
        </w:rPr>
        <w:t>.Ответ: 07 H</w:t>
      </w:r>
    </w:p>
    <w:p w:rsidR="005E3C9C" w:rsidRPr="00AB029B" w:rsidRDefault="004C3ED4" w:rsidP="00053786">
      <w:pPr>
        <w:keepNext/>
        <w:widowControl w:val="0"/>
        <w:spacing w:line="360" w:lineRule="auto"/>
        <w:ind w:firstLine="709"/>
        <w:jc w:val="both"/>
        <w:rPr>
          <w:szCs w:val="28"/>
          <w:lang w:val="en-US"/>
        </w:rPr>
      </w:pPr>
      <w:r>
        <w:rPr>
          <w:szCs w:val="28"/>
        </w:rPr>
        <w:pict>
          <v:shape id="_x0000_i1038" type="#_x0000_t75" style="width:165.75pt;height:54.75pt" fillcolor="window">
            <v:imagedata r:id="rId13" o:title=""/>
          </v:shape>
        </w:pic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для сброса разряда С</w:t>
      </w:r>
      <w:r w:rsidRPr="00AB029B">
        <w:rPr>
          <w:szCs w:val="28"/>
          <w:vertAlign w:val="subscript"/>
        </w:rPr>
        <w:t>3</w:t>
      </w:r>
      <w:r w:rsidRPr="00AB029B">
        <w:rPr>
          <w:szCs w:val="28"/>
        </w:rPr>
        <w:t>. Ответ: 06 H</w:t>
      </w:r>
    </w:p>
    <w:p w:rsidR="005E3C9C" w:rsidRPr="00AB029B" w:rsidRDefault="004C3ED4" w:rsidP="00053786">
      <w:pPr>
        <w:keepNext/>
        <w:widowControl w:val="0"/>
        <w:spacing w:line="360" w:lineRule="auto"/>
        <w:ind w:firstLine="709"/>
        <w:jc w:val="both"/>
        <w:rPr>
          <w:szCs w:val="28"/>
          <w:lang w:val="en-US"/>
        </w:rPr>
      </w:pPr>
      <w:r>
        <w:rPr>
          <w:szCs w:val="28"/>
        </w:rPr>
        <w:pict>
          <v:shape id="_x0000_i1039" type="#_x0000_t75" style="width:165.75pt;height:24.75pt" fillcolor="window">
            <v:imagedata r:id="rId14" o:title=""/>
          </v:shape>
        </w:pic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для установки разряда С</w:t>
      </w:r>
      <w:r w:rsidRPr="00AB029B">
        <w:rPr>
          <w:szCs w:val="28"/>
          <w:vertAlign w:val="subscript"/>
        </w:rPr>
        <w:t>6</w:t>
      </w:r>
      <w:r w:rsidRPr="00AB029B">
        <w:rPr>
          <w:szCs w:val="28"/>
        </w:rPr>
        <w:t>. Ответ: 0D H</w:t>
      </w:r>
    </w:p>
    <w:p w:rsidR="005E3C9C" w:rsidRPr="00AB029B" w:rsidRDefault="004C3ED4" w:rsidP="00053786">
      <w:pPr>
        <w:keepNext/>
        <w:widowControl w:val="0"/>
        <w:spacing w:line="360" w:lineRule="auto"/>
        <w:ind w:firstLine="709"/>
        <w:jc w:val="both"/>
        <w:rPr>
          <w:szCs w:val="28"/>
          <w:lang w:val="en-US"/>
        </w:rPr>
      </w:pPr>
      <w:r>
        <w:rPr>
          <w:szCs w:val="28"/>
        </w:rPr>
        <w:pict>
          <v:shape id="_x0000_i1040" type="#_x0000_t75" style="width:165.75pt;height:24.75pt" fillcolor="window">
            <v:imagedata r:id="rId15" o:title=""/>
          </v:shape>
        </w:pic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для сброса разряда С</w:t>
      </w:r>
      <w:r w:rsidRPr="00AB029B">
        <w:rPr>
          <w:szCs w:val="28"/>
          <w:vertAlign w:val="subscript"/>
        </w:rPr>
        <w:t>6</w:t>
      </w:r>
      <w:r w:rsidRPr="00AB029B">
        <w:rPr>
          <w:szCs w:val="28"/>
        </w:rPr>
        <w:t xml:space="preserve">. Ответ: </w:t>
      </w:r>
      <w:smartTag w:uri="urn:schemas-microsoft-com:office:smarttags" w:element="metricconverter">
        <w:smartTagPr>
          <w:attr w:name="ProductID" w:val="0C"/>
        </w:smartTagPr>
        <w:r w:rsidRPr="00AB029B">
          <w:rPr>
            <w:szCs w:val="28"/>
          </w:rPr>
          <w:t>0C</w:t>
        </w:r>
      </w:smartTag>
      <w:r w:rsidRPr="00AB029B">
        <w:rPr>
          <w:szCs w:val="28"/>
        </w:rPr>
        <w:t xml:space="preserve"> H</w:t>
      </w:r>
    </w:p>
    <w:p w:rsidR="005E3C9C" w:rsidRPr="00AB029B" w:rsidRDefault="004C3ED4" w:rsidP="00053786">
      <w:pPr>
        <w:keepNext/>
        <w:widowControl w:val="0"/>
        <w:spacing w:line="360" w:lineRule="auto"/>
        <w:ind w:firstLine="709"/>
        <w:jc w:val="both"/>
        <w:rPr>
          <w:szCs w:val="28"/>
          <w:lang w:val="en-US"/>
        </w:rPr>
      </w:pPr>
      <w:r>
        <w:rPr>
          <w:szCs w:val="28"/>
        </w:rPr>
        <w:pict>
          <v:shape id="_x0000_i1041" type="#_x0000_t75" style="width:165.75pt;height:24.75pt" fillcolor="window">
            <v:imagedata r:id="rId16" o:title=""/>
          </v:shape>
        </w:pic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  <w:r w:rsidRPr="00AB029B">
        <w:rPr>
          <w:szCs w:val="28"/>
        </w:rPr>
        <w:t>Установка соответствующего уровня сигнала на выходе порта С реализуется следующими командами МП:</w:t>
      </w:r>
    </w:p>
    <w:p w:rsidR="005E3C9C" w:rsidRPr="00AB029B" w:rsidRDefault="005E3C9C" w:rsidP="00053786">
      <w:pPr>
        <w:pStyle w:val="a6"/>
        <w:keepNext/>
        <w:tabs>
          <w:tab w:val="clear" w:pos="851"/>
          <w:tab w:val="clear" w:pos="1559"/>
          <w:tab w:val="clear" w:pos="283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B029B">
        <w:rPr>
          <w:rFonts w:ascii="Times New Roman" w:hAnsi="Times New Roman"/>
          <w:sz w:val="28"/>
          <w:szCs w:val="28"/>
          <w:lang w:val="en-US"/>
        </w:rPr>
        <w:t>MVI A, 07H</w:t>
      </w:r>
    </w:p>
    <w:p w:rsidR="005E3C9C" w:rsidRPr="00AB029B" w:rsidRDefault="005E3C9C" w:rsidP="00053786">
      <w:pPr>
        <w:pStyle w:val="a6"/>
        <w:keepNext/>
        <w:tabs>
          <w:tab w:val="clear" w:pos="851"/>
          <w:tab w:val="clear" w:pos="1559"/>
          <w:tab w:val="clear" w:pos="283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B029B">
        <w:rPr>
          <w:rFonts w:ascii="Times New Roman" w:hAnsi="Times New Roman"/>
          <w:sz w:val="28"/>
          <w:szCs w:val="28"/>
          <w:lang w:val="en-US"/>
        </w:rPr>
        <w:t>OUT</w:t>
      </w:r>
      <w:r w:rsidRPr="00AB029B">
        <w:rPr>
          <w:rFonts w:ascii="Times New Roman" w:hAnsi="Times New Roman"/>
          <w:sz w:val="28"/>
          <w:szCs w:val="28"/>
        </w:rPr>
        <w:t>РУС</w:t>
      </w:r>
    </w:p>
    <w:p w:rsidR="005E3C9C" w:rsidRPr="00AB029B" w:rsidRDefault="005E3C9C" w:rsidP="00053786">
      <w:pPr>
        <w:pStyle w:val="a6"/>
        <w:keepNext/>
        <w:tabs>
          <w:tab w:val="clear" w:pos="851"/>
          <w:tab w:val="clear" w:pos="1559"/>
          <w:tab w:val="clear" w:pos="283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B029B">
        <w:rPr>
          <w:rFonts w:ascii="Times New Roman" w:hAnsi="Times New Roman"/>
          <w:sz w:val="28"/>
          <w:szCs w:val="28"/>
          <w:lang w:val="en-US"/>
        </w:rPr>
        <w:t>MVI A, 06H</w:t>
      </w:r>
    </w:p>
    <w:p w:rsidR="005E3C9C" w:rsidRPr="00AB029B" w:rsidRDefault="005E3C9C" w:rsidP="00053786">
      <w:pPr>
        <w:pStyle w:val="a6"/>
        <w:keepNext/>
        <w:tabs>
          <w:tab w:val="clear" w:pos="851"/>
          <w:tab w:val="clear" w:pos="1559"/>
          <w:tab w:val="clear" w:pos="283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29B">
        <w:rPr>
          <w:rFonts w:ascii="Times New Roman" w:hAnsi="Times New Roman"/>
          <w:sz w:val="28"/>
          <w:szCs w:val="28"/>
        </w:rPr>
        <w:t xml:space="preserve">OUTРУС </w:t>
      </w:r>
      <w:r w:rsidRPr="00AB029B">
        <w:rPr>
          <w:rFonts w:ascii="Times New Roman" w:hAnsi="Times New Roman"/>
          <w:caps/>
          <w:sz w:val="28"/>
          <w:szCs w:val="28"/>
        </w:rPr>
        <w:t>и т.д.</w:t>
      </w:r>
    </w:p>
    <w:p w:rsidR="005E3C9C" w:rsidRPr="00AB029B" w:rsidRDefault="005E3C9C" w:rsidP="00053786">
      <w:pPr>
        <w:pStyle w:val="a3"/>
        <w:keepNext/>
        <w:widowControl w:val="0"/>
        <w:spacing w:line="360" w:lineRule="auto"/>
        <w:ind w:firstLine="709"/>
        <w:rPr>
          <w:szCs w:val="28"/>
        </w:rPr>
      </w:pPr>
      <w:r w:rsidRPr="00AB029B">
        <w:rPr>
          <w:szCs w:val="28"/>
        </w:rPr>
        <w:t>Здесь РУС – символический адрес регистра управляющего слова ППА.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AB029B" w:rsidP="00053786">
      <w:pPr>
        <w:keepNext/>
        <w:widowControl w:val="0"/>
        <w:spacing w:line="360" w:lineRule="auto"/>
        <w:ind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5E3C9C" w:rsidRPr="00AB029B">
        <w:rPr>
          <w:b/>
          <w:szCs w:val="28"/>
        </w:rPr>
        <w:t>Список использованных источников</w:t>
      </w:r>
    </w:p>
    <w:p w:rsidR="005E3C9C" w:rsidRPr="00AB029B" w:rsidRDefault="005E3C9C" w:rsidP="00053786">
      <w:pPr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5E3C9C" w:rsidRPr="00AB029B" w:rsidRDefault="005E3C9C" w:rsidP="00053786">
      <w:pPr>
        <w:keepNext/>
        <w:widowControl w:val="0"/>
        <w:spacing w:line="360" w:lineRule="auto"/>
        <w:jc w:val="both"/>
        <w:rPr>
          <w:szCs w:val="28"/>
          <w:lang w:val="uk-UA"/>
        </w:rPr>
      </w:pPr>
      <w:r w:rsidRPr="00AB029B">
        <w:rPr>
          <w:szCs w:val="28"/>
          <w:lang w:val="uk-UA"/>
        </w:rPr>
        <w:t>1. Фарассат Ф., Валев С. “Кристалл на плате” (СОВ): новая эра сборочной технологии // Технологии в электронной промышленности. – 2005. – № 6. –</w:t>
      </w:r>
      <w:r w:rsidRPr="00AB029B">
        <w:rPr>
          <w:szCs w:val="28"/>
          <w:lang w:val="en-US"/>
        </w:rPr>
        <w:t> C</w:t>
      </w:r>
      <w:r w:rsidRPr="00AB029B">
        <w:rPr>
          <w:szCs w:val="28"/>
          <w:lang w:val="uk-UA"/>
        </w:rPr>
        <w:t>.</w:t>
      </w:r>
      <w:r w:rsidRPr="00AB029B">
        <w:rPr>
          <w:szCs w:val="28"/>
          <w:lang w:val="en-US"/>
        </w:rPr>
        <w:t> </w:t>
      </w:r>
      <w:r w:rsidRPr="00AB029B">
        <w:rPr>
          <w:szCs w:val="28"/>
          <w:lang w:val="uk-UA"/>
        </w:rPr>
        <w:t>71</w:t>
      </w:r>
      <w:r w:rsidRPr="00AB029B">
        <w:rPr>
          <w:szCs w:val="28"/>
          <w:lang w:val="en-US"/>
        </w:rPr>
        <w:t> </w:t>
      </w:r>
      <w:r w:rsidRPr="00AB029B">
        <w:rPr>
          <w:szCs w:val="28"/>
          <w:lang w:val="uk-UA"/>
        </w:rPr>
        <w:t>–</w:t>
      </w:r>
      <w:r w:rsidRPr="00AB029B">
        <w:rPr>
          <w:szCs w:val="28"/>
          <w:lang w:val="en-US"/>
        </w:rPr>
        <w:t> </w:t>
      </w:r>
      <w:r w:rsidRPr="00AB029B">
        <w:rPr>
          <w:szCs w:val="28"/>
          <w:lang w:val="uk-UA"/>
        </w:rPr>
        <w:t>76.</w:t>
      </w:r>
    </w:p>
    <w:p w:rsidR="005E3C9C" w:rsidRPr="00AB029B" w:rsidRDefault="005E3C9C" w:rsidP="00053786">
      <w:pPr>
        <w:keepNext/>
        <w:widowControl w:val="0"/>
        <w:spacing w:line="360" w:lineRule="auto"/>
        <w:jc w:val="both"/>
        <w:rPr>
          <w:szCs w:val="28"/>
          <w:lang w:val="en-US"/>
        </w:rPr>
      </w:pPr>
      <w:r w:rsidRPr="00AB029B">
        <w:rPr>
          <w:szCs w:val="28"/>
          <w:lang w:val="uk-UA"/>
        </w:rPr>
        <w:t>2. </w:t>
      </w:r>
      <w:r w:rsidRPr="00AB029B">
        <w:rPr>
          <w:szCs w:val="28"/>
          <w:lang w:val="en-US"/>
        </w:rPr>
        <w:t xml:space="preserve">Still </w:t>
      </w:r>
      <w:r w:rsidRPr="00AB029B">
        <w:rPr>
          <w:szCs w:val="28"/>
        </w:rPr>
        <w:t>А</w:t>
      </w:r>
      <w:r w:rsidRPr="00AB029B">
        <w:rPr>
          <w:szCs w:val="28"/>
          <w:lang w:val="en-US"/>
        </w:rPr>
        <w:t>. CDF Run II silicon tracking projects // Nucl. Instr. and Meth. – 2008.- A 447.-</w:t>
      </w:r>
      <w:r w:rsidRPr="00AB029B">
        <w:rPr>
          <w:szCs w:val="28"/>
        </w:rPr>
        <w:t>Р</w:t>
      </w:r>
      <w:r w:rsidRPr="00AB029B">
        <w:rPr>
          <w:szCs w:val="28"/>
          <w:lang w:val="en-US"/>
        </w:rPr>
        <w:t>. 1 – 8.</w:t>
      </w:r>
    </w:p>
    <w:p w:rsidR="005E3C9C" w:rsidRPr="00AB029B" w:rsidRDefault="005E3C9C" w:rsidP="00053786">
      <w:pPr>
        <w:keepNext/>
        <w:widowControl w:val="0"/>
        <w:spacing w:line="360" w:lineRule="auto"/>
        <w:jc w:val="both"/>
        <w:rPr>
          <w:szCs w:val="28"/>
          <w:lang w:val="en-US"/>
        </w:rPr>
      </w:pPr>
      <w:r w:rsidRPr="00AB029B">
        <w:rPr>
          <w:szCs w:val="28"/>
          <w:lang w:val="uk-UA"/>
        </w:rPr>
        <w:t>3. </w:t>
      </w:r>
      <w:r w:rsidRPr="00AB029B">
        <w:rPr>
          <w:szCs w:val="28"/>
          <w:lang w:val="en-US"/>
        </w:rPr>
        <w:t xml:space="preserve">Merkel P. et al. CDF Run IIb Silicon Detector: </w:t>
      </w:r>
      <w:r w:rsidRPr="00AB029B">
        <w:rPr>
          <w:szCs w:val="28"/>
        </w:rPr>
        <w:t>Т</w:t>
      </w:r>
      <w:r w:rsidRPr="00AB029B">
        <w:rPr>
          <w:szCs w:val="28"/>
          <w:lang w:val="en-US"/>
        </w:rPr>
        <w:t xml:space="preserve">he Innermost Layer // IEEE Transactions on Nuclear Science. – 2004. - Vol. 51, No 5. – </w:t>
      </w:r>
      <w:r w:rsidRPr="00AB029B">
        <w:rPr>
          <w:szCs w:val="28"/>
        </w:rPr>
        <w:t>Р</w:t>
      </w:r>
      <w:r w:rsidRPr="00AB029B">
        <w:rPr>
          <w:szCs w:val="28"/>
          <w:lang w:val="en-US"/>
        </w:rPr>
        <w:t>. 2215-2219.</w:t>
      </w:r>
    </w:p>
    <w:p w:rsidR="005E3C9C" w:rsidRPr="00AB029B" w:rsidRDefault="005E3C9C" w:rsidP="00053786">
      <w:pPr>
        <w:keepNext/>
        <w:widowControl w:val="0"/>
        <w:spacing w:line="360" w:lineRule="auto"/>
        <w:jc w:val="both"/>
        <w:rPr>
          <w:szCs w:val="28"/>
        </w:rPr>
      </w:pPr>
      <w:r w:rsidRPr="00AB029B">
        <w:rPr>
          <w:szCs w:val="28"/>
          <w:lang w:val="uk-UA"/>
        </w:rPr>
        <w:t>4. </w:t>
      </w:r>
      <w:r w:rsidRPr="00AB029B">
        <w:rPr>
          <w:szCs w:val="28"/>
          <w:lang w:val="en-US"/>
        </w:rPr>
        <w:t xml:space="preserve">Tricomi A. The CMS Inner Tracker Silicon Microstrip Modules: Production and test // Nucl. Instr. </w:t>
      </w:r>
      <w:r w:rsidRPr="00AB029B">
        <w:rPr>
          <w:szCs w:val="28"/>
        </w:rPr>
        <w:t>а</w:t>
      </w:r>
      <w:r w:rsidRPr="00AB029B">
        <w:rPr>
          <w:szCs w:val="28"/>
          <w:lang w:val="en-US"/>
        </w:rPr>
        <w:t xml:space="preserve">nd Meth.- 2007. - A 570. – </w:t>
      </w:r>
      <w:r w:rsidRPr="00AB029B">
        <w:rPr>
          <w:szCs w:val="28"/>
        </w:rPr>
        <w:t>Р</w:t>
      </w:r>
      <w:r w:rsidRPr="00AB029B">
        <w:rPr>
          <w:szCs w:val="28"/>
          <w:lang w:val="en-US"/>
        </w:rPr>
        <w:t>. 248 – 252.</w:t>
      </w:r>
      <w:bookmarkStart w:id="0" w:name="_GoBack"/>
      <w:bookmarkEnd w:id="0"/>
    </w:p>
    <w:sectPr w:rsidR="005E3C9C" w:rsidRPr="00AB029B" w:rsidSect="00AB029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A397E"/>
    <w:multiLevelType w:val="singleLevel"/>
    <w:tmpl w:val="86BE880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C9C"/>
    <w:rsid w:val="00053786"/>
    <w:rsid w:val="000736B7"/>
    <w:rsid w:val="004C3ED4"/>
    <w:rsid w:val="005E3C9C"/>
    <w:rsid w:val="006C275D"/>
    <w:rsid w:val="00792B7B"/>
    <w:rsid w:val="00975691"/>
    <w:rsid w:val="00984CC5"/>
    <w:rsid w:val="00AB029B"/>
    <w:rsid w:val="00B44FFF"/>
    <w:rsid w:val="00E07ABD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14A2B32A-A9EA-4AA8-831F-260A50A7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C9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E3C9C"/>
    <w:pPr>
      <w:ind w:firstLine="72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8"/>
    </w:rPr>
  </w:style>
  <w:style w:type="paragraph" w:customStyle="1" w:styleId="a5">
    <w:name w:val="Абзац"/>
    <w:basedOn w:val="a"/>
    <w:rsid w:val="005E3C9C"/>
    <w:pPr>
      <w:jc w:val="center"/>
    </w:pPr>
  </w:style>
  <w:style w:type="paragraph" w:customStyle="1" w:styleId="a6">
    <w:name w:val="Программа"/>
    <w:basedOn w:val="a7"/>
    <w:rsid w:val="005E3C9C"/>
    <w:pPr>
      <w:widowControl w:val="0"/>
      <w:tabs>
        <w:tab w:val="left" w:pos="851"/>
        <w:tab w:val="left" w:pos="1559"/>
        <w:tab w:val="left" w:pos="2835"/>
      </w:tabs>
      <w:spacing w:before="0" w:after="0"/>
      <w:jc w:val="left"/>
      <w:outlineLvl w:val="9"/>
    </w:pPr>
    <w:rPr>
      <w:rFonts w:ascii="Courier New" w:hAnsi="Courier New" w:cs="Times New Roman"/>
      <w:b w:val="0"/>
      <w:bCs w:val="0"/>
      <w:kern w:val="0"/>
      <w:sz w:val="24"/>
      <w:szCs w:val="20"/>
    </w:rPr>
  </w:style>
  <w:style w:type="paragraph" w:styleId="a7">
    <w:name w:val="Title"/>
    <w:basedOn w:val="a"/>
    <w:link w:val="a8"/>
    <w:uiPriority w:val="10"/>
    <w:qFormat/>
    <w:rsid w:val="005E3C9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1710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2014-03-03T01:35:00Z</dcterms:created>
  <dcterms:modified xsi:type="dcterms:W3CDTF">2014-03-03T01:35:00Z</dcterms:modified>
</cp:coreProperties>
</file>