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9C2" w:rsidRPr="00700E62" w:rsidRDefault="0096711A" w:rsidP="00700E62">
      <w:pPr>
        <w:pStyle w:val="aff0"/>
      </w:pPr>
      <w:r>
        <w:t>Министерство образования и науки Украины</w:t>
      </w:r>
    </w:p>
    <w:p w:rsidR="00700E62" w:rsidRDefault="0096711A" w:rsidP="00700E62">
      <w:pPr>
        <w:pStyle w:val="aff0"/>
      </w:pPr>
      <w:r>
        <w:t>Национальный технический университет</w:t>
      </w:r>
      <w:r w:rsidR="005B29C2" w:rsidRPr="00700E62">
        <w:t xml:space="preserve"> “ХПІ</w:t>
      </w:r>
      <w:r w:rsidR="00700E62">
        <w:t>"</w:t>
      </w:r>
    </w:p>
    <w:p w:rsidR="00700E62" w:rsidRDefault="005B29C2" w:rsidP="00700E62">
      <w:pPr>
        <w:pStyle w:val="aff0"/>
      </w:pPr>
      <w:r w:rsidRPr="00700E62">
        <w:t>Кафедра “</w:t>
      </w:r>
      <w:r w:rsidR="0096711A">
        <w:t>Вычислительная техника и программирование</w:t>
      </w:r>
      <w:r w:rsidRPr="00700E62">
        <w:t>”</w:t>
      </w:r>
    </w:p>
    <w:p w:rsidR="00700E62" w:rsidRDefault="00700E62" w:rsidP="00700E62">
      <w:pPr>
        <w:pStyle w:val="aff0"/>
      </w:pPr>
    </w:p>
    <w:p w:rsidR="00700E62" w:rsidRDefault="00700E62" w:rsidP="00700E62">
      <w:pPr>
        <w:pStyle w:val="aff0"/>
      </w:pPr>
    </w:p>
    <w:p w:rsidR="00700E62" w:rsidRDefault="00700E62" w:rsidP="00700E62">
      <w:pPr>
        <w:pStyle w:val="aff0"/>
      </w:pPr>
    </w:p>
    <w:p w:rsidR="00700E62" w:rsidRDefault="00700E62" w:rsidP="00700E62">
      <w:pPr>
        <w:pStyle w:val="aff0"/>
      </w:pPr>
    </w:p>
    <w:p w:rsidR="00700E62" w:rsidRDefault="00700E62" w:rsidP="00700E62">
      <w:pPr>
        <w:pStyle w:val="aff0"/>
      </w:pPr>
    </w:p>
    <w:p w:rsidR="00700E62" w:rsidRDefault="00700E62" w:rsidP="00700E62">
      <w:pPr>
        <w:pStyle w:val="aff0"/>
      </w:pPr>
    </w:p>
    <w:p w:rsidR="00700E62" w:rsidRDefault="00700E62" w:rsidP="00700E62">
      <w:pPr>
        <w:pStyle w:val="aff0"/>
      </w:pPr>
    </w:p>
    <w:p w:rsidR="005B29C2" w:rsidRPr="00700E62" w:rsidRDefault="005B29C2" w:rsidP="00700E62">
      <w:pPr>
        <w:pStyle w:val="aff0"/>
      </w:pPr>
      <w:r w:rsidRPr="00700E62">
        <w:t>Реферат</w:t>
      </w:r>
    </w:p>
    <w:p w:rsidR="00700E62" w:rsidRDefault="00C7699F" w:rsidP="00700E62">
      <w:pPr>
        <w:pStyle w:val="aff0"/>
      </w:pPr>
      <w:r>
        <w:t xml:space="preserve">По курсу </w:t>
      </w:r>
      <w:r w:rsidR="005B29C2" w:rsidRPr="00700E62">
        <w:t>“Теор</w:t>
      </w:r>
      <w:r>
        <w:t>ия</w:t>
      </w:r>
      <w:r w:rsidR="005B29C2" w:rsidRPr="00700E62">
        <w:t xml:space="preserve"> </w:t>
      </w:r>
      <w:r>
        <w:t>и</w:t>
      </w:r>
      <w:r w:rsidR="005B29C2" w:rsidRPr="00700E62">
        <w:t>нформац</w:t>
      </w:r>
      <w:r>
        <w:t>ии</w:t>
      </w:r>
      <w:r w:rsidR="005B29C2" w:rsidRPr="00700E62">
        <w:t xml:space="preserve"> </w:t>
      </w:r>
      <w:r>
        <w:t>и кодирования</w:t>
      </w:r>
      <w:r w:rsidR="00700E62">
        <w:t>"</w:t>
      </w:r>
    </w:p>
    <w:p w:rsidR="00700E62" w:rsidRDefault="005B29C2" w:rsidP="00700E62">
      <w:pPr>
        <w:pStyle w:val="aff0"/>
      </w:pPr>
      <w:r w:rsidRPr="00700E62">
        <w:t>Тема</w:t>
      </w:r>
      <w:r w:rsidR="00700E62" w:rsidRPr="00700E62">
        <w:t>:</w:t>
      </w:r>
    </w:p>
    <w:p w:rsidR="00700E62" w:rsidRDefault="00C7699F" w:rsidP="00700E62">
      <w:pPr>
        <w:pStyle w:val="aff0"/>
      </w:pPr>
      <w:r>
        <w:t>Модуляция и демодуляция</w:t>
      </w:r>
    </w:p>
    <w:p w:rsidR="00700E62" w:rsidRDefault="00700E62" w:rsidP="00700E62">
      <w:pPr>
        <w:pStyle w:val="aff0"/>
      </w:pPr>
    </w:p>
    <w:p w:rsidR="00700E62" w:rsidRDefault="00700E62" w:rsidP="00700E62">
      <w:pPr>
        <w:pStyle w:val="aff0"/>
      </w:pPr>
    </w:p>
    <w:p w:rsidR="00700E62" w:rsidRDefault="00700E62" w:rsidP="00700E62">
      <w:pPr>
        <w:pStyle w:val="aff0"/>
      </w:pPr>
    </w:p>
    <w:p w:rsidR="00700E62" w:rsidRDefault="00700E62" w:rsidP="00700E62">
      <w:pPr>
        <w:pStyle w:val="aff0"/>
      </w:pPr>
    </w:p>
    <w:p w:rsidR="00700E62" w:rsidRDefault="00700E62" w:rsidP="00700E62">
      <w:pPr>
        <w:pStyle w:val="aff0"/>
      </w:pPr>
    </w:p>
    <w:p w:rsidR="00700E62" w:rsidRDefault="00700E62" w:rsidP="00700E62">
      <w:pPr>
        <w:pStyle w:val="aff0"/>
      </w:pPr>
    </w:p>
    <w:p w:rsidR="00700E62" w:rsidRDefault="00700E62" w:rsidP="00700E62">
      <w:pPr>
        <w:pStyle w:val="aff0"/>
      </w:pPr>
    </w:p>
    <w:p w:rsidR="00700E62" w:rsidRDefault="00700E62" w:rsidP="00700E62">
      <w:pPr>
        <w:pStyle w:val="aff0"/>
      </w:pPr>
    </w:p>
    <w:p w:rsidR="00700E62" w:rsidRDefault="00700E62" w:rsidP="00700E62">
      <w:pPr>
        <w:pStyle w:val="aff0"/>
      </w:pPr>
    </w:p>
    <w:p w:rsidR="0096711A" w:rsidRDefault="0096711A" w:rsidP="00700E62">
      <w:pPr>
        <w:pStyle w:val="aff0"/>
      </w:pPr>
    </w:p>
    <w:p w:rsidR="0096711A" w:rsidRPr="00700E62" w:rsidRDefault="0096711A" w:rsidP="00700E62">
      <w:pPr>
        <w:pStyle w:val="aff0"/>
      </w:pPr>
    </w:p>
    <w:p w:rsidR="005B29C2" w:rsidRPr="00700E62" w:rsidRDefault="005B29C2" w:rsidP="00700E62">
      <w:pPr>
        <w:pStyle w:val="aff0"/>
      </w:pPr>
      <w:r w:rsidRPr="00700E62">
        <w:t>Харк</w:t>
      </w:r>
      <w:r w:rsidR="0096711A">
        <w:t>о</w:t>
      </w:r>
      <w:r w:rsidRPr="00700E62">
        <w:t>в</w:t>
      </w:r>
    </w:p>
    <w:p w:rsidR="00D06449" w:rsidRDefault="005B29C2" w:rsidP="00D06449">
      <w:pPr>
        <w:pStyle w:val="af8"/>
      </w:pPr>
      <w:r w:rsidRPr="00700E62">
        <w:br w:type="page"/>
      </w:r>
      <w:r w:rsidR="00D06449">
        <w:lastRenderedPageBreak/>
        <w:t>Содержание</w:t>
      </w:r>
    </w:p>
    <w:p w:rsidR="00D06449" w:rsidRDefault="00D06449" w:rsidP="00D06449"/>
    <w:p w:rsidR="00D06449" w:rsidRDefault="00D06449">
      <w:pPr>
        <w:pStyle w:val="24"/>
        <w:rPr>
          <w:smallCaps w:val="0"/>
          <w:noProof/>
          <w:sz w:val="24"/>
          <w:szCs w:val="24"/>
        </w:rPr>
      </w:pPr>
      <w:r w:rsidRPr="00124E17">
        <w:rPr>
          <w:rStyle w:val="af"/>
          <w:noProof/>
        </w:rPr>
        <w:t>1. Типы модуляции</w:t>
      </w:r>
    </w:p>
    <w:p w:rsidR="00D06449" w:rsidRDefault="00D06449">
      <w:pPr>
        <w:pStyle w:val="24"/>
        <w:rPr>
          <w:smallCaps w:val="0"/>
          <w:noProof/>
          <w:sz w:val="24"/>
          <w:szCs w:val="24"/>
        </w:rPr>
      </w:pPr>
      <w:r w:rsidRPr="00124E17">
        <w:rPr>
          <w:rStyle w:val="af"/>
          <w:noProof/>
        </w:rPr>
        <w:t>2. Гармоническая модуляция</w:t>
      </w:r>
    </w:p>
    <w:p w:rsidR="00D06449" w:rsidRDefault="00D06449">
      <w:pPr>
        <w:pStyle w:val="24"/>
        <w:rPr>
          <w:smallCaps w:val="0"/>
          <w:noProof/>
          <w:sz w:val="24"/>
          <w:szCs w:val="24"/>
        </w:rPr>
      </w:pPr>
      <w:r w:rsidRPr="00124E17">
        <w:rPr>
          <w:rStyle w:val="af"/>
          <w:noProof/>
        </w:rPr>
        <w:t>3. Импульсная модуляция</w:t>
      </w:r>
    </w:p>
    <w:p w:rsidR="00D06449" w:rsidRDefault="00D06449">
      <w:pPr>
        <w:pStyle w:val="24"/>
        <w:rPr>
          <w:smallCaps w:val="0"/>
          <w:noProof/>
          <w:sz w:val="24"/>
          <w:szCs w:val="24"/>
        </w:rPr>
      </w:pPr>
      <w:r w:rsidRPr="00124E17">
        <w:rPr>
          <w:rStyle w:val="af"/>
          <w:noProof/>
        </w:rPr>
        <w:t>4. Широтно-импульсная модуляция</w:t>
      </w:r>
    </w:p>
    <w:p w:rsidR="00D06449" w:rsidRDefault="00D06449">
      <w:pPr>
        <w:pStyle w:val="24"/>
        <w:rPr>
          <w:smallCaps w:val="0"/>
          <w:noProof/>
          <w:sz w:val="24"/>
          <w:szCs w:val="24"/>
        </w:rPr>
      </w:pPr>
      <w:r w:rsidRPr="00124E17">
        <w:rPr>
          <w:rStyle w:val="af"/>
          <w:noProof/>
        </w:rPr>
        <w:t>5. Дискретная модуляция</w:t>
      </w:r>
    </w:p>
    <w:p w:rsidR="00D06449" w:rsidRDefault="00D06449">
      <w:pPr>
        <w:pStyle w:val="24"/>
        <w:rPr>
          <w:smallCaps w:val="0"/>
          <w:noProof/>
          <w:sz w:val="24"/>
          <w:szCs w:val="24"/>
        </w:rPr>
      </w:pPr>
      <w:r w:rsidRPr="00124E17">
        <w:rPr>
          <w:rStyle w:val="af"/>
          <w:noProof/>
        </w:rPr>
        <w:t>Список литературы</w:t>
      </w:r>
    </w:p>
    <w:p w:rsidR="00D06449" w:rsidRPr="00D06449" w:rsidRDefault="00D06449" w:rsidP="00D06449"/>
    <w:p w:rsidR="00700E62" w:rsidRPr="00700E62" w:rsidRDefault="00D06449" w:rsidP="00700E62">
      <w:pPr>
        <w:pStyle w:val="2"/>
      </w:pPr>
      <w:r>
        <w:br w:type="page"/>
      </w:r>
      <w:bookmarkStart w:id="0" w:name="_Toc236655586"/>
      <w:r>
        <w:lastRenderedPageBreak/>
        <w:t>1.</w:t>
      </w:r>
      <w:r w:rsidR="00700E62" w:rsidRPr="00700E62">
        <w:t xml:space="preserve"> </w:t>
      </w:r>
      <w:r w:rsidR="005B29C2" w:rsidRPr="00700E62">
        <w:t>Типы модуляции</w:t>
      </w:r>
      <w:bookmarkEnd w:id="0"/>
    </w:p>
    <w:p w:rsidR="00700E62" w:rsidRDefault="00700E62" w:rsidP="00700E62"/>
    <w:p w:rsidR="00700E62" w:rsidRDefault="002A1AA2" w:rsidP="00700E62">
      <w:r w:rsidRPr="00700E62">
        <w:t>Одним из этапов преобразования сообщения в сигнал для его передачи в канал связи является модуляция</w:t>
      </w:r>
      <w:r w:rsidR="00700E62" w:rsidRPr="00700E62">
        <w:t>.</w:t>
      </w:r>
    </w:p>
    <w:p w:rsidR="00700E62" w:rsidRDefault="002A1AA2" w:rsidP="00700E62">
      <w:r w:rsidRPr="00700E62">
        <w:rPr>
          <w:i/>
          <w:iCs/>
        </w:rPr>
        <w:t>Модуляция</w:t>
      </w:r>
      <w:r w:rsidR="00700E62" w:rsidRPr="00700E62">
        <w:t xml:space="preserve"> - </w:t>
      </w:r>
      <w:r w:rsidRPr="00700E62">
        <w:t>изменение какого-либо параметра переносчика сигнала в соответствии с функцией отображающей сообщение</w:t>
      </w:r>
      <w:r w:rsidR="00700E62" w:rsidRPr="00700E62">
        <w:t>.</w:t>
      </w:r>
    </w:p>
    <w:p w:rsidR="00700E62" w:rsidRDefault="002A1AA2" w:rsidP="00700E62">
      <w:r w:rsidRPr="00700E62">
        <w:t>Несущим сигналом может быть</w:t>
      </w:r>
      <w:r w:rsidR="00700E62" w:rsidRPr="00700E62">
        <w:t xml:space="preserve">: </w:t>
      </w:r>
      <w:r w:rsidRPr="00700E62">
        <w:t>постоянный ток</w:t>
      </w:r>
      <w:r w:rsidR="00700E62" w:rsidRPr="00700E62">
        <w:t xml:space="preserve"> - </w:t>
      </w:r>
      <w:r w:rsidRPr="00700E62">
        <w:t>проводная телеграфия</w:t>
      </w:r>
      <w:r w:rsidR="00700E62" w:rsidRPr="00700E62">
        <w:t xml:space="preserve">; </w:t>
      </w:r>
      <w:r w:rsidRPr="00700E62">
        <w:t>переменный ток низкой или высокой частоты</w:t>
      </w:r>
      <w:r w:rsidR="00700E62" w:rsidRPr="00700E62">
        <w:t xml:space="preserve"> - </w:t>
      </w:r>
      <w:r w:rsidRPr="00700E62">
        <w:t>телефония, тональная телеграфия, фототелеграф, телемеханика</w:t>
      </w:r>
      <w:r w:rsidR="00700E62" w:rsidRPr="00700E62">
        <w:t xml:space="preserve">; </w:t>
      </w:r>
      <w:r w:rsidRPr="00700E62">
        <w:t>высокочастотные импульсы</w:t>
      </w:r>
      <w:r w:rsidR="00700E62" w:rsidRPr="00700E62">
        <w:t xml:space="preserve"> - </w:t>
      </w:r>
      <w:r w:rsidRPr="00700E62">
        <w:t>радиорелейная связь</w:t>
      </w:r>
      <w:r w:rsidR="00700E62" w:rsidRPr="00700E62">
        <w:t>.</w:t>
      </w:r>
    </w:p>
    <w:p w:rsidR="00700E62" w:rsidRDefault="002A1AA2" w:rsidP="00700E62">
      <w:r w:rsidRPr="00700E62">
        <w:t>Модулируемые параметры называются информативными, и в качестве них могут использоваться</w:t>
      </w:r>
      <w:r w:rsidR="00700E62" w:rsidRPr="00700E62">
        <w:t xml:space="preserve">: </w:t>
      </w:r>
      <w:r w:rsidRPr="00700E62">
        <w:t>амплитуда</w:t>
      </w:r>
      <w:r w:rsidR="00700E62" w:rsidRPr="00700E62">
        <w:t xml:space="preserve">; </w:t>
      </w:r>
      <w:r w:rsidRPr="00700E62">
        <w:t>фаза</w:t>
      </w:r>
      <w:r w:rsidR="00700E62" w:rsidRPr="00700E62">
        <w:t xml:space="preserve">; </w:t>
      </w:r>
      <w:r w:rsidRPr="00700E62">
        <w:t>частота и др</w:t>
      </w:r>
      <w:r w:rsidR="00700E62" w:rsidRPr="00700E62">
        <w:t>.</w:t>
      </w:r>
    </w:p>
    <w:p w:rsidR="00700E62" w:rsidRDefault="002A1AA2" w:rsidP="00700E62">
      <w:r w:rsidRPr="00700E62">
        <w:t>Используются следующие типы модуляции</w:t>
      </w:r>
      <w:r w:rsidR="00700E62" w:rsidRPr="00700E62">
        <w:t xml:space="preserve">: </w:t>
      </w:r>
      <w:r w:rsidRPr="00700E62">
        <w:t>гармоническая</w:t>
      </w:r>
      <w:r w:rsidR="00700E62" w:rsidRPr="00700E62">
        <w:t xml:space="preserve">; </w:t>
      </w:r>
      <w:r w:rsidRPr="00700E62">
        <w:t>импульсная</w:t>
      </w:r>
      <w:r w:rsidR="00700E62" w:rsidRPr="00700E62">
        <w:t xml:space="preserve">; </w:t>
      </w:r>
      <w:r w:rsidRPr="00700E62">
        <w:t>дискретная и их разновидности</w:t>
      </w:r>
      <w:r w:rsidR="00700E62" w:rsidRPr="00700E62">
        <w:t>.</w:t>
      </w:r>
    </w:p>
    <w:p w:rsidR="00700E62" w:rsidRDefault="002A1AA2" w:rsidP="00700E62">
      <w:r w:rsidRPr="00700E62">
        <w:rPr>
          <w:i/>
          <w:iCs/>
        </w:rPr>
        <w:t>Демодуляция</w:t>
      </w:r>
      <w:r w:rsidR="00700E62" w:rsidRPr="00700E62">
        <w:rPr>
          <w:i/>
          <w:iCs/>
        </w:rPr>
        <w:t xml:space="preserve"> - </w:t>
      </w:r>
      <w:r w:rsidRPr="00700E62">
        <w:t>отделение полезного</w:t>
      </w:r>
      <w:r w:rsidR="00700E62">
        <w:t xml:space="preserve"> (</w:t>
      </w:r>
      <w:r w:rsidRPr="00700E62">
        <w:t>модулирующего</w:t>
      </w:r>
      <w:r w:rsidR="00700E62" w:rsidRPr="00700E62">
        <w:t xml:space="preserve">) </w:t>
      </w:r>
      <w:r w:rsidRPr="00700E62">
        <w:t>сигнала от несущей</w:t>
      </w:r>
      <w:r w:rsidR="00700E62" w:rsidRPr="00700E62">
        <w:t xml:space="preserve">. </w:t>
      </w:r>
      <w:r w:rsidRPr="00700E62">
        <w:t>Модуляция и демодуляция осуществляется с помощью устройств, называемых модулятором и демодулятором</w:t>
      </w:r>
      <w:r w:rsidR="00700E62" w:rsidRPr="00700E62">
        <w:t>.</w:t>
      </w:r>
    </w:p>
    <w:p w:rsidR="00700E62" w:rsidRDefault="002A1AA2" w:rsidP="00700E62">
      <w:r w:rsidRPr="00700E62">
        <w:rPr>
          <w:i/>
          <w:iCs/>
        </w:rPr>
        <w:t>Модем</w:t>
      </w:r>
      <w:r w:rsidR="00700E62" w:rsidRPr="00700E62">
        <w:rPr>
          <w:i/>
          <w:iCs/>
        </w:rPr>
        <w:t xml:space="preserve"> - </w:t>
      </w:r>
      <w:r w:rsidRPr="00700E62">
        <w:t>устройство, преобразующее код в сигнал</w:t>
      </w:r>
      <w:r w:rsidR="00700E62">
        <w:t xml:space="preserve"> (</w:t>
      </w:r>
      <w:r w:rsidRPr="00700E62">
        <w:t>модулятор</w:t>
      </w:r>
      <w:r w:rsidR="00700E62" w:rsidRPr="00700E62">
        <w:t xml:space="preserve">) </w:t>
      </w:r>
      <w:r w:rsidRPr="00700E62">
        <w:t>и сигнал в код</w:t>
      </w:r>
      <w:r w:rsidR="00700E62">
        <w:t xml:space="preserve"> (</w:t>
      </w:r>
      <w:r w:rsidRPr="00700E62">
        <w:t>демодулятор</w:t>
      </w:r>
      <w:r w:rsidR="00700E62" w:rsidRPr="00700E62">
        <w:t>),</w:t>
      </w:r>
      <w:r w:rsidRPr="00700E62">
        <w:t xml:space="preserve"> используемое</w:t>
      </w:r>
      <w:r w:rsidR="00700E62" w:rsidRPr="00700E62">
        <w:t xml:space="preserve"> </w:t>
      </w:r>
      <w:r w:rsidRPr="00700E62">
        <w:t>для передачи данных по каналам связи</w:t>
      </w:r>
      <w:r w:rsidR="00700E62" w:rsidRPr="00700E62">
        <w:t xml:space="preserve">. </w:t>
      </w:r>
      <w:r w:rsidRPr="00700E62">
        <w:rPr>
          <w:i/>
          <w:iCs/>
        </w:rPr>
        <w:t>Манипуляция</w:t>
      </w:r>
      <w:r w:rsidR="00700E62" w:rsidRPr="00700E62">
        <w:t xml:space="preserve"> - </w:t>
      </w:r>
      <w:r w:rsidRPr="00700E62">
        <w:t>модуляция, при которой модулируемый параметр может принимать фиксированное число</w:t>
      </w:r>
      <w:r w:rsidR="00700E62" w:rsidRPr="00700E62">
        <w:t xml:space="preserve"> - </w:t>
      </w:r>
      <w:r w:rsidRPr="00700E62">
        <w:rPr>
          <w:i/>
          <w:iCs/>
        </w:rPr>
        <w:t>m</w:t>
      </w:r>
      <w:r w:rsidRPr="00700E62">
        <w:t xml:space="preserve"> дискретных значений</w:t>
      </w:r>
      <w:r w:rsidR="00700E62" w:rsidRPr="00700E62">
        <w:t>.</w:t>
      </w:r>
    </w:p>
    <w:p w:rsidR="00D06449" w:rsidRDefault="00D06449" w:rsidP="00700E62">
      <w:pPr>
        <w:pStyle w:val="2"/>
      </w:pPr>
    </w:p>
    <w:p w:rsidR="00700E62" w:rsidRPr="00700E62" w:rsidRDefault="002A1AA2" w:rsidP="00700E62">
      <w:pPr>
        <w:pStyle w:val="2"/>
      </w:pPr>
      <w:bookmarkStart w:id="1" w:name="_Toc236655587"/>
      <w:r w:rsidRPr="00700E62">
        <w:t>2</w:t>
      </w:r>
      <w:r w:rsidR="00700E62" w:rsidRPr="00700E62">
        <w:t xml:space="preserve">. </w:t>
      </w:r>
      <w:r w:rsidR="005B29C2" w:rsidRPr="00700E62">
        <w:t>Гармоническая модуляция</w:t>
      </w:r>
      <w:bookmarkEnd w:id="1"/>
    </w:p>
    <w:p w:rsidR="00700E62" w:rsidRDefault="00700E62" w:rsidP="00700E62"/>
    <w:p w:rsidR="00700E62" w:rsidRDefault="002A1AA2" w:rsidP="00700E62">
      <w:r w:rsidRPr="00700E62">
        <w:t>При гармонической модуляции в качестве несущей используется сигнал</w:t>
      </w:r>
      <w:r w:rsidR="00700E62" w:rsidRPr="00700E62">
        <w:t>:</w:t>
      </w:r>
    </w:p>
    <w:p w:rsidR="00700E62" w:rsidRDefault="00700E62" w:rsidP="00700E62"/>
    <w:p w:rsidR="00700E62" w:rsidRDefault="00CF5515" w:rsidP="00700E62">
      <w:r>
        <w:rPr>
          <w:position w:val="-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.25pt;height:21pt" fillcolor="window">
            <v:imagedata r:id="rId7" o:title=""/>
          </v:shape>
        </w:pict>
      </w:r>
      <w:r w:rsidR="00700E62" w:rsidRPr="00700E62">
        <w:t>.</w:t>
      </w:r>
      <w:r w:rsidR="00700E62">
        <w:t xml:space="preserve"> (</w:t>
      </w:r>
      <w:r w:rsidR="002A1AA2" w:rsidRPr="00700E62">
        <w:t>1</w:t>
      </w:r>
      <w:r w:rsidR="00700E62" w:rsidRPr="00700E62">
        <w:t>)</w:t>
      </w:r>
    </w:p>
    <w:p w:rsidR="00700E62" w:rsidRDefault="00700E62" w:rsidP="00700E62"/>
    <w:p w:rsidR="00D06449" w:rsidRDefault="002A1AA2" w:rsidP="00700E62">
      <w:r w:rsidRPr="00700E62">
        <w:lastRenderedPageBreak/>
        <w:t>Она чаще всего используется при передаче двоичных кодов и называется манипуляцией</w:t>
      </w:r>
      <w:r w:rsidR="00700E62" w:rsidRPr="00700E62">
        <w:t xml:space="preserve">. </w:t>
      </w:r>
      <w:r w:rsidRPr="00700E62">
        <w:t>Используются различные виды гармонической модуляции</w:t>
      </w:r>
      <w:r w:rsidR="00700E62">
        <w:t xml:space="preserve"> (</w:t>
      </w:r>
      <w:r w:rsidRPr="00700E62">
        <w:t>см</w:t>
      </w:r>
      <w:r w:rsidR="00700E62" w:rsidRPr="00700E62">
        <w:t xml:space="preserve">. </w:t>
      </w:r>
      <w:r w:rsidR="00700E62">
        <w:t>рис.1</w:t>
      </w:r>
      <w:r w:rsidR="00700E62" w:rsidRPr="00700E62">
        <w:t>).</w:t>
      </w:r>
      <w:r w:rsidR="00D06449">
        <w:t xml:space="preserve"> </w:t>
      </w:r>
    </w:p>
    <w:p w:rsidR="00700E62" w:rsidRDefault="002A1AA2" w:rsidP="00700E62">
      <w:r w:rsidRPr="00700E62">
        <w:rPr>
          <w:i/>
          <w:iCs/>
        </w:rPr>
        <w:t>Амплитудная модуляция</w:t>
      </w:r>
      <w:r w:rsidR="00700E62">
        <w:t xml:space="preserve"> (</w:t>
      </w:r>
      <w:r w:rsidRPr="00700E62">
        <w:t>АМ</w:t>
      </w:r>
      <w:r w:rsidR="00700E62" w:rsidRPr="00700E62">
        <w:t xml:space="preserve">) - </w:t>
      </w:r>
      <w:r w:rsidRPr="00700E62">
        <w:t>при этом посылка передается при</w:t>
      </w:r>
      <w:r w:rsidR="00700E62">
        <w:t xml:space="preserve"> "</w:t>
      </w:r>
      <w:r w:rsidRPr="00700E62">
        <w:t>1</w:t>
      </w:r>
      <w:r w:rsidR="00700E62">
        <w:t xml:space="preserve">" </w:t>
      </w:r>
      <w:r w:rsidRPr="00700E62">
        <w:t>и отсутствует при</w:t>
      </w:r>
      <w:r w:rsidR="00700E62">
        <w:t xml:space="preserve"> "</w:t>
      </w:r>
      <w:r w:rsidRPr="00700E62">
        <w:t>0</w:t>
      </w:r>
      <w:r w:rsidR="00700E62">
        <w:t>"</w:t>
      </w:r>
    </w:p>
    <w:p w:rsidR="00700E62" w:rsidRDefault="00700E62" w:rsidP="00700E62"/>
    <w:p w:rsidR="00700E62" w:rsidRDefault="00CF5515" w:rsidP="00700E62">
      <w:r>
        <w:rPr>
          <w:position w:val="-38"/>
        </w:rPr>
        <w:pict>
          <v:shape id="_x0000_i1026" type="#_x0000_t75" style="width:126.75pt;height:45pt" fillcolor="window">
            <v:imagedata r:id="rId8" o:title=""/>
          </v:shape>
        </w:pict>
      </w:r>
      <w:r w:rsidR="00700E62">
        <w:t xml:space="preserve"> (</w:t>
      </w:r>
      <w:r w:rsidR="002A1AA2" w:rsidRPr="00700E62">
        <w:t>2</w:t>
      </w:r>
      <w:r w:rsidR="00700E62" w:rsidRPr="00700E62">
        <w:t>)</w:t>
      </w:r>
    </w:p>
    <w:p w:rsidR="00700E62" w:rsidRDefault="00700E62" w:rsidP="00700E62"/>
    <w:p w:rsidR="00700E62" w:rsidRDefault="002A1AA2" w:rsidP="00700E62">
      <w:r w:rsidRPr="00700E62">
        <w:t xml:space="preserve">Где </w:t>
      </w:r>
      <w:r w:rsidRPr="00700E62">
        <w:rPr>
          <w:i/>
          <w:iCs/>
        </w:rPr>
        <w:t>w</w:t>
      </w:r>
      <w:r w:rsidRPr="00700E62">
        <w:rPr>
          <w:i/>
          <w:iCs/>
          <w:vertAlign w:val="subscript"/>
        </w:rPr>
        <w:t>0</w:t>
      </w:r>
      <w:r w:rsidR="00700E62" w:rsidRPr="00700E62">
        <w:t xml:space="preserve"> - </w:t>
      </w:r>
      <w:r w:rsidRPr="00700E62">
        <w:t>частота несущей</w:t>
      </w:r>
      <w:r w:rsidR="00700E62" w:rsidRPr="00700E62">
        <w:t>.</w:t>
      </w:r>
      <w:r w:rsidR="00700E62">
        <w:t xml:space="preserve"> </w:t>
      </w:r>
      <w:r w:rsidRPr="00700E62">
        <w:rPr>
          <w:i/>
          <w:iCs/>
        </w:rPr>
        <w:t>Частотная модуляция</w:t>
      </w:r>
      <w:r w:rsidR="00700E62">
        <w:t xml:space="preserve"> (</w:t>
      </w:r>
      <w:r w:rsidRPr="00700E62">
        <w:t>ЧМ</w:t>
      </w:r>
      <w:r w:rsidR="00700E62" w:rsidRPr="00700E62">
        <w:t xml:space="preserve">) - </w:t>
      </w:r>
      <w:r w:rsidRPr="00700E62">
        <w:t>при этом частота посылки</w:t>
      </w:r>
      <w:r w:rsidR="00700E62" w:rsidRPr="00700E62">
        <w:t xml:space="preserve"> </w:t>
      </w:r>
      <w:r w:rsidR="00CF5515">
        <w:rPr>
          <w:position w:val="-12"/>
        </w:rPr>
        <w:pict>
          <v:shape id="_x0000_i1027" type="#_x0000_t75" style="width:18pt;height:18.75pt" fillcolor="window">
            <v:imagedata r:id="rId9" o:title=""/>
          </v:shape>
        </w:pict>
      </w:r>
      <w:r w:rsidRPr="00700E62">
        <w:t xml:space="preserve"> при</w:t>
      </w:r>
      <w:r w:rsidR="00700E62">
        <w:t xml:space="preserve"> "</w:t>
      </w:r>
      <w:r w:rsidRPr="00700E62">
        <w:t>1</w:t>
      </w:r>
      <w:r w:rsidR="00700E62">
        <w:t xml:space="preserve">" </w:t>
      </w:r>
      <w:r w:rsidRPr="00700E62">
        <w:t xml:space="preserve">и </w:t>
      </w:r>
      <w:r w:rsidR="00CF5515">
        <w:rPr>
          <w:i/>
          <w:iCs/>
          <w:position w:val="-12"/>
        </w:rPr>
        <w:pict>
          <v:shape id="_x0000_i1028" type="#_x0000_t75" style="width:18pt;height:18.75pt" fillcolor="window">
            <v:imagedata r:id="rId10" o:title=""/>
          </v:shape>
        </w:pict>
      </w:r>
      <w:r w:rsidRPr="00700E62">
        <w:t xml:space="preserve"> при</w:t>
      </w:r>
      <w:r w:rsidR="00700E62">
        <w:t xml:space="preserve"> "</w:t>
      </w:r>
      <w:r w:rsidRPr="00700E62">
        <w:t>0</w:t>
      </w:r>
      <w:r w:rsidR="00700E62">
        <w:t>" (</w:t>
      </w:r>
      <w:r w:rsidRPr="00700E62">
        <w:t>например</w:t>
      </w:r>
      <w:r w:rsidR="00700E62" w:rsidRPr="00700E62">
        <w:t xml:space="preserve">: </w:t>
      </w:r>
      <w:r w:rsidRPr="00700E62">
        <w:t>100 Гц и 1кГц</w:t>
      </w:r>
      <w:r w:rsidR="00700E62" w:rsidRPr="00700E62">
        <w:t>).</w:t>
      </w:r>
    </w:p>
    <w:p w:rsidR="00700E62" w:rsidRDefault="00700E62" w:rsidP="00700E62"/>
    <w:p w:rsidR="00700E62" w:rsidRDefault="00CF5515" w:rsidP="00700E62">
      <w:r>
        <w:rPr>
          <w:position w:val="-44"/>
        </w:rPr>
        <w:pict>
          <v:shape id="_x0000_i1029" type="#_x0000_t75" style="width:126.75pt;height:51pt" fillcolor="window">
            <v:imagedata r:id="rId11" o:title=""/>
          </v:shape>
        </w:pict>
      </w:r>
      <w:r w:rsidR="00700E62">
        <w:t xml:space="preserve"> (</w:t>
      </w:r>
      <w:r w:rsidR="002A1AA2" w:rsidRPr="00700E62">
        <w:t>3</w:t>
      </w:r>
      <w:r w:rsidR="00700E62" w:rsidRPr="00700E62">
        <w:t>)</w:t>
      </w:r>
    </w:p>
    <w:p w:rsidR="00700E62" w:rsidRDefault="00700E62" w:rsidP="00700E62"/>
    <w:p w:rsidR="00D06449" w:rsidRDefault="002A1AA2" w:rsidP="00700E62">
      <w:r w:rsidRPr="00700E62">
        <w:t xml:space="preserve">Где </w:t>
      </w:r>
      <w:r w:rsidRPr="00700E62">
        <w:rPr>
          <w:i/>
          <w:iCs/>
        </w:rPr>
        <w:t>w</w:t>
      </w:r>
      <w:r w:rsidRPr="00700E62">
        <w:rPr>
          <w:i/>
          <w:iCs/>
          <w:vertAlign w:val="subscript"/>
        </w:rPr>
        <w:t>1</w:t>
      </w:r>
      <w:r w:rsidR="00700E62" w:rsidRPr="00700E62">
        <w:t xml:space="preserve"> - </w:t>
      </w:r>
      <w:r w:rsidRPr="00700E62">
        <w:t>частота манипуляции</w:t>
      </w:r>
      <w:r w:rsidR="00700E62" w:rsidRPr="00700E62">
        <w:t>.</w:t>
      </w:r>
      <w:r w:rsidR="00700E62">
        <w:t xml:space="preserve"> </w:t>
      </w:r>
    </w:p>
    <w:p w:rsidR="00700E62" w:rsidRDefault="002A1AA2" w:rsidP="00700E62">
      <w:r w:rsidRPr="00700E62">
        <w:t>Фазовая модуляция</w:t>
      </w:r>
      <w:r w:rsidR="00700E62">
        <w:t xml:space="preserve"> (</w:t>
      </w:r>
      <w:r w:rsidRPr="00700E62">
        <w:t>ФМ</w:t>
      </w:r>
      <w:r w:rsidR="00700E62" w:rsidRPr="00700E62">
        <w:t xml:space="preserve">) - </w:t>
      </w:r>
      <w:r w:rsidRPr="00700E62">
        <w:t>при этом фаза меняется на 180 градусов при изменении с</w:t>
      </w:r>
      <w:r w:rsidR="00700E62">
        <w:t xml:space="preserve"> "</w:t>
      </w:r>
      <w:r w:rsidRPr="00700E62">
        <w:t>0</w:t>
      </w:r>
      <w:r w:rsidR="00700E62">
        <w:t xml:space="preserve">" </w:t>
      </w:r>
      <w:r w:rsidRPr="00700E62">
        <w:t>на</w:t>
      </w:r>
      <w:r w:rsidR="00700E62">
        <w:t xml:space="preserve"> "</w:t>
      </w:r>
      <w:r w:rsidRPr="00700E62">
        <w:t>1</w:t>
      </w:r>
      <w:r w:rsidR="00700E62">
        <w:t xml:space="preserve">" </w:t>
      </w:r>
      <w:r w:rsidRPr="00700E62">
        <w:t>и с</w:t>
      </w:r>
      <w:r w:rsidR="00700E62">
        <w:t xml:space="preserve"> "</w:t>
      </w:r>
      <w:r w:rsidRPr="00700E62">
        <w:t>1</w:t>
      </w:r>
      <w:r w:rsidR="00700E62">
        <w:t xml:space="preserve">" </w:t>
      </w:r>
      <w:r w:rsidRPr="00700E62">
        <w:t>на</w:t>
      </w:r>
      <w:r w:rsidR="00700E62">
        <w:t xml:space="preserve"> "</w:t>
      </w:r>
      <w:r w:rsidRPr="00700E62">
        <w:t>0</w:t>
      </w:r>
      <w:r w:rsidR="00700E62">
        <w:t>".</w:t>
      </w:r>
    </w:p>
    <w:p w:rsidR="00700E62" w:rsidRDefault="00700E62" w:rsidP="00700E62"/>
    <w:p w:rsidR="00700E62" w:rsidRDefault="00CF5515" w:rsidP="00700E62">
      <w:r>
        <w:rPr>
          <w:position w:val="-38"/>
        </w:rPr>
        <w:pict>
          <v:shape id="_x0000_i1030" type="#_x0000_t75" style="width:135pt;height:45pt" fillcolor="window">
            <v:imagedata r:id="rId12" o:title=""/>
          </v:shape>
        </w:pict>
      </w:r>
      <w:r w:rsidR="00700E62">
        <w:t xml:space="preserve"> (</w:t>
      </w:r>
      <w:r w:rsidR="002A1AA2" w:rsidRPr="00700E62">
        <w:t>4</w:t>
      </w:r>
      <w:r w:rsidR="00700E62" w:rsidRPr="00700E62">
        <w:t>)</w:t>
      </w:r>
    </w:p>
    <w:p w:rsidR="00D06449" w:rsidRDefault="00D06449" w:rsidP="00700E62"/>
    <w:p w:rsidR="00700E62" w:rsidRPr="00700E62" w:rsidRDefault="00D06449" w:rsidP="00700E62">
      <w:r>
        <w:br w:type="page"/>
      </w:r>
      <w:r w:rsidR="00CF5515">
        <w:lastRenderedPageBreak/>
        <w:pict>
          <v:shape id="_x0000_i1031" type="#_x0000_t75" style="width:165pt;height:178.5pt" fillcolor="window">
            <v:imagedata r:id="rId13" o:title=""/>
          </v:shape>
        </w:pict>
      </w:r>
    </w:p>
    <w:p w:rsidR="00700E62" w:rsidRPr="00700E62" w:rsidRDefault="00700E62" w:rsidP="00700E62">
      <w:r>
        <w:t>Рис.1</w:t>
      </w:r>
      <w:r w:rsidRPr="00700E62">
        <w:t xml:space="preserve">. </w:t>
      </w:r>
      <w:r w:rsidR="002A1AA2" w:rsidRPr="00700E62">
        <w:t>Виды гармонической модуляции</w:t>
      </w:r>
    </w:p>
    <w:p w:rsidR="00D06449" w:rsidRDefault="00D06449" w:rsidP="00700E62"/>
    <w:p w:rsidR="00700E62" w:rsidRDefault="002A1AA2" w:rsidP="00700E62">
      <w:r w:rsidRPr="00700E62">
        <w:t>Сравнение видов модуляции</w:t>
      </w:r>
      <w:r w:rsidR="00700E62" w:rsidRPr="00700E62">
        <w:t xml:space="preserve">. </w:t>
      </w:r>
      <w:r w:rsidRPr="00700E62">
        <w:t>Различные типы модуляции отличаются</w:t>
      </w:r>
      <w:r w:rsidR="00700E62" w:rsidRPr="00700E62">
        <w:t xml:space="preserve">: </w:t>
      </w:r>
      <w:r w:rsidRPr="00700E62">
        <w:t>по требуемой мощности для организации передачи</w:t>
      </w:r>
      <w:r w:rsidR="00700E62" w:rsidRPr="00700E62">
        <w:t xml:space="preserve">; </w:t>
      </w:r>
      <w:r w:rsidRPr="00700E62">
        <w:t>по требуемой полосе частот или ширине спектра</w:t>
      </w:r>
      <w:r w:rsidR="00700E62" w:rsidRPr="00700E62">
        <w:t xml:space="preserve">; </w:t>
      </w:r>
      <w:r w:rsidRPr="00700E62">
        <w:t>по помехозащищенности</w:t>
      </w:r>
      <w:r w:rsidR="00700E62" w:rsidRPr="00700E62">
        <w:t xml:space="preserve">; </w:t>
      </w:r>
      <w:r w:rsidRPr="00700E62">
        <w:t>по экономичности и простоте реализации</w:t>
      </w:r>
      <w:r w:rsidR="00700E62" w:rsidRPr="00700E62">
        <w:t>.</w:t>
      </w:r>
    </w:p>
    <w:p w:rsidR="00700E62" w:rsidRDefault="002A1AA2" w:rsidP="00700E62">
      <w:r w:rsidRPr="00700E62">
        <w:t>Кроме перечисленных видов гармонической манипуляции</w:t>
      </w:r>
      <w:r w:rsidR="00700E62" w:rsidRPr="00700E62">
        <w:t xml:space="preserve"> </w:t>
      </w:r>
      <w:r w:rsidRPr="00700E62">
        <w:t>существует много разновидностей или производных методов</w:t>
      </w:r>
      <w:r w:rsidR="00700E62" w:rsidRPr="00700E62">
        <w:t xml:space="preserve">. </w:t>
      </w:r>
      <w:r w:rsidRPr="00700E62">
        <w:t>Например, метод относительной фазовой модуляции</w:t>
      </w:r>
      <w:r w:rsidR="00700E62">
        <w:t xml:space="preserve"> (</w:t>
      </w:r>
      <w:r w:rsidRPr="00700E62">
        <w:t>ОФМ</w:t>
      </w:r>
      <w:r w:rsidR="00700E62" w:rsidRPr="00700E62">
        <w:t>),</w:t>
      </w:r>
      <w:r w:rsidRPr="00700E62">
        <w:t xml:space="preserve"> который отличается высокой помехозащищенностью</w:t>
      </w:r>
      <w:r w:rsidR="00700E62" w:rsidRPr="00700E62">
        <w:t xml:space="preserve">. </w:t>
      </w:r>
      <w:r w:rsidRPr="00700E62">
        <w:t>Этот вид модуляции широко используется в модемах</w:t>
      </w:r>
      <w:r w:rsidR="00700E62" w:rsidRPr="00700E62">
        <w:t>.</w:t>
      </w:r>
    </w:p>
    <w:p w:rsidR="00D06449" w:rsidRDefault="00D06449" w:rsidP="00700E62"/>
    <w:p w:rsidR="00700E62" w:rsidRPr="00700E62" w:rsidRDefault="002A1AA2" w:rsidP="00D06449">
      <w:pPr>
        <w:pStyle w:val="2"/>
      </w:pPr>
      <w:bookmarkStart w:id="2" w:name="_Toc236655588"/>
      <w:r w:rsidRPr="00700E62">
        <w:t>3</w:t>
      </w:r>
      <w:r w:rsidR="00700E62" w:rsidRPr="00700E62">
        <w:t xml:space="preserve">. </w:t>
      </w:r>
      <w:r w:rsidR="005B29C2" w:rsidRPr="00700E62">
        <w:t>Импульсная модуляция</w:t>
      </w:r>
      <w:bookmarkEnd w:id="2"/>
    </w:p>
    <w:p w:rsidR="00D06449" w:rsidRDefault="00D06449" w:rsidP="00700E62"/>
    <w:p w:rsidR="00700E62" w:rsidRDefault="002A1AA2" w:rsidP="00700E62">
      <w:r w:rsidRPr="00700E62">
        <w:t>При импульсной модуляции в качестве несущей используется сигнал</w:t>
      </w:r>
      <w:r w:rsidR="00700E62" w:rsidRPr="00700E62">
        <w:t>:</w:t>
      </w:r>
    </w:p>
    <w:p w:rsidR="0021637F" w:rsidRDefault="0021637F" w:rsidP="00700E62"/>
    <w:p w:rsidR="00700E62" w:rsidRDefault="00CF5515" w:rsidP="00700E62">
      <w:r>
        <w:rPr>
          <w:i/>
          <w:iCs/>
          <w:position w:val="-38"/>
        </w:rPr>
        <w:pict>
          <v:shape id="_x0000_i1032" type="#_x0000_t75" style="width:162.75pt;height:45pt" fillcolor="window">
            <v:imagedata r:id="rId14" o:title=""/>
          </v:shape>
        </w:pict>
      </w:r>
      <w:r w:rsidR="00700E62">
        <w:rPr>
          <w:i/>
          <w:iCs/>
        </w:rPr>
        <w:t xml:space="preserve"> (</w:t>
      </w:r>
      <w:r w:rsidR="002A1AA2" w:rsidRPr="00700E62">
        <w:t>5</w:t>
      </w:r>
      <w:r w:rsidR="00700E62" w:rsidRPr="00700E62">
        <w:t>)</w:t>
      </w:r>
    </w:p>
    <w:p w:rsidR="0021637F" w:rsidRDefault="0021637F" w:rsidP="00700E62"/>
    <w:p w:rsidR="00700E62" w:rsidRDefault="002A1AA2" w:rsidP="00700E62">
      <w:r w:rsidRPr="00700E62">
        <w:t>Используются различные виды импульсной модуляции</w:t>
      </w:r>
      <w:r w:rsidR="00700E62">
        <w:t xml:space="preserve"> (</w:t>
      </w:r>
      <w:r w:rsidRPr="00700E62">
        <w:t>см</w:t>
      </w:r>
      <w:r w:rsidR="00700E62" w:rsidRPr="00700E62">
        <w:t xml:space="preserve">. </w:t>
      </w:r>
      <w:r w:rsidR="00700E62">
        <w:t>рис.2</w:t>
      </w:r>
      <w:r w:rsidR="00700E62" w:rsidRPr="00700E62">
        <w:t>).</w:t>
      </w:r>
    </w:p>
    <w:p w:rsidR="00700E62" w:rsidRDefault="00700E62" w:rsidP="00700E62"/>
    <w:p w:rsidR="002A1AA2" w:rsidRDefault="00CF5515" w:rsidP="00700E62">
      <w:r>
        <w:rPr>
          <w:noProof/>
        </w:rPr>
        <w:lastRenderedPageBreak/>
        <w:object w:dxaOrig="1440" w:dyaOrig="1440">
          <v:group id="_x0000_s1054" style="position:absolute;left:0;text-align:left;margin-left:35.1pt;margin-top:18.05pt;width:211.5pt;height:498.75pt;z-index:251661824" coordorigin="1425,4816" coordsize="4230,9975">
            <v:shape id="_x0000_s1055" type="#_x0000_t75" style="position:absolute;left:1425;top:4873;width:4230;height:9918" o:allowincell="f">
              <v:imagedata r:id="rId15" o:title=""/>
            </v:shape>
            <v:rect id="_x0000_s1056" style="position:absolute;left:1539;top:6526;width:1653;height:456" o:allowincell="f" stroked="f" strokeweight="1pt">
              <v:textbox style="mso-next-textbox:#_x0000_s1056" inset="1pt,1pt,1pt,1pt">
                <w:txbxContent>
                  <w:p w:rsidR="00124E17" w:rsidRDefault="00124E17" w:rsidP="00700E62">
                    <w:pPr>
                      <w:pStyle w:val="afb"/>
                    </w:pPr>
                    <w:r>
                      <w:t>Переносчик</w:t>
                    </w:r>
                  </w:p>
                </w:txbxContent>
              </v:textbox>
            </v:rect>
            <v:rect id="_x0000_s1057" style="position:absolute;left:1482;top:4816;width:669;height:433" o:allowincell="f" stroked="f" strokeweight="1pt">
              <v:textbox style="mso-next-textbox:#_x0000_s1057" inset="1pt,1pt,1pt,1pt">
                <w:txbxContent>
                  <w:p w:rsidR="00124E17" w:rsidRDefault="00124E17" w:rsidP="00700E62">
                    <w:pPr>
                      <w:pStyle w:val="afb"/>
                    </w:pPr>
                    <w:r>
                      <w:t>Код</w:t>
                    </w:r>
                  </w:p>
                </w:txbxContent>
              </v:textbox>
            </v:rect>
            <v:rect id="_x0000_s1058" style="position:absolute;left:1425;top:7894;width:855;height:570" o:allowincell="f" stroked="f" strokeweight="1pt">
              <v:textbox style="mso-next-textbox:#_x0000_s1058" inset="1pt,1pt,1pt,1pt">
                <w:txbxContent>
                  <w:p w:rsidR="00124E17" w:rsidRDefault="00124E17" w:rsidP="00700E62">
                    <w:pPr>
                      <w:pStyle w:val="afb"/>
                    </w:pPr>
                    <w:r>
                      <w:t>АИМ</w:t>
                    </w:r>
                  </w:p>
                </w:txbxContent>
              </v:textbox>
            </v:rect>
            <v:rect id="_x0000_s1059" style="position:absolute;left:1425;top:9748;width:912;height:342" o:allowincell="f" stroked="f" strokeweight="1pt">
              <v:textbox style="mso-next-textbox:#_x0000_s1059" inset="1pt,1pt,1pt,1pt">
                <w:txbxContent>
                  <w:p w:rsidR="00124E17" w:rsidRDefault="00124E17" w:rsidP="00700E62">
                    <w:pPr>
                      <w:pStyle w:val="afb"/>
                    </w:pPr>
                    <w:r>
                      <w:t>ШИМ</w:t>
                    </w:r>
                  </w:p>
                </w:txbxContent>
              </v:textbox>
            </v:rect>
            <v:rect id="_x0000_s1060" style="position:absolute;left:1482;top:11344;width:798;height:456" o:allowincell="f" stroked="f" strokeweight="1pt">
              <v:textbox style="mso-next-textbox:#_x0000_s1060" inset="1pt,1pt,1pt,1pt">
                <w:txbxContent>
                  <w:p w:rsidR="00124E17" w:rsidRDefault="00124E17" w:rsidP="00700E62">
                    <w:pPr>
                      <w:pStyle w:val="afb"/>
                    </w:pPr>
                    <w:r>
                      <w:t>ФИМ</w:t>
                    </w:r>
                  </w:p>
                </w:txbxContent>
              </v:textbox>
            </v:rect>
            <v:rect id="_x0000_s1061" style="position:absolute;left:1482;top:12940;width:798;height:433" o:allowincell="f" stroked="f" strokeweight="1pt">
              <v:textbox style="mso-next-textbox:#_x0000_s1061" inset="1pt,1pt,1pt,1pt">
                <w:txbxContent>
                  <w:p w:rsidR="00124E17" w:rsidRDefault="00124E17" w:rsidP="00700E62">
                    <w:pPr>
                      <w:pStyle w:val="afb"/>
                    </w:pPr>
                    <w:r>
                      <w:t>ЧИМ</w:t>
                    </w:r>
                  </w:p>
                </w:txbxContent>
              </v:textbox>
            </v:rect>
            <w10:wrap type="topAndBottom"/>
          </v:group>
          <o:OLEObject Type="Embed" ProgID="PBrush" ShapeID="_x0000_s1055" DrawAspect="Content" ObjectID="_1455318273" r:id="rId16"/>
        </w:object>
      </w:r>
      <w:r>
        <w:rPr>
          <w:noProof/>
        </w:rPr>
        <w:pict>
          <v:rect id="_x0000_s1034" style="position:absolute;left:0;text-align:left;margin-left:3.3pt;margin-top:16.65pt;width:33.45pt;height:21.65pt;z-index:251654656" o:allowincell="f" stroked="f" strokeweight="1pt">
            <v:textbox inset="1pt,1pt,1pt,1pt">
              <w:txbxContent>
                <w:p w:rsidR="00700E62" w:rsidRDefault="00700E62">
                  <w:r>
                    <w:t>Код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5" style="position:absolute;left:0;text-align:left;margin-left:.45pt;margin-top:170.55pt;width:42.75pt;height:28.5pt;z-index:251655680" o:allowincell="f" stroked="f" strokeweight="1pt">
            <v:textbox inset="1pt,1pt,1pt,1pt">
              <w:txbxContent>
                <w:p w:rsidR="00700E62" w:rsidRDefault="00700E62">
                  <w:r>
                    <w:t>АИМ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6" style="position:absolute;left:0;text-align:left;margin-left:.45pt;margin-top:263.25pt;width:45.6pt;height:17.1pt;z-index:251656704" o:allowincell="f" stroked="f" strokeweight="1pt">
            <v:textbox inset="1pt,1pt,1pt,1pt">
              <w:txbxContent>
                <w:p w:rsidR="00700E62" w:rsidRDefault="00700E62">
                  <w:r>
                    <w:t>ШИМ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7" style="position:absolute;left:0;text-align:left;margin-left:3.3pt;margin-top:422.85pt;width:39.9pt;height:21.65pt;z-index:251658752" o:allowincell="f" stroked="f" strokeweight="1pt">
            <v:textbox inset="1pt,1pt,1pt,1pt">
              <w:txbxContent>
                <w:p w:rsidR="00700E62" w:rsidRDefault="00700E62">
                  <w:r>
                    <w:t>ЧИМ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8" style="position:absolute;left:0;text-align:left;margin-left:3.3pt;margin-top:343.05pt;width:39.9pt;height:22.8pt;z-index:251657728" o:allowincell="f" stroked="f" strokeweight="1pt">
            <v:textbox inset="1pt,1pt,1pt,1pt">
              <w:txbxContent>
                <w:p w:rsidR="00700E62" w:rsidRDefault="00700E62">
                  <w:r>
                    <w:t>ФИМ</w:t>
                  </w:r>
                </w:p>
              </w:txbxContent>
            </v:textbox>
          </v:rect>
        </w:pict>
      </w:r>
      <w:r w:rsidR="00700E62">
        <w:t>Рис.2</w:t>
      </w:r>
      <w:r w:rsidR="00700E62" w:rsidRPr="00700E62">
        <w:t xml:space="preserve">. </w:t>
      </w:r>
      <w:r w:rsidR="002A1AA2" w:rsidRPr="00700E62">
        <w:t>Виды импульсной модуляции</w:t>
      </w:r>
    </w:p>
    <w:p w:rsidR="00700E62" w:rsidRPr="00700E62" w:rsidRDefault="00700E62" w:rsidP="00700E62"/>
    <w:p w:rsidR="00700E62" w:rsidRDefault="00700E62" w:rsidP="00700E62">
      <w:pPr>
        <w:pStyle w:val="afb"/>
      </w:pPr>
    </w:p>
    <w:p w:rsidR="00700E62" w:rsidRDefault="00700E62" w:rsidP="00700E62">
      <w:pPr>
        <w:pStyle w:val="31"/>
      </w:pPr>
      <w:r>
        <w:rPr>
          <w:b/>
          <w:bCs/>
          <w:i/>
          <w:iCs/>
        </w:rPr>
        <w:t>Сообщение</w:t>
      </w:r>
      <w:r>
        <w:t xml:space="preserve"> при использовании импульсной модуляции может быть представлено в виде двоичного кода.</w:t>
      </w:r>
    </w:p>
    <w:p w:rsidR="00700E62" w:rsidRDefault="00700E62" w:rsidP="00700E62">
      <w:r>
        <w:rPr>
          <w:b/>
          <w:bCs/>
          <w:i/>
          <w:iCs/>
        </w:rPr>
        <w:t>Переносчик</w:t>
      </w:r>
      <w:r>
        <w:t xml:space="preserve"> - последовательность импульсов определенной амплитуды, длительности , частоты следования и фазы (</w:t>
      </w:r>
      <w:r>
        <w:rPr>
          <w:i/>
          <w:iCs/>
        </w:rPr>
        <w:t>A, t</w:t>
      </w:r>
      <w:r>
        <w:rPr>
          <w:i/>
          <w:iCs/>
          <w:vertAlign w:val="subscript"/>
        </w:rPr>
        <w:t>и</w:t>
      </w:r>
      <w:r>
        <w:rPr>
          <w:i/>
          <w:iCs/>
        </w:rPr>
        <w:t xml:space="preserve"> ,T</w:t>
      </w:r>
      <w:r>
        <w:rPr>
          <w:i/>
          <w:iCs/>
          <w:vertAlign w:val="subscript"/>
        </w:rPr>
        <w:t>и</w:t>
      </w:r>
      <w:r>
        <w:t>, ...).</w:t>
      </w:r>
    </w:p>
    <w:p w:rsidR="00700E62" w:rsidRDefault="00700E62" w:rsidP="00700E62"/>
    <w:p w:rsidR="00700E62" w:rsidRDefault="00700E62" w:rsidP="00700E62">
      <w:r>
        <w:rPr>
          <w:b/>
          <w:bCs/>
          <w:i/>
          <w:iCs/>
        </w:rPr>
        <w:lastRenderedPageBreak/>
        <w:t>Амплитудно-импульсная модуляция</w:t>
      </w:r>
      <w:r>
        <w:t xml:space="preserve">  (АИМ) - в зависимости от посылки "0" или "1" меняется амплитуда передаваемых импульсов.</w:t>
      </w:r>
    </w:p>
    <w:p w:rsidR="00700E62" w:rsidRDefault="00700E62" w:rsidP="00700E62">
      <w:r>
        <w:rPr>
          <w:b/>
          <w:bCs/>
          <w:i/>
          <w:iCs/>
        </w:rPr>
        <w:t>Широтно-импульсная модуляция</w:t>
      </w:r>
      <w:r>
        <w:t xml:space="preserve"> (ШИМ, ДИМ) – в зависимости от посылки "0" или "1" меняется длительность передаваемых импульсов.</w:t>
      </w:r>
    </w:p>
    <w:p w:rsidR="00700E62" w:rsidRDefault="00700E62" w:rsidP="00700E62">
      <w:r>
        <w:rPr>
          <w:b/>
          <w:bCs/>
          <w:i/>
          <w:iCs/>
        </w:rPr>
        <w:t>Фазоимпульсная модуляция</w:t>
      </w:r>
      <w:r>
        <w:t xml:space="preserve"> (ФИМ)  - в зависимости от посылки "0" или "1"  меняется фаза передаваемых импульсов.</w:t>
      </w:r>
    </w:p>
    <w:p w:rsidR="00700E62" w:rsidRDefault="00700E62" w:rsidP="00700E62">
      <w:r>
        <w:rPr>
          <w:b/>
          <w:bCs/>
          <w:i/>
          <w:iCs/>
        </w:rPr>
        <w:t>Частотно импульсная модуляция</w:t>
      </w:r>
      <w:r>
        <w:t xml:space="preserve"> (ЧИМ)- в зависимости от посылки "0" или "1" меняется период следования импульсов.</w:t>
      </w:r>
    </w:p>
    <w:p w:rsidR="00D06449" w:rsidRDefault="00D06449" w:rsidP="00700E62"/>
    <w:p w:rsidR="00CB3DB4" w:rsidRPr="00700E62" w:rsidRDefault="00CB3DB4" w:rsidP="00D06449">
      <w:pPr>
        <w:pStyle w:val="2"/>
      </w:pPr>
      <w:bookmarkStart w:id="3" w:name="_Toc236655589"/>
      <w:r w:rsidRPr="00700E62">
        <w:t>4</w:t>
      </w:r>
      <w:r w:rsidR="00700E62" w:rsidRPr="00700E62">
        <w:t xml:space="preserve">. </w:t>
      </w:r>
      <w:r w:rsidRPr="00700E62">
        <w:t>Широтно-импульсная модуляция</w:t>
      </w:r>
      <w:bookmarkEnd w:id="3"/>
    </w:p>
    <w:p w:rsidR="00D06449" w:rsidRDefault="00D06449" w:rsidP="00700E62"/>
    <w:p w:rsidR="00700E62" w:rsidRDefault="0064359B" w:rsidP="00700E62">
      <w:r w:rsidRPr="00700E62">
        <w:t>Широтно-импульсная модуляция</w:t>
      </w:r>
      <w:r w:rsidR="00700E62" w:rsidRPr="00700E62">
        <w:t xml:space="preserve"> - </w:t>
      </w:r>
      <w:r w:rsidRPr="00700E62">
        <w:t>приближение желаемого сигнала</w:t>
      </w:r>
      <w:r w:rsidR="00700E62">
        <w:t xml:space="preserve"> (</w:t>
      </w:r>
      <w:r w:rsidRPr="00700E62">
        <w:t>многоуровневого или непрерывного</w:t>
      </w:r>
      <w:r w:rsidR="00700E62" w:rsidRPr="00700E62">
        <w:t xml:space="preserve">) </w:t>
      </w:r>
      <w:r w:rsidRPr="00700E62">
        <w:t>к действительным бинарным сигналам</w:t>
      </w:r>
      <w:r w:rsidR="00700E62">
        <w:t xml:space="preserve"> (</w:t>
      </w:r>
      <w:r w:rsidRPr="00700E62">
        <w:t>с двумя уровнями</w:t>
      </w:r>
      <w:r w:rsidR="00700E62" w:rsidRPr="00700E62">
        <w:t>),</w:t>
      </w:r>
      <w:r w:rsidRPr="00700E62">
        <w:t xml:space="preserve"> так, что, в среднем, за некоторый отрезок времени, их значения равны</w:t>
      </w:r>
      <w:r w:rsidR="00700E62" w:rsidRPr="00700E62">
        <w:t xml:space="preserve">. </w:t>
      </w:r>
      <w:r w:rsidRPr="00700E62">
        <w:t>Формально, это можно записать так</w:t>
      </w:r>
      <w:r w:rsidR="00700E62" w:rsidRPr="00700E62">
        <w:t>:</w:t>
      </w:r>
    </w:p>
    <w:p w:rsidR="00D06449" w:rsidRDefault="00D06449" w:rsidP="00700E62"/>
    <w:p w:rsidR="00700E62" w:rsidRDefault="00CF5515" w:rsidP="00700E62">
      <w:r>
        <w:pict>
          <v:shape id="_x0000_i1034" type="#_x0000_t75" alt="\int_{t1}^{t2} {x(t)\,dt} = \sum_{} {A*\mathcal{4}T_i}" style="width:166.5pt;height:39pt">
            <v:imagedata r:id="rId17" o:title=""/>
          </v:shape>
        </w:pict>
      </w:r>
      <w:r w:rsidR="0064359B" w:rsidRPr="00700E62">
        <w:t>,</w:t>
      </w:r>
    </w:p>
    <w:p w:rsidR="00D06449" w:rsidRDefault="00D06449" w:rsidP="00700E62"/>
    <w:p w:rsidR="00700E62" w:rsidRDefault="0064359B" w:rsidP="00700E62">
      <w:r w:rsidRPr="00700E62">
        <w:t xml:space="preserve">где </w:t>
      </w:r>
      <w:r w:rsidRPr="00700E62">
        <w:rPr>
          <w:i/>
          <w:iCs/>
        </w:rPr>
        <w:t>x</w:t>
      </w:r>
      <w:r w:rsidR="00700E62">
        <w:t xml:space="preserve"> (</w:t>
      </w:r>
      <w:r w:rsidRPr="00700E62">
        <w:rPr>
          <w:i/>
          <w:iCs/>
        </w:rPr>
        <w:t>t</w:t>
      </w:r>
      <w:r w:rsidR="00700E62" w:rsidRPr="00700E62">
        <w:t xml:space="preserve">) - </w:t>
      </w:r>
      <w:r w:rsidRPr="00700E62">
        <w:t xml:space="preserve">желаемый входной сигнал в пределе от </w:t>
      </w:r>
      <w:r w:rsidRPr="00700E62">
        <w:rPr>
          <w:i/>
          <w:iCs/>
        </w:rPr>
        <w:t>t1</w:t>
      </w:r>
      <w:r w:rsidRPr="00700E62">
        <w:t xml:space="preserve"> до </w:t>
      </w:r>
      <w:r w:rsidRPr="00700E62">
        <w:rPr>
          <w:i/>
          <w:iCs/>
        </w:rPr>
        <w:t>t2</w:t>
      </w:r>
      <w:r w:rsidRPr="00700E62">
        <w:t>, а ∆</w:t>
      </w:r>
      <w:r w:rsidRPr="00700E62">
        <w:rPr>
          <w:i/>
          <w:iCs/>
        </w:rPr>
        <w:t>T</w:t>
      </w:r>
      <w:r w:rsidRPr="00700E62">
        <w:rPr>
          <w:i/>
          <w:iCs/>
          <w:vertAlign w:val="subscript"/>
        </w:rPr>
        <w:t>i</w:t>
      </w:r>
      <w:r w:rsidR="00700E62" w:rsidRPr="00700E62">
        <w:t xml:space="preserve"> - </w:t>
      </w:r>
      <w:r w:rsidRPr="00700E62">
        <w:t xml:space="preserve">продолжительность </w:t>
      </w:r>
      <w:r w:rsidRPr="00700E62">
        <w:rPr>
          <w:i/>
          <w:iCs/>
        </w:rPr>
        <w:t>i</w:t>
      </w:r>
      <w:r w:rsidR="00700E62" w:rsidRPr="00700E62">
        <w:t xml:space="preserve"> - </w:t>
      </w:r>
      <w:r w:rsidRPr="00700E62">
        <w:t xml:space="preserve">го ШИМ импульса, каждого с амплитудой </w:t>
      </w:r>
      <w:r w:rsidRPr="00700E62">
        <w:rPr>
          <w:i/>
          <w:iCs/>
        </w:rPr>
        <w:t>A</w:t>
      </w:r>
      <w:r w:rsidR="00700E62" w:rsidRPr="00700E62">
        <w:t xml:space="preserve">. </w:t>
      </w:r>
      <w:r w:rsidRPr="00700E62">
        <w:t>∆</w:t>
      </w:r>
      <w:r w:rsidRPr="00700E62">
        <w:rPr>
          <w:i/>
          <w:iCs/>
        </w:rPr>
        <w:t>T</w:t>
      </w:r>
      <w:r w:rsidRPr="00700E62">
        <w:rPr>
          <w:i/>
          <w:iCs/>
          <w:vertAlign w:val="subscript"/>
        </w:rPr>
        <w:t>i</w:t>
      </w:r>
      <w:r w:rsidRPr="00700E62">
        <w:t xml:space="preserve"> подбирается таким образом, что суммарные площади</w:t>
      </w:r>
      <w:r w:rsidR="00700E62">
        <w:t xml:space="preserve"> (</w:t>
      </w:r>
      <w:r w:rsidRPr="00700E62">
        <w:t>энергии</w:t>
      </w:r>
      <w:r w:rsidR="00700E62" w:rsidRPr="00700E62">
        <w:t xml:space="preserve">) </w:t>
      </w:r>
      <w:r w:rsidRPr="00700E62">
        <w:t>обеих величин приблизительно равны за достаточно продолжительный промежуток вр</w:t>
      </w:r>
      <w:r w:rsidR="005B29C2" w:rsidRPr="00700E62">
        <w:t>е</w:t>
      </w:r>
      <w:r w:rsidRPr="00700E62">
        <w:t>мени, равны также и средние значения величин за период</w:t>
      </w:r>
      <w:r w:rsidR="00700E62" w:rsidRPr="00700E62">
        <w:t>:</w:t>
      </w:r>
    </w:p>
    <w:p w:rsidR="00D06449" w:rsidRDefault="00D06449" w:rsidP="00700E62"/>
    <w:p w:rsidR="00700E62" w:rsidRDefault="00CF5515" w:rsidP="00700E62">
      <w:r>
        <w:pict>
          <v:shape id="_x0000_i1035" type="#_x0000_t75" alt="{\int_{t1}^{t2} {x(t)\,dt} \over {t2 - t1}} = {\sum_{} {A*\mathcal{4}T_i} \over {t2 - t1}}" style="width:159pt;height:39pt">
            <v:imagedata r:id="rId18" o:title=""/>
          </v:shape>
        </w:pict>
      </w:r>
      <w:r w:rsidR="00700E62" w:rsidRPr="00700E62">
        <w:t>.</w:t>
      </w:r>
    </w:p>
    <w:p w:rsidR="00D06449" w:rsidRDefault="00D06449" w:rsidP="00700E62"/>
    <w:p w:rsidR="00700E62" w:rsidRDefault="0064359B" w:rsidP="00700E62">
      <w:r w:rsidRPr="00700E62">
        <w:lastRenderedPageBreak/>
        <w:t>Управляемыми</w:t>
      </w:r>
      <w:r w:rsidR="00700E62">
        <w:t xml:space="preserve"> "</w:t>
      </w:r>
      <w:r w:rsidRPr="00700E62">
        <w:t>уровнями</w:t>
      </w:r>
      <w:r w:rsidR="00700E62">
        <w:t xml:space="preserve">", </w:t>
      </w:r>
      <w:r w:rsidRPr="00700E62">
        <w:t>как правило, являются параметры питания силовой установки, например, напряжение импульсных преобразователей регуляторов постоянного напряжения/или скорость электродвигателя</w:t>
      </w:r>
      <w:r w:rsidR="00700E62" w:rsidRPr="00700E62">
        <w:t xml:space="preserve">. </w:t>
      </w:r>
      <w:r w:rsidRPr="00700E62">
        <w:t xml:space="preserve">Для импульсных источников </w:t>
      </w:r>
      <w:r w:rsidRPr="00700E62">
        <w:rPr>
          <w:i/>
          <w:iCs/>
        </w:rPr>
        <w:t>x</w:t>
      </w:r>
      <w:r w:rsidR="00700E62">
        <w:t xml:space="preserve"> (</w:t>
      </w:r>
      <w:r w:rsidRPr="00700E62">
        <w:rPr>
          <w:i/>
          <w:iCs/>
        </w:rPr>
        <w:t>t</w:t>
      </w:r>
      <w:r w:rsidR="00700E62" w:rsidRPr="00700E62">
        <w:t xml:space="preserve">) </w:t>
      </w:r>
      <w:r w:rsidRPr="00700E62">
        <w:t xml:space="preserve">= </w:t>
      </w:r>
      <w:r w:rsidRPr="00700E62">
        <w:rPr>
          <w:i/>
          <w:iCs/>
        </w:rPr>
        <w:t>U</w:t>
      </w:r>
      <w:r w:rsidRPr="00700E62">
        <w:rPr>
          <w:i/>
          <w:iCs/>
          <w:vertAlign w:val="subscript"/>
        </w:rPr>
        <w:t>const</w:t>
      </w:r>
      <w:r w:rsidRPr="00700E62">
        <w:t xml:space="preserve"> стабилизации</w:t>
      </w:r>
      <w:r w:rsidR="00700E62" w:rsidRPr="00700E62">
        <w:t>.</w:t>
      </w:r>
    </w:p>
    <w:p w:rsidR="00700E62" w:rsidRDefault="0064359B" w:rsidP="00700E62">
      <w:r w:rsidRPr="00700E62">
        <w:t>ШИП</w:t>
      </w:r>
      <w:r w:rsidR="00700E62" w:rsidRPr="00700E62">
        <w:t xml:space="preserve"> - </w:t>
      </w:r>
      <w:r w:rsidRPr="00700E62">
        <w:t>широтно-импульсный преобразователь, генерирующий ШИМ-сигнал по заданному значению управляющего напряжения</w:t>
      </w:r>
      <w:r w:rsidR="00700E62" w:rsidRPr="00700E62">
        <w:t xml:space="preserve">. </w:t>
      </w:r>
      <w:r w:rsidRPr="00700E62">
        <w:t>Основное достоинство ШИМ</w:t>
      </w:r>
      <w:r w:rsidR="00700E62" w:rsidRPr="00700E62">
        <w:t xml:space="preserve"> - </w:t>
      </w:r>
      <w:r w:rsidRPr="00700E62">
        <w:t xml:space="preserve">высокий </w:t>
      </w:r>
      <w:r w:rsidRPr="00124E17">
        <w:t>КПД</w:t>
      </w:r>
      <w:r w:rsidRPr="00700E62">
        <w:t xml:space="preserve"> его усилителей мощности, который достигается за счёт использования их исключительно в ключевом режиме</w:t>
      </w:r>
      <w:r w:rsidR="00700E62" w:rsidRPr="00700E62">
        <w:t xml:space="preserve">. </w:t>
      </w:r>
      <w:r w:rsidRPr="00700E62">
        <w:t>Это значительно уменьшает выделение мощности на силовом преобразователе</w:t>
      </w:r>
      <w:r w:rsidR="00700E62">
        <w:t xml:space="preserve"> (</w:t>
      </w:r>
      <w:r w:rsidRPr="00700E62">
        <w:t>СП</w:t>
      </w:r>
      <w:r w:rsidR="00700E62" w:rsidRPr="00700E62">
        <w:t>).</w:t>
      </w:r>
    </w:p>
    <w:p w:rsidR="00700E62" w:rsidRDefault="0064359B" w:rsidP="00700E62">
      <w:bookmarkStart w:id="4" w:name="BM_D0_9F_D1_80_D0_B8_D0_BC_D0_B5_D0_BD_D"/>
      <w:bookmarkEnd w:id="4"/>
      <w:r w:rsidRPr="00700E62">
        <w:t>При широтно-импульсной модуляции в качестве несущего колебания используется периодическая последовательность прямоугольных импульсов, а информационным параметром, связанным с дискретным модулирующим сигналом, является длительность этих импульсов</w:t>
      </w:r>
      <w:r w:rsidR="00700E62" w:rsidRPr="00700E62">
        <w:t xml:space="preserve">. </w:t>
      </w:r>
      <w:r w:rsidRPr="00700E62">
        <w:t>Периодическая последовательность прямоугольных импульсов одинаковой длительности имеет постоянную составляющую, обратно пропорциональную скважности импульсов, то есть прямо пропорциональную их длительности</w:t>
      </w:r>
      <w:r w:rsidR="00700E62" w:rsidRPr="00700E62">
        <w:t xml:space="preserve">. </w:t>
      </w:r>
      <w:r w:rsidRPr="00700E62">
        <w:t xml:space="preserve">Пропустив импульсы через </w:t>
      </w:r>
      <w:r w:rsidRPr="00124E17">
        <w:t>ФНЧ</w:t>
      </w:r>
      <w:r w:rsidRPr="00700E62">
        <w:t xml:space="preserve"> с </w:t>
      </w:r>
      <w:r w:rsidRPr="00124E17">
        <w:t>частотой среза</w:t>
      </w:r>
      <w:r w:rsidRPr="00700E62">
        <w:t>, значительно меньшей, чем частота следования импульсов, эту постоянную составляющую можно легко выделить, получив постоянное напряжение</w:t>
      </w:r>
      <w:r w:rsidR="00700E62" w:rsidRPr="00700E62">
        <w:t xml:space="preserve">. </w:t>
      </w:r>
      <w:r w:rsidRPr="00700E62">
        <w:t>Если длительность импульсов будет различной, ФНЧ выделит медленно меняющееся напряжение, отслеживающее закон изменения длительности импульсов</w:t>
      </w:r>
      <w:r w:rsidR="00700E62" w:rsidRPr="00700E62">
        <w:t xml:space="preserve">. </w:t>
      </w:r>
      <w:r w:rsidRPr="00700E62">
        <w:t xml:space="preserve">Таким образом, с помощью ШИМ можно создать несложный </w:t>
      </w:r>
      <w:r w:rsidRPr="00124E17">
        <w:t>ЦАП</w:t>
      </w:r>
      <w:r w:rsidR="00700E62" w:rsidRPr="00700E62">
        <w:t xml:space="preserve">: </w:t>
      </w:r>
      <w:r w:rsidRPr="00700E62">
        <w:t>значения отсчётов сигнала кодируются длительностью импульсов, а ФНЧ преобразует импульсную последовательность в плавно меняющийся сигнал</w:t>
      </w:r>
      <w:r w:rsidR="00700E62" w:rsidRPr="00700E62">
        <w:t>.</w:t>
      </w:r>
    </w:p>
    <w:p w:rsidR="00700E62" w:rsidRDefault="0064359B" w:rsidP="00700E62">
      <w:r w:rsidRPr="00700E62">
        <w:t xml:space="preserve">ШИМ использует </w:t>
      </w:r>
      <w:r w:rsidRPr="00124E17">
        <w:t>транзисторы</w:t>
      </w:r>
      <w:r w:rsidR="00700E62">
        <w:t xml:space="preserve"> (</w:t>
      </w:r>
      <w:r w:rsidRPr="00700E62">
        <w:t>могут быть и др</w:t>
      </w:r>
      <w:r w:rsidR="00700E62" w:rsidRPr="00700E62">
        <w:t xml:space="preserve">. </w:t>
      </w:r>
      <w:r w:rsidRPr="00700E62">
        <w:t>элементы</w:t>
      </w:r>
      <w:r w:rsidR="00700E62" w:rsidRPr="00700E62">
        <w:t xml:space="preserve">) </w:t>
      </w:r>
      <w:r w:rsidRPr="00700E62">
        <w:t>не в активном</w:t>
      </w:r>
      <w:r w:rsidR="00700E62">
        <w:t xml:space="preserve"> (</w:t>
      </w:r>
      <w:r w:rsidRPr="00700E62">
        <w:t>правильнее будет сказать</w:t>
      </w:r>
      <w:r w:rsidR="00700E62" w:rsidRPr="00700E62">
        <w:t xml:space="preserve"> - </w:t>
      </w:r>
      <w:r w:rsidRPr="00700E62">
        <w:t>линейном</w:t>
      </w:r>
      <w:r w:rsidR="00700E62" w:rsidRPr="00700E62">
        <w:t>),</w:t>
      </w:r>
      <w:r w:rsidRPr="00700E62">
        <w:t xml:space="preserve"> а в ключевом режиме, то есть транзистор всё время или разомкнут</w:t>
      </w:r>
      <w:r w:rsidR="00700E62">
        <w:t xml:space="preserve"> (</w:t>
      </w:r>
      <w:r w:rsidRPr="00700E62">
        <w:t>выключен</w:t>
      </w:r>
      <w:r w:rsidR="00700E62" w:rsidRPr="00700E62">
        <w:t>),</w:t>
      </w:r>
      <w:r w:rsidRPr="00700E62">
        <w:t xml:space="preserve"> или замкнут</w:t>
      </w:r>
      <w:r w:rsidR="00700E62">
        <w:t xml:space="preserve"> (</w:t>
      </w:r>
      <w:r w:rsidRPr="00700E62">
        <w:t>находится в состоянии насыщения</w:t>
      </w:r>
      <w:r w:rsidR="00700E62" w:rsidRPr="00700E62">
        <w:t xml:space="preserve">). </w:t>
      </w:r>
      <w:r w:rsidRPr="00700E62">
        <w:t xml:space="preserve">В первом случае транзистор имеет </w:t>
      </w:r>
      <w:r w:rsidRPr="00700E62">
        <w:lastRenderedPageBreak/>
        <w:t>бесконечное сопротивление, поэтому ток в цепи не течёт, и, хотя всё напряжение питания падает на транзисторе, то есть КПД=0</w:t>
      </w:r>
      <w:r w:rsidR="00700E62" w:rsidRPr="00700E62">
        <w:t>%</w:t>
      </w:r>
      <w:r w:rsidRPr="00700E62">
        <w:t>, в абсолютном выражении выделяемая на транзисторе мощность равна нулю</w:t>
      </w:r>
      <w:r w:rsidR="00700E62" w:rsidRPr="00700E62">
        <w:t xml:space="preserve">. </w:t>
      </w:r>
      <w:r w:rsidRPr="00700E62">
        <w:t>Во втором случае сопротивление транзистора крайне мало, и, следовательно, падение напряжения на нём близко к нулю</w:t>
      </w:r>
      <w:r w:rsidR="00700E62" w:rsidRPr="00700E62">
        <w:t xml:space="preserve"> - </w:t>
      </w:r>
      <w:r w:rsidRPr="00700E62">
        <w:t>выделяемая мощность так же мала</w:t>
      </w:r>
      <w:r w:rsidR="00700E62" w:rsidRPr="00700E62">
        <w:t>.</w:t>
      </w:r>
    </w:p>
    <w:p w:rsidR="00D06449" w:rsidRDefault="00D06449" w:rsidP="00700E62"/>
    <w:p w:rsidR="0064359B" w:rsidRPr="00700E62" w:rsidRDefault="0064359B" w:rsidP="00700E62">
      <w:r w:rsidRPr="00700E62">
        <w:t>1</w:t>
      </w:r>
      <w:r w:rsidR="00700E62" w:rsidRPr="00700E62">
        <w:t xml:space="preserve">. </w:t>
      </w:r>
      <w:r w:rsidR="00CF5515">
        <w:pict>
          <v:shape id="_x0000_i1036" type="#_x0000_t75" alt="R_{tr}\rightarrow \infty \leftrightarrow P={\frac {{U}^{2}}{R}\rightarrow 0}" style="width:167.25pt;height:35.25pt">
            <v:imagedata r:id="rId19" o:title=""/>
          </v:shape>
        </w:pict>
      </w:r>
    </w:p>
    <w:p w:rsidR="0064359B" w:rsidRPr="00700E62" w:rsidRDefault="0064359B" w:rsidP="00700E62">
      <w:r w:rsidRPr="00700E62">
        <w:t>2</w:t>
      </w:r>
      <w:r w:rsidR="00700E62" w:rsidRPr="00700E62">
        <w:t xml:space="preserve">. </w:t>
      </w:r>
      <w:r w:rsidR="00CF5515">
        <w:pict>
          <v:shape id="_x0000_i1037" type="#_x0000_t75" alt="R_{tr}\rightarrow 0 \leftrightarrow P={I}^{2}R\rightarrow 0 " style="width:163.5pt;height:17.25pt">
            <v:imagedata r:id="rId20" o:title=""/>
          </v:shape>
        </w:pict>
      </w:r>
    </w:p>
    <w:p w:rsidR="00D06449" w:rsidRDefault="00D06449" w:rsidP="00700E62">
      <w:pPr>
        <w:rPr>
          <w:rStyle w:val="mw-headline"/>
          <w:color w:val="000000"/>
        </w:rPr>
      </w:pPr>
      <w:bookmarkStart w:id="5" w:name="BM_D0_9F_D1_80_D0_B8_D0_BD_D1_86_D0_B8_D"/>
      <w:bookmarkEnd w:id="5"/>
    </w:p>
    <w:p w:rsidR="0064359B" w:rsidRPr="00700E62" w:rsidRDefault="0064359B" w:rsidP="00700E62">
      <w:r w:rsidRPr="00700E62">
        <w:rPr>
          <w:rStyle w:val="mw-headline"/>
          <w:color w:val="000000"/>
        </w:rPr>
        <w:t>Принцип работы ШИМ</w:t>
      </w:r>
    </w:p>
    <w:p w:rsidR="00700E62" w:rsidRDefault="0064359B" w:rsidP="00700E62">
      <w:r w:rsidRPr="00700E62">
        <w:t>ШИМ есть импульсный сигнал постоянной частоты и переменной скважности, то есть отношения длительности импульса к периоду его следования</w:t>
      </w:r>
      <w:r w:rsidR="00700E62" w:rsidRPr="00700E62">
        <w:t xml:space="preserve">. </w:t>
      </w:r>
      <w:r w:rsidRPr="00700E62">
        <w:t>С помощью задания скважности</w:t>
      </w:r>
      <w:r w:rsidR="00700E62">
        <w:t xml:space="preserve"> (</w:t>
      </w:r>
      <w:r w:rsidRPr="00700E62">
        <w:t>длительности импульсов</w:t>
      </w:r>
      <w:r w:rsidR="00700E62" w:rsidRPr="00700E62">
        <w:t xml:space="preserve">) </w:t>
      </w:r>
      <w:r w:rsidRPr="00700E62">
        <w:t>можно менять среднее напряжение на выходе ШИМ</w:t>
      </w:r>
      <w:r w:rsidR="00700E62" w:rsidRPr="00700E62">
        <w:t>.</w:t>
      </w:r>
    </w:p>
    <w:p w:rsidR="00700E62" w:rsidRDefault="0064359B" w:rsidP="00700E62">
      <w:r w:rsidRPr="00700E62">
        <w:t xml:space="preserve">Генерируется аналоговым </w:t>
      </w:r>
      <w:r w:rsidRPr="00124E17">
        <w:t>компаратором</w:t>
      </w:r>
      <w:r w:rsidRPr="00700E62">
        <w:t>, на отрицательный вход которого подаётся опорный сигнал в виде</w:t>
      </w:r>
      <w:r w:rsidR="00700E62">
        <w:t xml:space="preserve"> "</w:t>
      </w:r>
      <w:r w:rsidRPr="00700E62">
        <w:t>пилы</w:t>
      </w:r>
      <w:r w:rsidR="00700E62">
        <w:t xml:space="preserve">" </w:t>
      </w:r>
      <w:r w:rsidRPr="00700E62">
        <w:t>или</w:t>
      </w:r>
      <w:r w:rsidR="00700E62">
        <w:t xml:space="preserve"> "</w:t>
      </w:r>
      <w:r w:rsidRPr="00700E62">
        <w:t>треугольника</w:t>
      </w:r>
      <w:r w:rsidR="00700E62">
        <w:t xml:space="preserve">", </w:t>
      </w:r>
      <w:r w:rsidRPr="00700E62">
        <w:t>а на положительный</w:t>
      </w:r>
      <w:r w:rsidR="00700E62" w:rsidRPr="00700E62">
        <w:t xml:space="preserve"> - </w:t>
      </w:r>
      <w:r w:rsidRPr="00700E62">
        <w:t>собственно сам модулируемый непрерывный аналоговый сигнал</w:t>
      </w:r>
      <w:r w:rsidR="00700E62" w:rsidRPr="00700E62">
        <w:t xml:space="preserve">. </w:t>
      </w:r>
      <w:r w:rsidRPr="00700E62">
        <w:t>Частота импульсов соответствует частоте</w:t>
      </w:r>
      <w:r w:rsidR="00700E62">
        <w:t xml:space="preserve"> "</w:t>
      </w:r>
      <w:r w:rsidRPr="00700E62">
        <w:t>зубъев</w:t>
      </w:r>
      <w:r w:rsidR="00700E62">
        <w:t xml:space="preserve">" </w:t>
      </w:r>
      <w:r w:rsidRPr="00700E62">
        <w:t>пилы</w:t>
      </w:r>
      <w:r w:rsidR="00700E62" w:rsidRPr="00700E62">
        <w:t xml:space="preserve">. </w:t>
      </w:r>
      <w:r w:rsidRPr="00700E62">
        <w:t>Ту часть периода, когда входной сигнал выше опорного, на выходе получается единица, ниже</w:t>
      </w:r>
      <w:r w:rsidR="00700E62" w:rsidRPr="00700E62">
        <w:t xml:space="preserve"> - </w:t>
      </w:r>
      <w:r w:rsidRPr="00700E62">
        <w:t>нуль</w:t>
      </w:r>
      <w:r w:rsidR="00700E62" w:rsidRPr="00700E62">
        <w:t>.</w:t>
      </w:r>
    </w:p>
    <w:p w:rsidR="00700E62" w:rsidRDefault="0064359B" w:rsidP="00700E62">
      <w:r w:rsidRPr="00700E62">
        <w:t>В цифровой технике, выходы которой могут принимать только одно из двух значений, приближение желаемого среднего уровня выхода при помощи ШИМ является совершенно естественным</w:t>
      </w:r>
      <w:r w:rsidR="00700E62" w:rsidRPr="00700E62">
        <w:t xml:space="preserve">. </w:t>
      </w:r>
      <w:r w:rsidRPr="00700E62">
        <w:t>Схема настолько же проста</w:t>
      </w:r>
      <w:r w:rsidR="00700E62" w:rsidRPr="00700E62">
        <w:t xml:space="preserve">: </w:t>
      </w:r>
      <w:r w:rsidRPr="00700E62">
        <w:t xml:space="preserve">пилообразный сигнал генерируется </w:t>
      </w:r>
      <w:r w:rsidRPr="00700E62">
        <w:rPr>
          <w:i/>
          <w:iCs/>
        </w:rPr>
        <w:t>N</w:t>
      </w:r>
      <w:r w:rsidRPr="00700E62">
        <w:t>-битным счётчиком</w:t>
      </w:r>
      <w:r w:rsidR="00700E62" w:rsidRPr="00700E62">
        <w:t xml:space="preserve">. </w:t>
      </w:r>
      <w:r w:rsidRPr="00700E62">
        <w:t>Цифровые устройства</w:t>
      </w:r>
      <w:r w:rsidR="00700E62">
        <w:t xml:space="preserve"> (</w:t>
      </w:r>
      <w:r w:rsidRPr="00700E62">
        <w:t>ЦШИП</w:t>
      </w:r>
      <w:r w:rsidR="00700E62" w:rsidRPr="00700E62">
        <w:t xml:space="preserve">) </w:t>
      </w:r>
      <w:r w:rsidRPr="00700E62">
        <w:t>работают на фиксированной частоте, обычно намного превышающей реакцию управляемых установок</w:t>
      </w:r>
      <w:r w:rsidR="00700E62">
        <w:t xml:space="preserve"> (</w:t>
      </w:r>
      <w:r w:rsidRPr="00700E62">
        <w:rPr>
          <w:i/>
          <w:iCs/>
        </w:rPr>
        <w:t>передискретизация</w:t>
      </w:r>
      <w:r w:rsidR="00700E62" w:rsidRPr="00700E62">
        <w:t xml:space="preserve">). </w:t>
      </w:r>
      <w:r w:rsidRPr="00700E62">
        <w:t xml:space="preserve">В периоды между фронтами тактовых импульсов, выход ЦШИП остаётся стабильным, на нём действует либо низкий уровень либо высокий, в </w:t>
      </w:r>
      <w:r w:rsidRPr="00700E62">
        <w:lastRenderedPageBreak/>
        <w:t xml:space="preserve">зависимости от выхода цифрового компаратора, сравнивающего значение счётчика с уровнем приближаемого цифрового сигнала </w:t>
      </w:r>
      <w:r w:rsidRPr="00700E62">
        <w:rPr>
          <w:i/>
          <w:iCs/>
        </w:rPr>
        <w:t>V</w:t>
      </w:r>
      <w:r w:rsidR="00700E62">
        <w:t xml:space="preserve"> (</w:t>
      </w:r>
      <w:r w:rsidRPr="00700E62">
        <w:rPr>
          <w:i/>
          <w:iCs/>
        </w:rPr>
        <w:t>n</w:t>
      </w:r>
      <w:r w:rsidR="00700E62" w:rsidRPr="00700E62">
        <w:t xml:space="preserve">). </w:t>
      </w:r>
      <w:r w:rsidRPr="00700E62">
        <w:t xml:space="preserve">Выход за много тактов можно трактовать как череду импульсов с двумя возможными значениями 0 и 1, сменяющими друг-друга каждый такт </w:t>
      </w:r>
      <w:r w:rsidRPr="00700E62">
        <w:rPr>
          <w:i/>
          <w:iCs/>
        </w:rPr>
        <w:t>Т</w:t>
      </w:r>
      <w:r w:rsidR="00700E62" w:rsidRPr="00700E62">
        <w:t xml:space="preserve">. </w:t>
      </w:r>
      <w:r w:rsidRPr="00700E62">
        <w:t>Частота появления единичных импульсов получается пропорциональной уровню приближаемого сигнала ~</w:t>
      </w:r>
      <w:r w:rsidRPr="00700E62">
        <w:rPr>
          <w:i/>
          <w:iCs/>
        </w:rPr>
        <w:t>V</w:t>
      </w:r>
      <w:r w:rsidR="00700E62">
        <w:t xml:space="preserve"> (</w:t>
      </w:r>
      <w:r w:rsidRPr="00700E62">
        <w:rPr>
          <w:i/>
          <w:iCs/>
        </w:rPr>
        <w:t>n</w:t>
      </w:r>
      <w:r w:rsidR="00700E62" w:rsidRPr="00700E62">
        <w:t xml:space="preserve">). </w:t>
      </w:r>
      <w:r w:rsidRPr="00700E62">
        <w:t>Единицы, следующие одна за другой, формируют контур одного, более широкого импульса</w:t>
      </w:r>
      <w:r w:rsidR="00700E62" w:rsidRPr="00700E62">
        <w:t xml:space="preserve">. </w:t>
      </w:r>
      <w:r w:rsidRPr="00700E62">
        <w:t>Длител</w:t>
      </w:r>
      <w:r w:rsidR="0021637F">
        <w:t>ь</w:t>
      </w:r>
      <w:r w:rsidRPr="00700E62">
        <w:t>ности полученных импульсов переменной ширины ~</w:t>
      </w:r>
      <w:r w:rsidRPr="00700E62">
        <w:rPr>
          <w:i/>
          <w:iCs/>
        </w:rPr>
        <w:t>V</w:t>
      </w:r>
      <w:r w:rsidR="00700E62">
        <w:t xml:space="preserve"> (</w:t>
      </w:r>
      <w:r w:rsidRPr="00700E62">
        <w:rPr>
          <w:i/>
          <w:iCs/>
        </w:rPr>
        <w:t>n</w:t>
      </w:r>
      <w:r w:rsidR="00700E62" w:rsidRPr="00700E62">
        <w:t>),</w:t>
      </w:r>
      <w:r w:rsidRPr="00700E62">
        <w:t xml:space="preserve"> кратны периоду тактирования </w:t>
      </w:r>
      <w:r w:rsidRPr="00700E62">
        <w:rPr>
          <w:i/>
          <w:iCs/>
        </w:rPr>
        <w:t>T</w:t>
      </w:r>
      <w:r w:rsidRPr="00700E62">
        <w:t>, а частота равна 1/</w:t>
      </w:r>
      <w:r w:rsidR="00700E62">
        <w:t xml:space="preserve"> (</w:t>
      </w:r>
      <w:r w:rsidRPr="00700E62">
        <w:rPr>
          <w:i/>
          <w:iCs/>
        </w:rPr>
        <w:t>T</w:t>
      </w:r>
      <w:r w:rsidRPr="00700E62">
        <w:t>*2</w:t>
      </w:r>
      <w:r w:rsidRPr="00700E62">
        <w:rPr>
          <w:i/>
          <w:iCs/>
          <w:vertAlign w:val="superscript"/>
        </w:rPr>
        <w:t>N</w:t>
      </w:r>
      <w:r w:rsidR="00700E62" w:rsidRPr="00700E62">
        <w:t xml:space="preserve">). </w:t>
      </w:r>
      <w:r w:rsidRPr="00700E62">
        <w:t xml:space="preserve">Низкая частота означает длительные, относительно </w:t>
      </w:r>
      <w:r w:rsidRPr="00700E62">
        <w:rPr>
          <w:i/>
          <w:iCs/>
        </w:rPr>
        <w:t>T</w:t>
      </w:r>
      <w:r w:rsidRPr="00700E62">
        <w:t>, периоды постоянства сигнала одного уровня, что даёт невысокую равномерность распределения импульсов</w:t>
      </w:r>
      <w:r w:rsidR="00700E62" w:rsidRPr="00700E62">
        <w:t>.</w:t>
      </w:r>
    </w:p>
    <w:p w:rsidR="00700E62" w:rsidRDefault="0064359B" w:rsidP="00700E62">
      <w:r w:rsidRPr="00700E62">
        <w:t>Описанная цифровая схема генерации подпадает под определение однобитной</w:t>
      </w:r>
      <w:r w:rsidR="00700E62">
        <w:t xml:space="preserve"> (</w:t>
      </w:r>
      <w:r w:rsidRPr="00700E62">
        <w:t>двухуровневой</w:t>
      </w:r>
      <w:r w:rsidR="00700E62" w:rsidRPr="00700E62">
        <w:t xml:space="preserve">) </w:t>
      </w:r>
      <w:r w:rsidRPr="00124E17">
        <w:t>импульсно-кодовой модуляции</w:t>
      </w:r>
      <w:r w:rsidR="00700E62">
        <w:t xml:space="preserve"> (</w:t>
      </w:r>
      <w:r w:rsidRPr="00700E62">
        <w:t>ИКМ</w:t>
      </w:r>
      <w:r w:rsidR="00700E62" w:rsidRPr="00700E62">
        <w:t>)</w:t>
      </w:r>
      <w:r w:rsidR="00700E62">
        <w:t>.1</w:t>
      </w:r>
      <w:r w:rsidRPr="00700E62">
        <w:t>-битную ИКМ можно рассматривать в терминах ШИМ как серию импульсов частотой 1/</w:t>
      </w:r>
      <w:r w:rsidRPr="00700E62">
        <w:rPr>
          <w:i/>
          <w:iCs/>
        </w:rPr>
        <w:t>T</w:t>
      </w:r>
      <w:r w:rsidRPr="00700E62">
        <w:t xml:space="preserve"> и шириной 0 либо </w:t>
      </w:r>
      <w:r w:rsidRPr="00700E62">
        <w:rPr>
          <w:i/>
          <w:iCs/>
        </w:rPr>
        <w:t>T</w:t>
      </w:r>
      <w:r w:rsidR="00700E62" w:rsidRPr="00700E62">
        <w:t xml:space="preserve">. </w:t>
      </w:r>
      <w:r w:rsidRPr="00700E62">
        <w:t>Добиться усреднения за менее короткий промежуток времени позволяет имеющаяся передискретизация</w:t>
      </w:r>
      <w:r w:rsidR="00700E62" w:rsidRPr="00700E62">
        <w:t xml:space="preserve">. </w:t>
      </w:r>
      <w:r w:rsidRPr="00700E62">
        <w:t xml:space="preserve">Высоким качеством обладает такая разновидность однобитной ИКМ, как </w:t>
      </w:r>
      <w:r w:rsidRPr="00124E17">
        <w:t>импульсно-плотностная модуляция</w:t>
      </w:r>
      <w:r w:rsidR="00700E62">
        <w:t xml:space="preserve"> (</w:t>
      </w:r>
      <w:r w:rsidRPr="00700E62">
        <w:rPr>
          <w:i/>
          <w:iCs/>
        </w:rPr>
        <w:t>pulse density modulation</w:t>
      </w:r>
      <w:r w:rsidR="00700E62" w:rsidRPr="00700E62">
        <w:t>),</w:t>
      </w:r>
      <w:r w:rsidRPr="00700E62">
        <w:t xml:space="preserve"> которая ещё именуется импульсно-частотной модуляцией</w:t>
      </w:r>
      <w:r w:rsidR="00700E62" w:rsidRPr="00700E62">
        <w:t>.</w:t>
      </w:r>
    </w:p>
    <w:p w:rsidR="00700E62" w:rsidRDefault="0064359B" w:rsidP="00700E62">
      <w:r w:rsidRPr="00700E62">
        <w:t>Восстанавливается непрерывный аналоговый сигнал арифметическим усреднением импульсов за много периодов при помощи простейшего фильтра низких частот</w:t>
      </w:r>
      <w:r w:rsidR="00700E62" w:rsidRPr="00700E62">
        <w:t xml:space="preserve">. </w:t>
      </w:r>
      <w:r w:rsidRPr="00700E62">
        <w:t>Хотя обычно даже этого не требуется, так как электромеханические составляющие привода обладают индуктивностью, а объект управления</w:t>
      </w:r>
      <w:r w:rsidR="00700E62">
        <w:t xml:space="preserve"> (</w:t>
      </w:r>
      <w:r w:rsidRPr="00700E62">
        <w:t>ОУ</w:t>
      </w:r>
      <w:r w:rsidR="00700E62" w:rsidRPr="00700E62">
        <w:t xml:space="preserve">) - </w:t>
      </w:r>
      <w:r w:rsidRPr="00700E62">
        <w:t>инерцией, импульсы с выхода ШИП сглаживаются и ОУ, при достаточной частоте ШИМ-сигнала, ведёт себя как при управлении обычным аналоговым сигналом</w:t>
      </w:r>
      <w:r w:rsidR="00700E62" w:rsidRPr="00700E62">
        <w:t>.</w:t>
      </w:r>
    </w:p>
    <w:p w:rsidR="00D06449" w:rsidRDefault="00D06449" w:rsidP="00700E62"/>
    <w:p w:rsidR="002A1AA2" w:rsidRPr="00700E62" w:rsidRDefault="00D06449" w:rsidP="00D06449">
      <w:pPr>
        <w:pStyle w:val="2"/>
      </w:pPr>
      <w:r>
        <w:br w:type="page"/>
      </w:r>
      <w:bookmarkStart w:id="6" w:name="_Toc236655590"/>
      <w:r w:rsidR="00CB3DB4" w:rsidRPr="00700E62">
        <w:lastRenderedPageBreak/>
        <w:t>5</w:t>
      </w:r>
      <w:r w:rsidR="00700E62" w:rsidRPr="00700E62">
        <w:t xml:space="preserve">. </w:t>
      </w:r>
      <w:r w:rsidR="005B29C2" w:rsidRPr="00700E62">
        <w:t>Дискретная модуляция</w:t>
      </w:r>
      <w:bookmarkEnd w:id="6"/>
    </w:p>
    <w:p w:rsidR="00D06449" w:rsidRDefault="00CF5515" w:rsidP="00700E62">
      <w:r>
        <w:rPr>
          <w:noProof/>
        </w:rPr>
        <w:pict>
          <v:rect id="_x0000_s1039" style="position:absolute;left:0;text-align:left;margin-left:-122.9pt;margin-top:-73.65pt;width:14.25pt;height:14.25pt;z-index:251653632" o:allowincell="f" stroked="f" strokecolor="red" strokeweight="2pt">
            <v:textbox inset="1pt,1pt,1pt,1pt">
              <w:txbxContent>
                <w:p w:rsidR="00700E62" w:rsidRDefault="00700E62"/>
              </w:txbxContent>
            </v:textbox>
          </v:rect>
        </w:pict>
      </w:r>
    </w:p>
    <w:p w:rsidR="00700E62" w:rsidRDefault="00700E62" w:rsidP="00700E62">
      <w:r>
        <w:t>(</w:t>
      </w:r>
      <w:r w:rsidR="002A1AA2" w:rsidRPr="00700E62">
        <w:t>кодоимпульсная модуляция</w:t>
      </w:r>
      <w:r w:rsidRPr="00700E62">
        <w:t>)</w:t>
      </w:r>
    </w:p>
    <w:p w:rsidR="00700E62" w:rsidRDefault="002A1AA2" w:rsidP="00D06449">
      <w:r w:rsidRPr="00700E62">
        <w:t>При кодоимпульсной модуляции</w:t>
      </w:r>
      <w:r w:rsidR="00700E62">
        <w:t xml:space="preserve"> (</w:t>
      </w:r>
      <w:r w:rsidRPr="00700E62">
        <w:t>КИМ</w:t>
      </w:r>
      <w:r w:rsidR="00700E62" w:rsidRPr="00700E62">
        <w:t xml:space="preserve">) </w:t>
      </w:r>
      <w:r w:rsidRPr="00700E62">
        <w:t>каждому значению амплитуды сигнала в дискретные моменты времени соответствует</w:t>
      </w:r>
      <w:r w:rsidR="00700E62">
        <w:t xml:space="preserve"> "</w:t>
      </w:r>
      <w:r w:rsidRPr="00700E62">
        <w:t>пачка</w:t>
      </w:r>
      <w:r w:rsidR="00700E62">
        <w:t xml:space="preserve">" </w:t>
      </w:r>
      <w:r w:rsidRPr="00700E62">
        <w:t>импульсов</w:t>
      </w:r>
      <w:r w:rsidR="00700E62">
        <w:t xml:space="preserve"> (рис.3</w:t>
      </w:r>
      <w:r w:rsidR="00700E62" w:rsidRPr="00700E62">
        <w:t>).</w:t>
      </w:r>
    </w:p>
    <w:p w:rsidR="00EC36B0" w:rsidRPr="00973816" w:rsidRDefault="00EC36B0" w:rsidP="00EC36B0">
      <w:pPr>
        <w:pStyle w:val="21"/>
        <w:ind w:firstLine="709"/>
      </w:pPr>
    </w:p>
    <w:p w:rsidR="00EC36B0" w:rsidRPr="00973816" w:rsidRDefault="00CF5515" w:rsidP="00EC36B0">
      <w:pPr>
        <w:ind w:firstLine="709"/>
      </w:pPr>
      <w:r>
        <w:rPr>
          <w:noProof/>
        </w:rPr>
        <w:pict>
          <v:group id="_x0000_s1040" style="position:absolute;left:0;text-align:left;margin-left:31.9pt;margin-top:58.7pt;width:262.2pt;height:145.35pt;z-index:251660800" coordorigin="1539,5691" coordsize="5244,2907">
            <v:rect id="_x0000_s1041" style="position:absolute;left:1539;top:6318;width:427;height:427" stroked="f" strokecolor="red" strokeweight="2pt">
              <v:textbox inset="1pt,1pt,1pt,1pt">
                <w:txbxContent>
                  <w:p w:rsidR="00EC36B0" w:rsidRDefault="00EC36B0" w:rsidP="00EC36B0">
                    <w:pPr>
                      <w:pStyle w:val="afb"/>
                    </w:pPr>
                    <w:r>
                      <w:rPr>
                        <w:lang w:val="en-US"/>
                      </w:rPr>
                      <w:t>12</w:t>
                    </w:r>
                  </w:p>
                </w:txbxContent>
              </v:textbox>
            </v:rect>
            <v:rect id="_x0000_s1042" style="position:absolute;left:1559;top:7064;width:422;height:427" stroked="f" strokecolor="red" strokeweight="2pt">
              <v:textbox inset="1pt,1pt,1pt,1pt">
                <w:txbxContent>
                  <w:p w:rsidR="00EC36B0" w:rsidRDefault="00EC36B0" w:rsidP="00EC36B0">
                    <w:pPr>
                      <w:pStyle w:val="afb"/>
                    </w:pPr>
                    <w:r>
                      <w:rPr>
                        <w:lang w:val="en-US"/>
                      </w:rPr>
                      <w:t>10</w:t>
                    </w:r>
                  </w:p>
                </w:txbxContent>
              </v:textbox>
            </v:rect>
            <v:rect id="_x0000_s1043" style="position:absolute;left:1596;top:5691;width:433;height:433" stroked="f">
              <v:textbox inset="1pt,1pt,1pt,1pt">
                <w:txbxContent>
                  <w:p w:rsidR="00EC36B0" w:rsidRDefault="00EC36B0" w:rsidP="00EC36B0">
                    <w:pPr>
                      <w:pStyle w:val="afb"/>
                    </w:pPr>
                    <w:r>
                      <w:t>14</w:t>
                    </w:r>
                  </w:p>
                </w:txbxContent>
              </v:textbox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4" type="#_x0000_t202" style="position:absolute;left:1767;top:8085;width:5016;height:513" stroked="f">
              <v:textbox>
                <w:txbxContent>
                  <w:p w:rsidR="00EC36B0" w:rsidRDefault="00EC36B0" w:rsidP="00EC36B0">
                    <w:pPr>
                      <w:pStyle w:val="afb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0        T         2T            3T            4T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rect id="_x0000_s1045" style="position:absolute;left:0;text-align:left;margin-left:-315.4pt;margin-top:177.25pt;width:28.85pt;height:21.65pt;z-index:251659776" o:allowincell="f" stroked="f">
            <v:textbox inset="1pt,1pt,1pt,1pt">
              <w:txbxContent>
                <w:p w:rsidR="00EC36B0" w:rsidRDefault="00EC36B0" w:rsidP="00EC36B0"/>
              </w:txbxContent>
            </v:textbox>
          </v:rect>
        </w:pict>
      </w:r>
      <w:r>
        <w:pict>
          <v:shape id="_x0000_i1038" type="#_x0000_t75" style="width:264pt;height:178.5pt">
            <v:imagedata r:id="rId21" o:title=""/>
          </v:shape>
        </w:pict>
      </w:r>
    </w:p>
    <w:p w:rsidR="00EC36B0" w:rsidRDefault="00EC36B0" w:rsidP="00EC36B0">
      <w:pPr>
        <w:ind w:firstLine="709"/>
      </w:pPr>
    </w:p>
    <w:p w:rsidR="00EC36B0" w:rsidRPr="00973816" w:rsidRDefault="00EC36B0" w:rsidP="00EC36B0">
      <w:pPr>
        <w:ind w:firstLine="709"/>
      </w:pPr>
      <w:r w:rsidRPr="00973816">
        <w:t>Рис. 3. Дискретная модуляция</w:t>
      </w:r>
    </w:p>
    <w:p w:rsidR="00D06449" w:rsidRDefault="00D06449" w:rsidP="00700E62"/>
    <w:p w:rsidR="00700E62" w:rsidRDefault="002A1AA2" w:rsidP="00700E62">
      <w:r w:rsidRPr="00700E62">
        <w:t>Число уровней квантования определяют разрядность двоичного кода</w:t>
      </w:r>
      <w:r w:rsidR="00700E62" w:rsidRPr="00700E62">
        <w:t xml:space="preserve">. </w:t>
      </w:r>
      <w:r w:rsidRPr="00700E62">
        <w:t>Например, для измерения в диапазоне 0-100 с точностью 0,1</w:t>
      </w:r>
      <w:r w:rsidR="00700E62" w:rsidRPr="00700E62">
        <w:t>%</w:t>
      </w:r>
      <w:r w:rsidRPr="00700E62">
        <w:t xml:space="preserve"> необходимо 1000 уровней</w:t>
      </w:r>
      <w:r w:rsidR="00700E62" w:rsidRPr="00700E62">
        <w:t xml:space="preserve">. </w:t>
      </w:r>
      <w:r w:rsidRPr="00700E62">
        <w:t>Принимаем 1024=2</w:t>
      </w:r>
      <w:r w:rsidRPr="00700E62">
        <w:rPr>
          <w:vertAlign w:val="superscript"/>
        </w:rPr>
        <w:t>10</w:t>
      </w:r>
      <w:r w:rsidRPr="00700E62">
        <w:t>, что соответствует 10 разрядному двоичному коду</w:t>
      </w:r>
      <w:r w:rsidR="00700E62" w:rsidRPr="00700E62">
        <w:t>.</w:t>
      </w:r>
    </w:p>
    <w:p w:rsidR="00700E62" w:rsidRDefault="002A1AA2" w:rsidP="00700E62">
      <w:r w:rsidRPr="00700E62">
        <w:t>Импульсная модуляция широко используется в телемеханике и многоканальной связи</w:t>
      </w:r>
      <w:r w:rsidR="00700E62">
        <w:t xml:space="preserve"> (</w:t>
      </w:r>
      <w:r w:rsidRPr="00700E62">
        <w:t>например, радиорелейной</w:t>
      </w:r>
      <w:r w:rsidR="00700E62" w:rsidRPr="00700E62">
        <w:t>),</w:t>
      </w:r>
      <w:r w:rsidRPr="00700E62">
        <w:t xml:space="preserve"> дискретная модуляция используется в телеметрии и </w:t>
      </w:r>
      <w:r w:rsidR="00700E62">
        <w:t>т.д.</w:t>
      </w:r>
    </w:p>
    <w:p w:rsidR="00D06449" w:rsidRDefault="00D06449" w:rsidP="00700E62"/>
    <w:p w:rsidR="00973816" w:rsidRPr="00700E62" w:rsidRDefault="00D06449" w:rsidP="00D06449">
      <w:pPr>
        <w:pStyle w:val="2"/>
      </w:pPr>
      <w:r>
        <w:br w:type="page"/>
      </w:r>
      <w:bookmarkStart w:id="7" w:name="_Toc236655591"/>
      <w:r w:rsidR="00700E62">
        <w:lastRenderedPageBreak/>
        <w:t>Список литературы</w:t>
      </w:r>
      <w:bookmarkEnd w:id="7"/>
    </w:p>
    <w:p w:rsidR="00D06449" w:rsidRDefault="00D06449" w:rsidP="00700E62"/>
    <w:p w:rsidR="00700E62" w:rsidRDefault="00973816" w:rsidP="00D06449">
      <w:pPr>
        <w:pStyle w:val="a0"/>
        <w:ind w:firstLine="0"/>
      </w:pPr>
      <w:r w:rsidRPr="00700E62">
        <w:t>Гринченко А</w:t>
      </w:r>
      <w:r w:rsidR="00700E62">
        <w:t xml:space="preserve">.Г. </w:t>
      </w:r>
      <w:r w:rsidRPr="00700E62">
        <w:t>Теория информации и кодирование</w:t>
      </w:r>
      <w:r w:rsidR="00700E62" w:rsidRPr="00700E62">
        <w:t xml:space="preserve">: </w:t>
      </w:r>
      <w:r w:rsidRPr="00700E62">
        <w:t>Учебн</w:t>
      </w:r>
      <w:r w:rsidR="00700E62" w:rsidRPr="00700E62">
        <w:t xml:space="preserve">. </w:t>
      </w:r>
      <w:r w:rsidRPr="00700E62">
        <w:t>пособие</w:t>
      </w:r>
      <w:r w:rsidR="00700E62" w:rsidRPr="00700E62">
        <w:t xml:space="preserve">. </w:t>
      </w:r>
      <w:r w:rsidR="00700E62">
        <w:t>-</w:t>
      </w:r>
      <w:r w:rsidRPr="00700E62">
        <w:t xml:space="preserve"> Харьков</w:t>
      </w:r>
      <w:r w:rsidR="00700E62" w:rsidRPr="00700E62">
        <w:t xml:space="preserve">: </w:t>
      </w:r>
      <w:r w:rsidRPr="00700E62">
        <w:t>ХПУ, 2000</w:t>
      </w:r>
      <w:r w:rsidR="00700E62" w:rsidRPr="00700E62">
        <w:t>.</w:t>
      </w:r>
    </w:p>
    <w:p w:rsidR="00700E62" w:rsidRDefault="00973816" w:rsidP="00D06449">
      <w:pPr>
        <w:pStyle w:val="a0"/>
        <w:ind w:firstLine="0"/>
      </w:pPr>
      <w:r w:rsidRPr="00700E62">
        <w:t>Куприянов М</w:t>
      </w:r>
      <w:r w:rsidR="00700E62">
        <w:t xml:space="preserve">.С., </w:t>
      </w:r>
      <w:r w:rsidRPr="00700E62">
        <w:t>Матюшкин Б</w:t>
      </w:r>
      <w:r w:rsidR="00700E62">
        <w:t xml:space="preserve">.Д. </w:t>
      </w:r>
      <w:r w:rsidR="00700E62" w:rsidRPr="00700E62">
        <w:t>-</w:t>
      </w:r>
      <w:r w:rsidR="00700E62">
        <w:t xml:space="preserve"> </w:t>
      </w:r>
      <w:r w:rsidRPr="00700E62">
        <w:t>Цифровая обработка сигналов</w:t>
      </w:r>
      <w:r w:rsidR="00700E62" w:rsidRPr="00700E62">
        <w:t xml:space="preserve">: </w:t>
      </w:r>
      <w:r w:rsidRPr="00700E62">
        <w:t>процессоры, алгоритмы, средства проектирования</w:t>
      </w:r>
      <w:r w:rsidR="00700E62" w:rsidRPr="00700E62">
        <w:t>. -</w:t>
      </w:r>
      <w:r w:rsidR="00700E62">
        <w:t xml:space="preserve"> </w:t>
      </w:r>
      <w:r w:rsidRPr="00700E62">
        <w:t>СПб</w:t>
      </w:r>
      <w:r w:rsidR="00700E62">
        <w:t>.:</w:t>
      </w:r>
      <w:r w:rsidR="00700E62" w:rsidRPr="00700E62">
        <w:t xml:space="preserve"> </w:t>
      </w:r>
      <w:r w:rsidRPr="00700E62">
        <w:t>Политехника, 1999</w:t>
      </w:r>
      <w:r w:rsidR="00700E62" w:rsidRPr="00700E62">
        <w:t>.</w:t>
      </w:r>
    </w:p>
    <w:p w:rsidR="00700E62" w:rsidRDefault="00973816" w:rsidP="00D06449">
      <w:pPr>
        <w:pStyle w:val="a0"/>
        <w:ind w:firstLine="0"/>
      </w:pPr>
      <w:r w:rsidRPr="00700E62">
        <w:t>Хемминг Р</w:t>
      </w:r>
      <w:r w:rsidR="00700E62">
        <w:t xml:space="preserve">.В. </w:t>
      </w:r>
      <w:r w:rsidRPr="00700E62">
        <w:t>Цифровые фильтры</w:t>
      </w:r>
      <w:r w:rsidR="00700E62" w:rsidRPr="00700E62">
        <w:t xml:space="preserve">: </w:t>
      </w:r>
      <w:r w:rsidRPr="00700E62">
        <w:t>Пер</w:t>
      </w:r>
      <w:r w:rsidR="00700E62" w:rsidRPr="00700E62">
        <w:t xml:space="preserve">. </w:t>
      </w:r>
      <w:r w:rsidRPr="00700E62">
        <w:t>с англ</w:t>
      </w:r>
      <w:r w:rsidR="00700E62" w:rsidRPr="00700E62">
        <w:t xml:space="preserve">. </w:t>
      </w:r>
      <w:r w:rsidRPr="00700E62">
        <w:t>/ Под ред</w:t>
      </w:r>
      <w:r w:rsidR="00700E62">
        <w:t>.</w:t>
      </w:r>
      <w:r w:rsidR="0021637F">
        <w:t xml:space="preserve"> </w:t>
      </w:r>
      <w:r w:rsidR="00700E62">
        <w:t xml:space="preserve">А.М. </w:t>
      </w:r>
      <w:r w:rsidRPr="00700E62">
        <w:t>Трахтмана</w:t>
      </w:r>
      <w:r w:rsidR="00700E62" w:rsidRPr="00700E62">
        <w:t>. -</w:t>
      </w:r>
      <w:r w:rsidR="00700E62">
        <w:t xml:space="preserve"> </w:t>
      </w:r>
      <w:r w:rsidRPr="00700E62">
        <w:t>М</w:t>
      </w:r>
      <w:r w:rsidR="00700E62">
        <w:t>.:</w:t>
      </w:r>
      <w:r w:rsidR="00700E62" w:rsidRPr="00700E62">
        <w:t xml:space="preserve"> </w:t>
      </w:r>
      <w:r w:rsidRPr="00700E62">
        <w:t>Сов</w:t>
      </w:r>
      <w:r w:rsidR="00700E62" w:rsidRPr="00700E62">
        <w:t xml:space="preserve">. </w:t>
      </w:r>
      <w:r w:rsidRPr="00700E62">
        <w:t>радио, 1980</w:t>
      </w:r>
      <w:r w:rsidR="00700E62" w:rsidRPr="00700E62">
        <w:t>.</w:t>
      </w:r>
    </w:p>
    <w:p w:rsidR="00700E62" w:rsidRDefault="00973816" w:rsidP="00D06449">
      <w:pPr>
        <w:pStyle w:val="a0"/>
        <w:ind w:firstLine="0"/>
      </w:pPr>
      <w:r w:rsidRPr="00700E62">
        <w:t>Сиберт У</w:t>
      </w:r>
      <w:r w:rsidR="00700E62">
        <w:t xml:space="preserve">.М. </w:t>
      </w:r>
      <w:r w:rsidRPr="00700E62">
        <w:t>Цепи, сигналы, системы</w:t>
      </w:r>
      <w:r w:rsidR="00700E62" w:rsidRPr="00700E62">
        <w:t xml:space="preserve">: </w:t>
      </w:r>
      <w:r w:rsidRPr="00700E62">
        <w:t>В 2-х ч</w:t>
      </w:r>
      <w:r w:rsidR="00700E62" w:rsidRPr="00700E62">
        <w:t xml:space="preserve">. </w:t>
      </w:r>
      <w:r w:rsidRPr="00700E62">
        <w:t>/ Пер</w:t>
      </w:r>
      <w:r w:rsidR="00700E62" w:rsidRPr="00700E62">
        <w:t xml:space="preserve">. </w:t>
      </w:r>
      <w:r w:rsidRPr="00700E62">
        <w:t>с англ</w:t>
      </w:r>
      <w:r w:rsidR="00700E62" w:rsidRPr="00700E62">
        <w:t>. -</w:t>
      </w:r>
      <w:r w:rsidR="00700E62">
        <w:t xml:space="preserve"> </w:t>
      </w:r>
      <w:r w:rsidRPr="00700E62">
        <w:t>М</w:t>
      </w:r>
      <w:r w:rsidR="00700E62">
        <w:t>.:</w:t>
      </w:r>
      <w:r w:rsidR="00700E62" w:rsidRPr="00700E62">
        <w:t xml:space="preserve"> </w:t>
      </w:r>
      <w:r w:rsidRPr="00700E62">
        <w:t>Мир, 1988</w:t>
      </w:r>
      <w:r w:rsidR="00700E62" w:rsidRPr="00700E62">
        <w:t>.</w:t>
      </w:r>
    </w:p>
    <w:p w:rsidR="00700E62" w:rsidRPr="00700E62" w:rsidRDefault="00973816" w:rsidP="00D06449">
      <w:pPr>
        <w:pStyle w:val="a0"/>
        <w:ind w:firstLine="0"/>
      </w:pPr>
      <w:r w:rsidRPr="00700E62">
        <w:t>Феер К</w:t>
      </w:r>
      <w:r w:rsidR="00700E62" w:rsidRPr="00700E62">
        <w:t xml:space="preserve">. </w:t>
      </w:r>
      <w:r w:rsidRPr="00700E62">
        <w:t>Беспроводная цифровая связь</w:t>
      </w:r>
      <w:r w:rsidR="00700E62" w:rsidRPr="00700E62">
        <w:t xml:space="preserve">. </w:t>
      </w:r>
      <w:r w:rsidRPr="00700E62">
        <w:t>Методы модуляции и расширения спектра</w:t>
      </w:r>
      <w:r w:rsidR="00700E62" w:rsidRPr="00700E62">
        <w:t xml:space="preserve">. </w:t>
      </w:r>
      <w:r w:rsidRPr="00700E62">
        <w:t>Пер</w:t>
      </w:r>
      <w:r w:rsidR="00700E62" w:rsidRPr="00700E62">
        <w:t xml:space="preserve">. </w:t>
      </w:r>
      <w:r w:rsidRPr="00700E62">
        <w:t>с англ</w:t>
      </w:r>
      <w:r w:rsidR="00700E62" w:rsidRPr="00700E62">
        <w:t xml:space="preserve">. - </w:t>
      </w:r>
      <w:r w:rsidRPr="00700E62">
        <w:t>М</w:t>
      </w:r>
      <w:r w:rsidR="00700E62" w:rsidRPr="00700E62">
        <w:t xml:space="preserve">.: </w:t>
      </w:r>
      <w:r w:rsidRPr="00700E62">
        <w:t>Радио и связь, 2000</w:t>
      </w:r>
      <w:r w:rsidR="00700E62" w:rsidRPr="00700E62">
        <w:t>.</w:t>
      </w:r>
    </w:p>
    <w:p w:rsidR="00700E62" w:rsidRDefault="00973816" w:rsidP="00D06449">
      <w:pPr>
        <w:pStyle w:val="a0"/>
        <w:ind w:firstLine="0"/>
      </w:pPr>
      <w:r w:rsidRPr="00700E62">
        <w:t>Баскаков С</w:t>
      </w:r>
      <w:r w:rsidR="00700E62">
        <w:t xml:space="preserve">.И. </w:t>
      </w:r>
      <w:r w:rsidRPr="00700E62">
        <w:t>Радиотехнические цепи и сигналы</w:t>
      </w:r>
      <w:r w:rsidR="00700E62" w:rsidRPr="00700E62">
        <w:t xml:space="preserve">: </w:t>
      </w:r>
      <w:r w:rsidRPr="00700E62">
        <w:t>Учеб</w:t>
      </w:r>
      <w:r w:rsidR="00700E62" w:rsidRPr="00700E62">
        <w:t xml:space="preserve">. </w:t>
      </w:r>
      <w:r w:rsidRPr="00700E62">
        <w:t>для вузов по спец</w:t>
      </w:r>
      <w:r w:rsidR="00700E62" w:rsidRPr="00700E62">
        <w:t>.</w:t>
      </w:r>
      <w:r w:rsidR="00700E62">
        <w:t xml:space="preserve"> "</w:t>
      </w:r>
      <w:r w:rsidRPr="00700E62">
        <w:t>Радиотехника</w:t>
      </w:r>
      <w:r w:rsidR="00700E62">
        <w:t xml:space="preserve">". </w:t>
      </w:r>
      <w:r w:rsidR="00700E62" w:rsidRPr="00700E62">
        <w:t>-</w:t>
      </w:r>
      <w:r w:rsidR="00700E62">
        <w:t xml:space="preserve"> </w:t>
      </w:r>
      <w:r w:rsidRPr="00700E62">
        <w:t>М</w:t>
      </w:r>
      <w:r w:rsidR="00700E62">
        <w:t>.:</w:t>
      </w:r>
      <w:r w:rsidR="00700E62" w:rsidRPr="00700E62">
        <w:t xml:space="preserve"> </w:t>
      </w:r>
      <w:r w:rsidRPr="00700E62">
        <w:t>Высш</w:t>
      </w:r>
      <w:r w:rsidR="00700E62" w:rsidRPr="00700E62">
        <w:t xml:space="preserve">. </w:t>
      </w:r>
      <w:r w:rsidRPr="00700E62">
        <w:t>шк</w:t>
      </w:r>
      <w:r w:rsidR="00700E62" w:rsidRPr="00700E62">
        <w:t>., 20</w:t>
      </w:r>
      <w:r w:rsidRPr="00700E62">
        <w:t>00</w:t>
      </w:r>
      <w:r w:rsidR="00700E62" w:rsidRPr="00700E62">
        <w:t>.</w:t>
      </w:r>
    </w:p>
    <w:p w:rsidR="002A1AA2" w:rsidRPr="00700E62" w:rsidRDefault="002A1AA2" w:rsidP="00700E62">
      <w:bookmarkStart w:id="8" w:name="_GoBack"/>
      <w:bookmarkEnd w:id="8"/>
    </w:p>
    <w:sectPr w:rsidR="002A1AA2" w:rsidRPr="00700E62" w:rsidSect="00700E62">
      <w:headerReference w:type="default" r:id="rId22"/>
      <w:footerReference w:type="default" r:id="rId23"/>
      <w:type w:val="continuous"/>
      <w:pgSz w:w="11907" w:h="16840"/>
      <w:pgMar w:top="1134" w:right="850" w:bottom="1134" w:left="1701" w:header="680" w:footer="567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F91" w:rsidRDefault="00A21F91">
      <w:r>
        <w:separator/>
      </w:r>
    </w:p>
  </w:endnote>
  <w:endnote w:type="continuationSeparator" w:id="0">
    <w:p w:rsidR="00A21F91" w:rsidRDefault="00A21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E62" w:rsidRDefault="00700E62" w:rsidP="005B29C2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F91" w:rsidRDefault="00A21F91">
      <w:r>
        <w:separator/>
      </w:r>
    </w:p>
  </w:footnote>
  <w:footnote w:type="continuationSeparator" w:id="0">
    <w:p w:rsidR="00A21F91" w:rsidRDefault="00A21F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E62" w:rsidRDefault="00124E17" w:rsidP="00700E62">
    <w:pPr>
      <w:pStyle w:val="a6"/>
      <w:framePr w:wrap="auto" w:vAnchor="text" w:hAnchor="margin" w:xAlign="right" w:y="1"/>
      <w:rPr>
        <w:rStyle w:val="ad"/>
      </w:rPr>
    </w:pPr>
    <w:r>
      <w:rPr>
        <w:rStyle w:val="ad"/>
      </w:rPr>
      <w:t>2</w:t>
    </w:r>
  </w:p>
  <w:p w:rsidR="00700E62" w:rsidRDefault="00700E62" w:rsidP="00700E62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5524B"/>
    <w:multiLevelType w:val="hybridMultilevel"/>
    <w:tmpl w:val="AE546792"/>
    <w:lvl w:ilvl="0" w:tplc="D32E118C">
      <w:start w:val="1"/>
      <w:numFmt w:val="decimal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4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3816"/>
    <w:rsid w:val="00124E17"/>
    <w:rsid w:val="0021637F"/>
    <w:rsid w:val="00265BCD"/>
    <w:rsid w:val="002A1AA2"/>
    <w:rsid w:val="005B29C2"/>
    <w:rsid w:val="0064359B"/>
    <w:rsid w:val="00700E62"/>
    <w:rsid w:val="0096711A"/>
    <w:rsid w:val="00973816"/>
    <w:rsid w:val="009C4E2B"/>
    <w:rsid w:val="00A21F91"/>
    <w:rsid w:val="00C63EDC"/>
    <w:rsid w:val="00C7699F"/>
    <w:rsid w:val="00CA33A7"/>
    <w:rsid w:val="00CB3DB4"/>
    <w:rsid w:val="00CF5515"/>
    <w:rsid w:val="00D06449"/>
    <w:rsid w:val="00EC36B0"/>
    <w:rsid w:val="00ED3E0F"/>
    <w:rsid w:val="00F27389"/>
    <w:rsid w:val="00F56BE0"/>
    <w:rsid w:val="00F6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6"/>
    <o:shapelayout v:ext="edit">
      <o:idmap v:ext="edit" data="1"/>
    </o:shapelayout>
  </w:shapeDefaults>
  <w:decimalSymbol w:val=","/>
  <w:listSeparator w:val=";"/>
  <w14:defaultImageDpi w14:val="0"/>
  <w15:chartTrackingRefBased/>
  <w15:docId w15:val="{BBC0FFF6-0FB8-471A-9906-3778D2263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700E62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00E62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700E62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700E62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00E62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700E62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700E62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00E62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00E62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700E62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700E62"/>
    <w:rPr>
      <w:vertAlign w:val="superscript"/>
    </w:rPr>
  </w:style>
  <w:style w:type="paragraph" w:styleId="aa">
    <w:name w:val="footer"/>
    <w:basedOn w:val="a2"/>
    <w:link w:val="ab"/>
    <w:uiPriority w:val="99"/>
    <w:semiHidden/>
    <w:rsid w:val="00700E62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6"/>
    <w:uiPriority w:val="99"/>
    <w:semiHidden/>
    <w:locked/>
    <w:rsid w:val="00700E62"/>
    <w:rPr>
      <w:noProof/>
      <w:kern w:val="16"/>
      <w:sz w:val="28"/>
      <w:szCs w:val="28"/>
      <w:lang w:val="ru-RU" w:eastAsia="ru-RU"/>
    </w:rPr>
  </w:style>
  <w:style w:type="paragraph" w:styleId="a7">
    <w:name w:val="Body Text"/>
    <w:basedOn w:val="a2"/>
    <w:link w:val="ac"/>
    <w:uiPriority w:val="99"/>
    <w:rsid w:val="00700E62"/>
    <w:pPr>
      <w:ind w:firstLine="0"/>
    </w:pPr>
  </w:style>
  <w:style w:type="character" w:customStyle="1" w:styleId="ac">
    <w:name w:val="Основной текст Знак"/>
    <w:link w:val="a7"/>
    <w:uiPriority w:val="99"/>
    <w:semiHidden/>
    <w:rPr>
      <w:sz w:val="28"/>
      <w:szCs w:val="28"/>
    </w:rPr>
  </w:style>
  <w:style w:type="paragraph" w:styleId="21">
    <w:name w:val="Body Text 2"/>
    <w:basedOn w:val="a2"/>
    <w:link w:val="22"/>
    <w:uiPriority w:val="99"/>
  </w:style>
  <w:style w:type="character" w:customStyle="1" w:styleId="22">
    <w:name w:val="Основной текст 2 Знак"/>
    <w:link w:val="21"/>
    <w:uiPriority w:val="99"/>
    <w:semiHidden/>
    <w:rPr>
      <w:sz w:val="28"/>
      <w:szCs w:val="28"/>
    </w:rPr>
  </w:style>
  <w:style w:type="character" w:styleId="ad">
    <w:name w:val="page number"/>
    <w:uiPriority w:val="99"/>
    <w:rsid w:val="00700E62"/>
  </w:style>
  <w:style w:type="paragraph" w:styleId="31">
    <w:name w:val="Body Text 3"/>
    <w:basedOn w:val="a2"/>
    <w:link w:val="32"/>
    <w:uiPriority w:val="99"/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paragraph" w:styleId="ae">
    <w:name w:val="Normal (Web)"/>
    <w:basedOn w:val="a2"/>
    <w:uiPriority w:val="99"/>
    <w:rsid w:val="00700E62"/>
    <w:pPr>
      <w:spacing w:before="100" w:beforeAutospacing="1" w:after="100" w:afterAutospacing="1"/>
    </w:pPr>
    <w:rPr>
      <w:lang w:val="uk-UA" w:eastAsia="uk-UA"/>
    </w:rPr>
  </w:style>
  <w:style w:type="character" w:styleId="af">
    <w:name w:val="Hyperlink"/>
    <w:uiPriority w:val="99"/>
    <w:rsid w:val="00700E62"/>
    <w:rPr>
      <w:color w:val="0000FF"/>
      <w:u w:val="single"/>
    </w:rPr>
  </w:style>
  <w:style w:type="character" w:customStyle="1" w:styleId="editsection">
    <w:name w:val="editsection"/>
    <w:uiPriority w:val="99"/>
    <w:rsid w:val="0064359B"/>
  </w:style>
  <w:style w:type="character" w:customStyle="1" w:styleId="mw-headline">
    <w:name w:val="mw-headline"/>
    <w:uiPriority w:val="99"/>
    <w:rsid w:val="0064359B"/>
  </w:style>
  <w:style w:type="table" w:styleId="-1">
    <w:name w:val="Table Web 1"/>
    <w:basedOn w:val="a4"/>
    <w:uiPriority w:val="99"/>
    <w:rsid w:val="00700E62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0">
    <w:name w:val="выделение"/>
    <w:uiPriority w:val="99"/>
    <w:rsid w:val="00700E62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3">
    <w:name w:val="Заголовок 2 дипл"/>
    <w:basedOn w:val="a2"/>
    <w:next w:val="af1"/>
    <w:uiPriority w:val="99"/>
    <w:rsid w:val="00700E62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700E62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sz w:val="28"/>
      <w:szCs w:val="28"/>
    </w:rPr>
  </w:style>
  <w:style w:type="character" w:customStyle="1" w:styleId="11">
    <w:name w:val="Текст Знак1"/>
    <w:link w:val="af3"/>
    <w:uiPriority w:val="99"/>
    <w:locked/>
    <w:rsid w:val="00700E62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1"/>
    <w:uiPriority w:val="99"/>
    <w:rsid w:val="00700E62"/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b">
    <w:name w:val="Нижний колонтитул Знак"/>
    <w:link w:val="aa"/>
    <w:uiPriority w:val="99"/>
    <w:semiHidden/>
    <w:locked/>
    <w:rsid w:val="00700E62"/>
    <w:rPr>
      <w:sz w:val="28"/>
      <w:szCs w:val="28"/>
      <w:lang w:val="ru-RU" w:eastAsia="ru-RU"/>
    </w:rPr>
  </w:style>
  <w:style w:type="character" w:styleId="af5">
    <w:name w:val="footnote reference"/>
    <w:uiPriority w:val="99"/>
    <w:semiHidden/>
    <w:rsid w:val="00700E62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700E62"/>
    <w:pPr>
      <w:numPr>
        <w:numId w:val="2"/>
      </w:numPr>
      <w:spacing w:line="360" w:lineRule="auto"/>
      <w:ind w:firstLine="720"/>
      <w:jc w:val="both"/>
    </w:pPr>
    <w:rPr>
      <w:sz w:val="28"/>
      <w:szCs w:val="28"/>
    </w:rPr>
  </w:style>
  <w:style w:type="character" w:customStyle="1" w:styleId="af6">
    <w:name w:val="номер страницы"/>
    <w:uiPriority w:val="99"/>
    <w:rsid w:val="00700E62"/>
    <w:rPr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rsid w:val="00700E62"/>
    <w:pPr>
      <w:tabs>
        <w:tab w:val="right" w:leader="dot" w:pos="1400"/>
      </w:tabs>
      <w:ind w:firstLine="0"/>
    </w:pPr>
  </w:style>
  <w:style w:type="paragraph" w:styleId="24">
    <w:name w:val="toc 2"/>
    <w:basedOn w:val="a2"/>
    <w:next w:val="a2"/>
    <w:autoRedefine/>
    <w:uiPriority w:val="99"/>
    <w:semiHidden/>
    <w:rsid w:val="00700E62"/>
    <w:pPr>
      <w:tabs>
        <w:tab w:val="left" w:leader="dot" w:pos="3500"/>
      </w:tabs>
      <w:ind w:firstLine="0"/>
      <w:jc w:val="left"/>
    </w:pPr>
    <w:rPr>
      <w:smallCaps/>
    </w:rPr>
  </w:style>
  <w:style w:type="paragraph" w:styleId="33">
    <w:name w:val="toc 3"/>
    <w:basedOn w:val="a2"/>
    <w:next w:val="a2"/>
    <w:autoRedefine/>
    <w:uiPriority w:val="99"/>
    <w:semiHidden/>
    <w:rsid w:val="00700E62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700E62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700E62"/>
    <w:pPr>
      <w:ind w:left="958"/>
    </w:pPr>
  </w:style>
  <w:style w:type="paragraph" w:styleId="25">
    <w:name w:val="Body Text Indent 2"/>
    <w:basedOn w:val="a2"/>
    <w:link w:val="26"/>
    <w:uiPriority w:val="99"/>
    <w:rsid w:val="00700E62"/>
    <w:pPr>
      <w:shd w:val="clear" w:color="auto" w:fill="FFFFFF"/>
      <w:tabs>
        <w:tab w:val="left" w:pos="163"/>
      </w:tabs>
      <w:ind w:firstLine="360"/>
    </w:pPr>
  </w:style>
  <w:style w:type="character" w:customStyle="1" w:styleId="26">
    <w:name w:val="Основной текст с отступом 2 Знак"/>
    <w:link w:val="25"/>
    <w:uiPriority w:val="99"/>
    <w:semiHidden/>
    <w:rPr>
      <w:sz w:val="28"/>
      <w:szCs w:val="28"/>
    </w:rPr>
  </w:style>
  <w:style w:type="paragraph" w:styleId="34">
    <w:name w:val="Body Text Indent 3"/>
    <w:basedOn w:val="a2"/>
    <w:link w:val="35"/>
    <w:uiPriority w:val="99"/>
    <w:rsid w:val="00700E62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5">
    <w:name w:val="Основной текст с отступом 3 Знак"/>
    <w:link w:val="34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700E62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700E62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700E62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00E62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700E62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700E62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700E62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700E62"/>
    <w:rPr>
      <w:i/>
      <w:iCs/>
    </w:rPr>
  </w:style>
  <w:style w:type="paragraph" w:customStyle="1" w:styleId="af9">
    <w:name w:val="ТАБЛИЦА"/>
    <w:next w:val="a2"/>
    <w:autoRedefine/>
    <w:uiPriority w:val="99"/>
    <w:rsid w:val="00700E62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700E62"/>
  </w:style>
  <w:style w:type="paragraph" w:customStyle="1" w:styleId="13">
    <w:name w:val="Стиль ТАБЛИЦА + Междустр.интервал:  полуторный1"/>
    <w:basedOn w:val="af9"/>
    <w:autoRedefine/>
    <w:uiPriority w:val="99"/>
    <w:rsid w:val="00700E62"/>
  </w:style>
  <w:style w:type="table" w:customStyle="1" w:styleId="14">
    <w:name w:val="Стиль таблицы1"/>
    <w:uiPriority w:val="99"/>
    <w:rsid w:val="00700E62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700E62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700E62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700E62"/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700E62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13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1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1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1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13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1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1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1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13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image" Target="media/image14.wmf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1.bin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1.xml"/><Relationship Id="rId10" Type="http://schemas.openxmlformats.org/officeDocument/2006/relationships/image" Target="media/image4.wmf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1553</Words>
  <Characters>8854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ДИСКРЕТНАЯ МОДУЛЯЦИЯ</vt:lpstr>
    </vt:vector>
  </TitlesOfParts>
  <Company> </Company>
  <LinksUpToDate>false</LinksUpToDate>
  <CharactersWithSpaces>10387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ДИСКРЕТНАЯ МОДУЛЯЦИЯ</dc:title>
  <dc:subject/>
  <dc:creator>Alex</dc:creator>
  <cp:keywords/>
  <dc:description/>
  <cp:lastModifiedBy>admin</cp:lastModifiedBy>
  <cp:revision>2</cp:revision>
  <cp:lastPrinted>2000-03-30T08:11:00Z</cp:lastPrinted>
  <dcterms:created xsi:type="dcterms:W3CDTF">2014-03-03T00:18:00Z</dcterms:created>
  <dcterms:modified xsi:type="dcterms:W3CDTF">2014-03-03T00:18:00Z</dcterms:modified>
</cp:coreProperties>
</file>