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4EE" w:rsidRPr="00C02DAC" w:rsidRDefault="00C674EE" w:rsidP="00C02DA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Toc200088554"/>
      <w:r w:rsidRPr="00C02DAC">
        <w:rPr>
          <w:rFonts w:ascii="Times New Roman" w:hAnsi="Times New Roman"/>
          <w:b/>
          <w:sz w:val="28"/>
          <w:szCs w:val="28"/>
          <w:lang w:val="ru-RU"/>
        </w:rPr>
        <w:t>Содержание</w:t>
      </w:r>
      <w:bookmarkEnd w:id="0"/>
    </w:p>
    <w:p w:rsidR="00C02DAC" w:rsidRP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noProof/>
          <w:sz w:val="28"/>
          <w:szCs w:val="28"/>
          <w:lang w:val="ru-RU" w:eastAsia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Введение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noProof/>
          <w:sz w:val="28"/>
          <w:szCs w:val="28"/>
          <w:lang w:val="ru-RU" w:eastAsia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1.Среда Delphi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noProof/>
          <w:sz w:val="28"/>
          <w:szCs w:val="28"/>
          <w:lang w:val="ru-RU" w:eastAsia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2.Работа с коммуникационными портами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noProof/>
          <w:sz w:val="28"/>
          <w:szCs w:val="28"/>
          <w:lang w:val="ru-RU" w:eastAsia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2.1. Описание COM-портов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noProof/>
          <w:sz w:val="28"/>
          <w:szCs w:val="28"/>
          <w:lang w:val="ru-RU" w:eastAsia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2.2. Структура стандартного COM-порта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noProof/>
          <w:sz w:val="28"/>
          <w:szCs w:val="28"/>
          <w:lang w:val="ru-RU" w:eastAsia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Список используемой литературы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02DAC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kern w:val="36"/>
          <w:sz w:val="28"/>
          <w:szCs w:val="28"/>
          <w:lang w:val="ru-RU"/>
        </w:rPr>
      </w:pPr>
      <w:bookmarkStart w:id="1" w:name="введение"/>
      <w:r w:rsidRPr="00C02DAC">
        <w:rPr>
          <w:rFonts w:ascii="Times New Roman" w:hAnsi="Times New Roman"/>
          <w:sz w:val="28"/>
          <w:szCs w:val="28"/>
          <w:lang w:val="ru-RU"/>
        </w:rPr>
        <w:br w:type="page"/>
      </w:r>
      <w:r w:rsidR="00C674EE" w:rsidRPr="00C02DAC">
        <w:rPr>
          <w:rFonts w:ascii="Times New Roman" w:hAnsi="Times New Roman"/>
          <w:b/>
          <w:bCs/>
          <w:kern w:val="36"/>
          <w:sz w:val="28"/>
          <w:szCs w:val="28"/>
          <w:lang w:val="ru-RU"/>
        </w:rPr>
        <w:t>Введение</w:t>
      </w:r>
    </w:p>
    <w:bookmarkEnd w:id="1"/>
    <w:p w:rsidR="00C02DAC" w:rsidRP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В кратком изложении история языков программирования такова: изначально вычислительные машины программировались в машинном коде. То есть в их оперативную память напрямую вводили последовательность чисел, являющиеся кодами команд, которые процессор может выполнить. При этом программа составлялась с периодическим заглядыванием в таблицу кодов команд процессора и была отнюдь не наглядной.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Затем появилась идея обозначить коды какими-то короткими, но осмысленными, и потому легко запоминаемыми словами – мнемониками, и создать программу, которая бы, руководствуясь таблицей команд, переводила последовательность мнемоник – мнемокод в последовательность машинных кодов. Такую программу называют ассемблером (assembler - сборочное устройство, транслятор, ассемблер). Программы стали гораздо нагляднее, но решение практических задач требовало написания очень длинных программ (например, файловый менеджер Volkov Commander имеет размер около 64000 байт).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Тогда появились языки программирования высокого уровня. При их создании использовали то обстоятельство, что в программе часто встречаются участки одинакового кода, выполняющие какое либо одно действие: вывод строки, запись в файл, вычисление математической функции и т.д. В языках высокого уровня таким последовательностям кода присвоены имена, и программа составляется на условном языке, каждое, из слов которого заменяет десятки, а то и сотни команд процессора. Таким образом, программа становится еще нагляднее и короче. Существует множество условных языков высокого уровня, для каждого из них написано немало вариантов программы, переводящей условный код в последовательность машинных команд. Одной из таких программ является Delphi.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674EE" w:rsidRDefault="00C02DAC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="00C674EE" w:rsidRPr="00C02DAC">
        <w:rPr>
          <w:rFonts w:ascii="Times New Roman" w:hAnsi="Times New Roman"/>
          <w:b/>
          <w:sz w:val="28"/>
          <w:szCs w:val="28"/>
          <w:lang w:val="ru-RU"/>
        </w:rPr>
        <w:t>1. Среда Delphi</w:t>
      </w:r>
    </w:p>
    <w:p w:rsidR="00C02DAC" w:rsidRP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Система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виртуального объектно-ориентированного программирования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Delphi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предназначена для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разработки 32-разрядных приложений Windows. В состав Delphi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входит библиотека VCL (Visual Component Library), содержащая компоненты для построения интерфейса приложения, а также структуры для хранения и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обработки данных. Библиотека представляет собой иерархию объектов, имеющую общего предка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- TObject.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Примерный вид экрана: сверху располагается главное окно, содержащее меню и панели инструментов. Панель, содержащая библиотеку компонентов, называется палитрой. Она состоит из нескольких страниц (вкладок), на которых компоненты сгруппированы по функциональному признаку. Слева располагается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окно инспектора объектов. В его верхней части расположен раскрывающийся список компонентов,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составляющих приложение. Для выбранного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объекта на двух вкладках отражаются его свойства (Properties) и события, на которые он может реагировать (Events). С помощью инспектора объектов задаются свойства компонентов и обработчики событий.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Основную часть экрана занимает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заготовка формы, представляющей собой окно будущего приложения. Форма предназначена для размещения компонентов. Под ней находится окно редактора кода, в котором пишется текст программы.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Процесс создания приложения Windows с помощью Delphi состоит из двух основных этапов: виртуального проектирования, то есть задания внешнего облика приложения, и определения его проведения путем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написания процедур обработки событий.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i/>
          <w:sz w:val="28"/>
          <w:szCs w:val="28"/>
          <w:lang w:val="ru-RU"/>
        </w:rPr>
        <w:t>Виртуальное проектирование</w:t>
      </w:r>
      <w:r w:rsidR="00D22B1D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состоит в помещении компонентов на форму и задании их свойств с помощью инспектора объектов. Самый простой способ разместить компонент – двойной щелчок на соответствующем значке палитры, при этом компонент помещается в центр формы. Затем его можно переместить и заменить его размеры с помощью мыши. Инспектор объектов отображает свойства выбранного в данный момент компонента (он окружен рамкой).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Задание свойств выполняется либо выбором из имеющихся вариантов, либо вводом требуемого значения с клавиатуры. Если около имени свойства стоит значок +, это означает, что свойство является объектом, содержащим другие свойства. Они становятся доступными с помощью щелчка на «плюсе».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 xml:space="preserve">Для определения </w:t>
      </w:r>
      <w:r w:rsidRPr="00C02DAC">
        <w:rPr>
          <w:rFonts w:ascii="Times New Roman" w:hAnsi="Times New Roman"/>
          <w:i/>
          <w:sz w:val="28"/>
          <w:szCs w:val="28"/>
          <w:lang w:val="ru-RU"/>
        </w:rPr>
        <w:t>поведения программы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необходимо продумать, какие действия должны выполняться при щелчке на кнопках, вводе текста, выборе пункта меню и т.д. Заготовка шаблона обработчика события вызывается двойным щелчком на поле, расположенном слева от имени соответствующего события на вкладке Events инспектора объектов, при этом всплывает окно редактора кода. Для каждого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компонента определен свой набор событий, на которые он может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реагировать.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Наиболее часто используемые события: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OnActivate – при получении формой фокуса ввода;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OnClick, OnDbCluck – при одинарном и двойном щелчке мышью;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OnClose – при закрытии формы;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OnСreate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- при создании формы;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OnKeyDown, OnKeyUp – при нажатии и отпускании любой клавиши и их сочетаний;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OnKeyPress-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при нажатии клавиши, имеющей код ASCII;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OnMouseDown, OnMouseUp – при нажатии и отпускании кнопки мыши;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OnMouseMove – при перемещении мыши;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OnPaint – при необходимости отрисовки формы.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Проектируемое с помощью Delphi приложение храниться в нескольких файлах. Описание файлов приведено ниже: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 .dpr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- файл проекта. Это главная программа, в которой содержится код инициализации, завершения и запускается цикл обработки событий. Файл содержит ссылки на все формы и модули, входящие в состав проекта. Редактировать его вручную не рекомендуется (все изменения в проекте отслеживаются автоматически).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-.pas – исходный код модуля или формы. Большинство модулей связаны с формами и содержат тексты обработчиков событий элементов, размещенных на формах.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- .dfm – файл формы. Содержит описание внешнего вида формы и расположенных на ней элементов. Может просматриваться (но не редактироваться) с помощью среды Delphi как текстовый файл.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-.cfg, .dsk, .dof – файлы настроек компилятора, среды и проекта. Ручное редактирование этих файлов нежелательно.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-.res – файл ресурсов (создается автоматически). Включает значок программы, номер версии и т.д. Дополнять его своими ресурсами запрещается.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-.exe – исполняемый файл созданного приложения.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- ~dp, ~pa, ~df</w:t>
      </w:r>
      <w:r w:rsidR="00D22B1D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noProof/>
          <w:sz w:val="28"/>
          <w:szCs w:val="28"/>
          <w:lang w:val="ru-RU"/>
        </w:rPr>
        <w:t>- резервные файлы проекта, модуля и формы. Создаются, если включен режим резервного копирования.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02DAC">
        <w:rPr>
          <w:rFonts w:ascii="Times New Roman" w:hAnsi="Times New Roman"/>
          <w:noProof/>
          <w:sz w:val="28"/>
          <w:szCs w:val="28"/>
          <w:lang w:val="ru-RU"/>
        </w:rPr>
        <w:t>Среда Delphi оснащена мощной и удобной справочной системой. Чтобы вызвать ее, выбираем команду меню Help &gt;Delphi Help или нажимаем клавишу F1 , установив курсор мыши на интересующем элементе.</w:t>
      </w:r>
    </w:p>
    <w:p w:rsidR="00C674EE" w:rsidRPr="00C02DAC" w:rsidRDefault="00C02DAC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C674EE" w:rsidRPr="00C02DAC">
        <w:rPr>
          <w:rFonts w:ascii="Times New Roman" w:hAnsi="Times New Roman"/>
          <w:b/>
          <w:sz w:val="28"/>
          <w:szCs w:val="28"/>
          <w:lang w:val="ru-RU"/>
        </w:rPr>
        <w:t>2. Работа с коммуникационными портами</w:t>
      </w:r>
    </w:p>
    <w:p w:rsidR="00C02DAC" w:rsidRDefault="00C02DAC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sz w:val="28"/>
          <w:szCs w:val="28"/>
          <w:lang w:val="ru-RU"/>
        </w:rPr>
        <w:t>2.1 Описание COM</w:t>
      </w:r>
      <w:r w:rsidR="00C02DAC">
        <w:rPr>
          <w:rFonts w:ascii="Times New Roman" w:hAnsi="Times New Roman"/>
          <w:b/>
          <w:sz w:val="28"/>
          <w:szCs w:val="28"/>
          <w:lang w:val="ru-RU"/>
        </w:rPr>
        <w:t>-портов</w:t>
      </w:r>
    </w:p>
    <w:p w:rsid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Коммуникационные порты компьютеров (LPT и COM) широко используются для управления различными периферийными устройствами, такими как принтеры, сканеры, плоттеры, а так же для связи с промышленными объектами в системах автоматизации управления. Через последовательный порт так же осуществляется связь с удаленными объектами через модем, включая и выход в глобальную сеть Internet.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В то же время в учебно-методической литературе схемотехника и методика применения портов компьютера освещена достаточно слабо. В частности не освещены новые режимы работы параллельных портов, такие как EPP и ECP, используемые в современных компьютерах.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В данную работу включено описание принципов организации параллельных и последовательных портов и их схемотехники. Она позволяет изучить программные методы обмена информацией через указанные порты на низком уровне, что важно не только для решения конкретных задач, например, связи с принтером, но и для освещения основных принципов программного управления объектами.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sz w:val="28"/>
          <w:szCs w:val="28"/>
          <w:lang w:val="ru-RU"/>
        </w:rPr>
        <w:t>Архитектура ПК.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Сначала определимся, что же такое работа на высоком и на низком уровне.</w:t>
      </w:r>
      <w:r w:rsidR="00A348C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Под работой на высоком уровне понимают обращение к порту через ОС и под её контролем.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 xml:space="preserve">Дело в том, что в Windows обращение к любому устройству аналогично обращению к одноимённому файлу. То есть, если мы хотим считать данные из порта, например, COM1, то мы должны открыть файл с именем “COM1”. Для этого используются WinAPI функции OpenFile("COM1",,,,,), ReadFile, WriteFile, CreateFile и т.д. Их описание есть в «помощи» любого языка и в соответствующей литературе, в т.ч. и в </w:t>
      </w:r>
      <w:r w:rsidRPr="00C02DAC">
        <w:rPr>
          <w:rFonts w:ascii="Times New Roman" w:hAnsi="Times New Roman"/>
          <w:b/>
          <w:sz w:val="28"/>
          <w:szCs w:val="28"/>
          <w:lang w:val="ru-RU"/>
        </w:rPr>
        <w:t>[1]</w:t>
      </w:r>
      <w:r w:rsidRPr="00C02DAC">
        <w:rPr>
          <w:rFonts w:ascii="Times New Roman" w:hAnsi="Times New Roman"/>
          <w:sz w:val="28"/>
          <w:szCs w:val="28"/>
          <w:lang w:val="ru-RU"/>
        </w:rPr>
        <w:t>, по этому мы не будем на них подробно останавливаться.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Эти функции являются функциями ОС, а не языка, по этому одинаковы во всех языках программирования. Отличается лишь форма их записи.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Под работой на низком уровне понимают непосредственное обращение к регистрам контроллера порта из адресного пространства. АП - это абстрактное понятие, выражающее отправную точку, относительно которой происходит адресация всех устройств компьютера.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Работа на высоком уровне позволяет легко реализовывать протоколы и функции, заложенные разработчиками ОС, но затрудняет реализацию собственных. Работа на низком уровне напротив, открывает широкие возможности для творчества, но реализация более-менее сложного протокола может потребовать знания ассемблера, много времени и, скорее всего, будет нагружать процессор лишними функциями. Кроме того, доступ к некоторым регистрам (а след. и ножкам) порта невозможно (без специальных знаний) получить из адресного пространства и наоборот, некоторые комбинации выводов невозможно «зажечь» с помощью API. Таким образом, работа на высоком и на низком уровне, это не взаимоисключающие понятия, а всего лишь разный подход к управлению портом.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674EE" w:rsidRDefault="00C674EE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sz w:val="28"/>
          <w:szCs w:val="28"/>
          <w:lang w:val="ru-RU"/>
        </w:rPr>
        <w:t>2.2 Структура</w:t>
      </w:r>
      <w:r w:rsidR="00C02DAC">
        <w:rPr>
          <w:rFonts w:ascii="Times New Roman" w:hAnsi="Times New Roman"/>
          <w:b/>
          <w:sz w:val="28"/>
          <w:szCs w:val="28"/>
          <w:lang w:val="ru-RU"/>
        </w:rPr>
        <w:t xml:space="preserve"> стандартного порта</w:t>
      </w:r>
    </w:p>
    <w:p w:rsidR="00C02DAC" w:rsidRDefault="00C02DAC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2DAC" w:rsidRPr="00C02DAC" w:rsidRDefault="000A2DED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Структура%20порта3" style="position:absolute;left:0;text-align:left;margin-left:36pt;margin-top:18.65pt;width:180pt;height:163.55pt;z-index:251657728;visibility:visible">
            <v:imagedata r:id="rId7" o:title=""/>
            <w10:wrap type="square"/>
          </v:shape>
        </w:pic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sz w:val="28"/>
          <w:szCs w:val="28"/>
          <w:lang w:val="ru-RU"/>
        </w:rPr>
        <w:t>Рис.1</w:t>
      </w:r>
      <w:r w:rsidR="00D22B1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b/>
          <w:sz w:val="28"/>
          <w:szCs w:val="28"/>
          <w:lang w:val="ru-RU"/>
        </w:rPr>
        <w:t>Структура стандартного порта.</w:t>
      </w:r>
    </w:p>
    <w:p w:rsidR="00C674EE" w:rsidRP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="00C674EE" w:rsidRPr="00C02DAC">
        <w:rPr>
          <w:rFonts w:ascii="Times New Roman" w:hAnsi="Times New Roman"/>
          <w:sz w:val="28"/>
          <w:szCs w:val="28"/>
          <w:lang w:val="ru-RU"/>
        </w:rPr>
        <w:t>Этот макет наиболее наглядно представляет структуру стандартного порта ввода/вывода, к которым относятся COM и LPT.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Как видно, порт содержит базовый регистр – это первый этап на пути к нужной ножке из АП. Базовый регистр содержит в себе несколько подрегистров (ПР) (называемых ещё «смещением адреса»). В зависимости от их типа, связь их с БР может быть двусторонней (запись и чтение) или односторонней (запись или чтение).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Каждому ПР соответствует какое то количество ножек порта. Т.е. разные ножки порта принадлежат разным подрегистрам и для того, чтобы выставить на них какое-то состояние или считать его с какой</w:t>
      </w:r>
      <w:r w:rsidR="00C02DAC">
        <w:rPr>
          <w:rFonts w:ascii="Times New Roman" w:hAnsi="Times New Roman"/>
          <w:sz w:val="28"/>
          <w:szCs w:val="28"/>
          <w:lang w:val="ru-RU"/>
        </w:rPr>
        <w:t>-</w:t>
      </w:r>
      <w:r w:rsidRPr="00C02DAC">
        <w:rPr>
          <w:rFonts w:ascii="Times New Roman" w:hAnsi="Times New Roman"/>
          <w:sz w:val="28"/>
          <w:szCs w:val="28"/>
          <w:lang w:val="ru-RU"/>
        </w:rPr>
        <w:t>нибудь ножки, надо сначала обратится к соотв. ей ПР.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Некоторые ПР вообще не имеют непосредственного отношения к выводам порта, т.к. являются регистрами состояния. Их используют для настройки порта. Например, некоторое количество ножек порта могут работать на передачу/приём. Для того, чтобы установить режим их работы (передача, приём или передача и приём) в соотв. ПР порта записывают определённый код. Ориентируясь на него, контроллер порта устанавливает соотв. режим работы этих ножек.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Каждой ножке в ПР соответствует весовой коэффициент в двоичном коде. Т.е. для того, чтобы выставить “</w:t>
      </w:r>
      <w:smartTag w:uri="urn:schemas-microsoft-com:office:smarttags" w:element="metricconverter">
        <w:smartTagPr>
          <w:attr w:name="ProductID" w:val="1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1”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 xml:space="preserve"> на каком то выводе порта, нужно записать в соответствующий ей подрегистр её весовой коэффициент. Напротив, при считывании состояния входной линии порта, порт вернёт не состояние “</w:t>
      </w:r>
      <w:smartTag w:uri="urn:schemas-microsoft-com:office:smarttags" w:element="metricconverter">
        <w:smartTagPr>
          <w:attr w:name="ProductID" w:val="0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0”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 xml:space="preserve"> или “</w:t>
      </w:r>
      <w:smartTag w:uri="urn:schemas-microsoft-com:office:smarttags" w:element="metricconverter">
        <w:smartTagPr>
          <w:attr w:name="ProductID" w:val="1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1”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>, а “</w:t>
      </w:r>
      <w:smartTag w:uri="urn:schemas-microsoft-com:office:smarttags" w:element="metricconverter">
        <w:smartTagPr>
          <w:attr w:name="ProductID" w:val="0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0”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 xml:space="preserve"> или “N”, где N – весовой коэффициент данной ножки. Возвращение портом “</w:t>
      </w:r>
      <w:smartTag w:uri="urn:schemas-microsoft-com:office:smarttags" w:element="metricconverter">
        <w:smartTagPr>
          <w:attr w:name="ProductID" w:val="0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0”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 xml:space="preserve"> означает, что на входе “</w:t>
      </w:r>
      <w:smartTag w:uri="urn:schemas-microsoft-com:office:smarttags" w:element="metricconverter">
        <w:smartTagPr>
          <w:attr w:name="ProductID" w:val="0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0”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>. Возвращение же “N” означает, что на входе “</w:t>
      </w:r>
      <w:smartTag w:uri="urn:schemas-microsoft-com:office:smarttags" w:element="metricconverter">
        <w:smartTagPr>
          <w:attr w:name="ProductID" w:val="1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1”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>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 xml:space="preserve">Указанные действия в языке Паскаль 7.0 выполняет процедура port[]. Формат её записи следующий: </w:t>
      </w:r>
      <w:r w:rsidRPr="00C02DAC">
        <w:rPr>
          <w:rFonts w:ascii="Times New Roman" w:hAnsi="Times New Roman"/>
          <w:b/>
          <w:sz w:val="28"/>
          <w:szCs w:val="28"/>
          <w:lang w:val="ru-RU"/>
        </w:rPr>
        <w:t xml:space="preserve">port[b+n]:=m; </w:t>
      </w:r>
      <w:r w:rsidRPr="00C02DAC">
        <w:rPr>
          <w:rFonts w:ascii="Times New Roman" w:hAnsi="Times New Roman"/>
          <w:sz w:val="28"/>
          <w:szCs w:val="28"/>
          <w:lang w:val="ru-RU"/>
        </w:rPr>
        <w:t>Где: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b – адрес БР порта.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n – номер подрегистра.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m – весовой коэффициент вывода.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Попробуем с её помощью установить “</w:t>
      </w:r>
      <w:smartTag w:uri="urn:schemas-microsoft-com:office:smarttags" w:element="metricconverter">
        <w:smartTagPr>
          <w:attr w:name="ProductID" w:val="1”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1”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 xml:space="preserve"> на выводе RTS(7) COM порта.</w:t>
      </w:r>
    </w:p>
    <w:p w:rsidR="00C674EE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 xml:space="preserve">Для этого обратимся к </w:t>
      </w:r>
      <w:r w:rsidRPr="00C02DAC">
        <w:rPr>
          <w:rFonts w:ascii="Times New Roman" w:hAnsi="Times New Roman"/>
          <w:b/>
          <w:sz w:val="28"/>
          <w:szCs w:val="28"/>
          <w:lang w:val="ru-RU"/>
        </w:rPr>
        <w:t>таблице 1</w:t>
      </w:r>
      <w:r w:rsidRPr="00C02DAC">
        <w:rPr>
          <w:rFonts w:ascii="Times New Roman" w:hAnsi="Times New Roman"/>
          <w:sz w:val="28"/>
          <w:szCs w:val="28"/>
          <w:lang w:val="ru-RU"/>
        </w:rPr>
        <w:t>:</w:t>
      </w:r>
    </w:p>
    <w:p w:rsid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02DAC" w:rsidRP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sz w:val="28"/>
          <w:szCs w:val="28"/>
          <w:lang w:val="ru-RU"/>
        </w:rPr>
        <w:t>Таблица 1. Назначение контактов COM порта (разъём DB-9S.)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2299"/>
        <w:gridCol w:w="1381"/>
        <w:gridCol w:w="1267"/>
        <w:gridCol w:w="577"/>
      </w:tblGrid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Сигнал.</w:t>
            </w:r>
          </w:p>
        </w:tc>
        <w:tc>
          <w:tcPr>
            <w:tcW w:w="0" w:type="auto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Контакт разъёма DB-9S.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Направление.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Подрегистр.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Вес.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TxD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Передача.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RxD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Приём.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DTR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Передача.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DSR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Приём.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32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RTS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Передача.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CTS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Приём.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16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DCD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Приём.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RI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Приём.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64</w:t>
            </w:r>
          </w:p>
        </w:tc>
      </w:tr>
      <w:tr w:rsidR="00C674EE" w:rsidRPr="00C02DAC" w:rsidTr="00C02DAC"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GND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Земля.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X</w:t>
            </w:r>
          </w:p>
        </w:tc>
        <w:tc>
          <w:tcPr>
            <w:tcW w:w="0" w:type="auto"/>
            <w:vAlign w:val="center"/>
          </w:tcPr>
          <w:p w:rsidR="00C674EE" w:rsidRPr="00C02DAC" w:rsidRDefault="00C674EE" w:rsidP="00C02DAC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02DAC">
              <w:rPr>
                <w:rFonts w:ascii="Times New Roman" w:hAnsi="Times New Roman"/>
                <w:sz w:val="20"/>
                <w:szCs w:val="20"/>
                <w:lang w:val="ru-RU"/>
              </w:rPr>
              <w:t>X</w:t>
            </w:r>
          </w:p>
        </w:tc>
      </w:tr>
    </w:tbl>
    <w:p w:rsid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Как следует из таблицы, выводу RTS соответствует 7 контакт стандартного девятиконтактного COM порта. Он относится к 4 подрегистру и имеет в нём вес равный 2.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Адрес базового регистра, это адрес порта. Для COM1 он равен </w:t>
      </w:r>
      <w:r w:rsidRPr="00C02DAC">
        <w:rPr>
          <w:rFonts w:ascii="Times New Roman" w:hAnsi="Times New Roman"/>
          <w:sz w:val="28"/>
          <w:szCs w:val="28"/>
          <w:lang w:val="ru-RU"/>
        </w:rPr>
        <w:t>$</w:t>
      </w: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3F8 (для COM2 - </w:t>
      </w:r>
      <w:r w:rsidRPr="00C02DAC">
        <w:rPr>
          <w:rFonts w:ascii="Times New Roman" w:hAnsi="Times New Roman"/>
          <w:sz w:val="28"/>
          <w:szCs w:val="28"/>
          <w:lang w:val="ru-RU"/>
        </w:rPr>
        <w:t>$</w:t>
      </w: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2F8, для LPT1 - </w:t>
      </w:r>
      <w:r w:rsidRPr="00C02DAC">
        <w:rPr>
          <w:rFonts w:ascii="Times New Roman" w:hAnsi="Times New Roman"/>
          <w:sz w:val="28"/>
          <w:szCs w:val="28"/>
          <w:lang w:val="ru-RU"/>
        </w:rPr>
        <w:t>$</w:t>
      </w:r>
      <w:r w:rsidRPr="00C02DA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378, LPT2 - </w:t>
      </w:r>
      <w:r w:rsidRPr="00C02DAC">
        <w:rPr>
          <w:rFonts w:ascii="Times New Roman" w:hAnsi="Times New Roman"/>
          <w:sz w:val="28"/>
          <w:szCs w:val="28"/>
          <w:lang w:val="ru-RU"/>
        </w:rPr>
        <w:t>$</w:t>
      </w:r>
      <w:r w:rsidRPr="00C02DAC">
        <w:rPr>
          <w:rFonts w:ascii="Times New Roman" w:hAnsi="Times New Roman"/>
          <w:bCs/>
          <w:color w:val="000000"/>
          <w:sz w:val="28"/>
          <w:szCs w:val="28"/>
          <w:lang w:val="ru-RU"/>
        </w:rPr>
        <w:t>278).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Теперь разберёмся, как читать состояние входов.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Как уже говорилось выше, порт возвращает “</w:t>
      </w:r>
      <w:smartTag w:uri="urn:schemas-microsoft-com:office:smarttags" w:element="metricconverter">
        <w:smartTagPr>
          <w:attr w:name="ProductID" w:val="0”"/>
        </w:smartTagPr>
        <w:r w:rsidRPr="00C02DAC">
          <w:rPr>
            <w:rFonts w:ascii="Times New Roman" w:hAnsi="Times New Roman"/>
            <w:color w:val="000000"/>
            <w:sz w:val="28"/>
            <w:szCs w:val="28"/>
            <w:lang w:val="ru-RU"/>
          </w:rPr>
          <w:t>0”</w:t>
        </w:r>
      </w:smartTag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, если на входе “</w:t>
      </w:r>
      <w:smartTag w:uri="urn:schemas-microsoft-com:office:smarttags" w:element="metricconverter">
        <w:smartTagPr>
          <w:attr w:name="ProductID" w:val="0”"/>
        </w:smartTagPr>
        <w:r w:rsidRPr="00C02DAC">
          <w:rPr>
            <w:rFonts w:ascii="Times New Roman" w:hAnsi="Times New Roman"/>
            <w:color w:val="000000"/>
            <w:sz w:val="28"/>
            <w:szCs w:val="28"/>
            <w:lang w:val="ru-RU"/>
          </w:rPr>
          <w:t>0”</w:t>
        </w:r>
      </w:smartTag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, и “N”, если на данном входе “</w:t>
      </w:r>
      <w:smartTag w:uri="urn:schemas-microsoft-com:office:smarttags" w:element="metricconverter">
        <w:smartTagPr>
          <w:attr w:name="ProductID" w:val="1”"/>
        </w:smartTagPr>
        <w:r w:rsidRPr="00C02DAC">
          <w:rPr>
            <w:rFonts w:ascii="Times New Roman" w:hAnsi="Times New Roman"/>
            <w:color w:val="000000"/>
            <w:sz w:val="28"/>
            <w:szCs w:val="28"/>
            <w:lang w:val="ru-RU"/>
          </w:rPr>
          <w:t>1”</w:t>
        </w:r>
      </w:smartTag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. Причём в некоторых случаях (особенно, при работе с LPT) “N” может быть равно сумме кодов ножек, если “</w:t>
      </w:r>
      <w:smartTag w:uri="urn:schemas-microsoft-com:office:smarttags" w:element="metricconverter">
        <w:smartTagPr>
          <w:attr w:name="ProductID" w:val="1”"/>
        </w:smartTagPr>
        <w:r w:rsidRPr="00C02DAC">
          <w:rPr>
            <w:rFonts w:ascii="Times New Roman" w:hAnsi="Times New Roman"/>
            <w:color w:val="000000"/>
            <w:sz w:val="28"/>
            <w:szCs w:val="28"/>
            <w:lang w:val="ru-RU"/>
          </w:rPr>
          <w:t>1”</w:t>
        </w:r>
      </w:smartTag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присутствует не на одном входе.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Осуществляется приём следующим образом:</w:t>
      </w:r>
      <w:r w:rsid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e:=port[b+n] and m;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Где:</w:t>
      </w:r>
      <w:r w:rsidR="00C02D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e – переменная типа </w:t>
      </w:r>
      <w:r w:rsidRPr="00C02DAC">
        <w:rPr>
          <w:rFonts w:ascii="Times New Roman" w:hAnsi="Times New Roman"/>
          <w:sz w:val="28"/>
          <w:szCs w:val="28"/>
          <w:lang w:val="ru-RU"/>
        </w:rPr>
        <w:t>byte</w:t>
      </w: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>, в которую сохраняют принятое значение.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b – адрес БР порта.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n – номер подрегистра.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 xml:space="preserve">m – весовой коэффициент входа (см. </w:t>
      </w:r>
      <w:r w:rsidRPr="00C02DAC">
        <w:rPr>
          <w:rFonts w:ascii="Times New Roman" w:hAnsi="Times New Roman"/>
          <w:b/>
          <w:sz w:val="28"/>
          <w:szCs w:val="28"/>
          <w:lang w:val="ru-RU"/>
        </w:rPr>
        <w:t>таблицу 1</w:t>
      </w:r>
      <w:r w:rsidRPr="00C02DAC">
        <w:rPr>
          <w:rFonts w:ascii="Times New Roman" w:hAnsi="Times New Roman"/>
          <w:sz w:val="28"/>
          <w:szCs w:val="28"/>
          <w:lang w:val="ru-RU"/>
        </w:rPr>
        <w:t>).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проверки этой записи соединим перемычкой выход </w:t>
      </w:r>
      <w:r w:rsidRPr="00C02DAC">
        <w:rPr>
          <w:rFonts w:ascii="Times New Roman" w:hAnsi="Times New Roman"/>
          <w:sz w:val="28"/>
          <w:szCs w:val="28"/>
          <w:lang w:val="ru-RU"/>
        </w:rPr>
        <w:t>RTS(7) и вход CTS(8) и запустим приведённый ниже код: (</w:t>
      </w:r>
      <w:r w:rsidRPr="00C02DAC">
        <w:rPr>
          <w:rFonts w:ascii="Times New Roman" w:hAnsi="Times New Roman"/>
          <w:b/>
          <w:sz w:val="28"/>
          <w:szCs w:val="28"/>
          <w:lang w:val="ru-RU"/>
        </w:rPr>
        <w:t>пример 1</w:t>
      </w:r>
      <w:r w:rsidRPr="00C02DAC">
        <w:rPr>
          <w:rFonts w:ascii="Times New Roman" w:hAnsi="Times New Roman"/>
          <w:sz w:val="28"/>
          <w:szCs w:val="28"/>
          <w:lang w:val="ru-RU"/>
        </w:rPr>
        <w:t>)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var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aa,e:word;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port,base,data:word;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{.........}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aa:=0;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base:=$3F8;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begin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port:=base+4;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data:=2;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outport(port,aa,data);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sleep(10);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port:=base+6;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e:=inport(port) and 16;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port:=base+4;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data:=0;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outport(port,aa,data);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/>
          <w:color w:val="000000"/>
          <w:sz w:val="28"/>
          <w:szCs w:val="28"/>
          <w:lang w:val="ru-RU"/>
        </w:rPr>
        <w:t>end;</w:t>
      </w:r>
    </w:p>
    <w:p w:rsidR="00C674EE" w:rsidRPr="00C02DAC" w:rsidRDefault="00C674EE" w:rsidP="00C02D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color w:val="000000"/>
          <w:sz w:val="28"/>
          <w:szCs w:val="28"/>
          <w:lang w:val="ru-RU"/>
        </w:rPr>
        <w:t xml:space="preserve">Управлять конкретными выводами порта из под Дельфи можно и с помощью API. Это хоть и сложнее, зато такая программа будет работать на любом </w:t>
      </w:r>
      <w:r w:rsidRPr="00C02DAC">
        <w:rPr>
          <w:rFonts w:ascii="Times New Roman" w:hAnsi="Times New Roman"/>
          <w:sz w:val="28"/>
          <w:szCs w:val="28"/>
          <w:lang w:val="ru-RU"/>
        </w:rPr>
        <w:t>Windows, в т.ч. на NT, 2000, XP (приведённые выше пример работоспособен лишь в 95/98/МЕ).</w:t>
      </w:r>
    </w:p>
    <w:p w:rsidR="00C674EE" w:rsidRDefault="00C02DAC" w:rsidP="00C02DA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br w:type="page"/>
      </w:r>
      <w:r w:rsidR="00C674EE" w:rsidRPr="00C02DAC">
        <w:rPr>
          <w:rFonts w:ascii="Times New Roman" w:hAnsi="Times New Roman"/>
          <w:b/>
          <w:sz w:val="28"/>
          <w:szCs w:val="28"/>
          <w:lang w:val="ru-RU"/>
        </w:rPr>
        <w:t>Список использованной литературы</w:t>
      </w:r>
    </w:p>
    <w:p w:rsidR="00C02DAC" w:rsidRPr="00C02DAC" w:rsidRDefault="00C02DAC" w:rsidP="00C02DA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1)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Работа с коммуникационными портами (COM и LPT) в программах для Win32. http://bcb.net.ru/article/hard/index003.html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>2)</w:t>
      </w:r>
      <w:r w:rsidR="00D22B1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Коммуникационные порты персонального компьютера.</w:t>
      </w:r>
      <w:r w:rsidR="00C02D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http://electronics.org.ua/techinfo/lpt/lpt.htm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C02DAC">
        <w:rPr>
          <w:rFonts w:ascii="Times New Roman" w:hAnsi="Times New Roman"/>
          <w:bCs/>
          <w:sz w:val="28"/>
          <w:szCs w:val="28"/>
          <w:lang w:val="ru-RU"/>
        </w:rPr>
        <w:t>3)</w:t>
      </w:r>
      <w:r w:rsidR="00D22B1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bCs/>
          <w:sz w:val="28"/>
          <w:szCs w:val="28"/>
          <w:lang w:val="ru-RU"/>
        </w:rPr>
        <w:t>Основы программирования LPT для DOS и Win9x.</w:t>
      </w:r>
      <w:r w:rsidR="00C02DA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bCs/>
          <w:sz w:val="28"/>
          <w:szCs w:val="28"/>
          <w:lang w:val="ru-RU"/>
        </w:rPr>
        <w:t>http://radiopirat.h11.ru/prog/prog004.htm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C02DAC">
        <w:rPr>
          <w:rFonts w:ascii="Times New Roman" w:hAnsi="Times New Roman"/>
          <w:bCs/>
          <w:color w:val="000000"/>
          <w:sz w:val="28"/>
          <w:szCs w:val="28"/>
          <w:lang w:val="ru-RU"/>
        </w:rPr>
        <w:t>4)</w:t>
      </w:r>
      <w:r w:rsidR="00D22B1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Примеры работы с АЦП. </w:t>
      </w:r>
      <w:r w:rsidRPr="009911FD">
        <w:rPr>
          <w:rFonts w:ascii="Times New Roman" w:hAnsi="Times New Roman"/>
          <w:sz w:val="28"/>
          <w:szCs w:val="28"/>
          <w:lang w:val="ru-RU"/>
        </w:rPr>
        <w:t>http://dikoy44.narod.ru/photoalbum.html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C02DAC">
        <w:rPr>
          <w:rFonts w:ascii="Times New Roman" w:hAnsi="Times New Roman"/>
          <w:bCs/>
          <w:sz w:val="28"/>
          <w:szCs w:val="28"/>
          <w:lang w:val="ru-RU"/>
        </w:rPr>
        <w:t>5)</w:t>
      </w:r>
      <w:r w:rsidR="00D22B1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bCs/>
          <w:sz w:val="28"/>
          <w:szCs w:val="28"/>
          <w:lang w:val="ru-RU"/>
        </w:rPr>
        <w:t>Вакуленко А. Программа LPTtest. – Радио, 2004, №8, с. 23,24.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bCs/>
          <w:sz w:val="28"/>
          <w:szCs w:val="28"/>
          <w:lang w:val="ru-RU"/>
        </w:rPr>
        <w:t>6)</w:t>
      </w:r>
      <w:r w:rsidR="00D22B1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02DAC">
        <w:rPr>
          <w:rFonts w:ascii="Times New Roman" w:hAnsi="Times New Roman"/>
          <w:sz w:val="28"/>
          <w:szCs w:val="28"/>
          <w:lang w:val="ru-RU"/>
        </w:rPr>
        <w:t>Патрик Гёлль. Как превратить ПК в измерительный комплекс. ДМКпресс, 2002г.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 xml:space="preserve">7) Фаронов В.В. TurboPascal 7.0 практика программирования, учебное пособие, М., изд. Нолидж, </w:t>
      </w:r>
      <w:smartTag w:uri="urn:schemas-microsoft-com:office:smarttags" w:element="metricconverter">
        <w:smartTagPr>
          <w:attr w:name="ProductID" w:val="2003 г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2003 г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>.</w:t>
      </w:r>
    </w:p>
    <w:p w:rsidR="00C674EE" w:rsidRPr="00C02DAC" w:rsidRDefault="00C674EE" w:rsidP="00C02D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C02DAC">
        <w:rPr>
          <w:rFonts w:ascii="Times New Roman" w:hAnsi="Times New Roman"/>
          <w:sz w:val="28"/>
          <w:szCs w:val="28"/>
          <w:lang w:val="ru-RU"/>
        </w:rPr>
        <w:t xml:space="preserve">8) Павловская Т.А. Паскаль. Программирование на языке высокого уровня, учебник, П, </w:t>
      </w:r>
      <w:smartTag w:uri="urn:schemas-microsoft-com:office:smarttags" w:element="metricconverter">
        <w:smartTagPr>
          <w:attr w:name="ProductID" w:val="2003 г"/>
        </w:smartTagPr>
        <w:r w:rsidRPr="00C02DAC">
          <w:rPr>
            <w:rFonts w:ascii="Times New Roman" w:hAnsi="Times New Roman"/>
            <w:sz w:val="28"/>
            <w:szCs w:val="28"/>
            <w:lang w:val="ru-RU"/>
          </w:rPr>
          <w:t>2003 г</w:t>
        </w:r>
      </w:smartTag>
      <w:r w:rsidRPr="00C02DAC">
        <w:rPr>
          <w:rFonts w:ascii="Times New Roman" w:hAnsi="Times New Roman"/>
          <w:sz w:val="28"/>
          <w:szCs w:val="28"/>
          <w:lang w:val="ru-RU"/>
        </w:rPr>
        <w:t>.</w:t>
      </w:r>
      <w:bookmarkStart w:id="2" w:name="_GoBack"/>
      <w:bookmarkEnd w:id="2"/>
    </w:p>
    <w:sectPr w:rsidR="00C674EE" w:rsidRPr="00C02DAC" w:rsidSect="00C02D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DB0" w:rsidRDefault="00CE0DB0" w:rsidP="00FA1C70">
      <w:pPr>
        <w:spacing w:after="0" w:line="240" w:lineRule="auto"/>
      </w:pPr>
      <w:r>
        <w:separator/>
      </w:r>
    </w:p>
  </w:endnote>
  <w:endnote w:type="continuationSeparator" w:id="0">
    <w:p w:rsidR="00CE0DB0" w:rsidRDefault="00CE0DB0" w:rsidP="00FA1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ST type B">
    <w:altName w:val="Arial Narrow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DB0" w:rsidRDefault="00CE0DB0" w:rsidP="00FA1C70">
      <w:pPr>
        <w:spacing w:after="0" w:line="240" w:lineRule="auto"/>
      </w:pPr>
      <w:r>
        <w:separator/>
      </w:r>
    </w:p>
  </w:footnote>
  <w:footnote w:type="continuationSeparator" w:id="0">
    <w:p w:rsidR="00CE0DB0" w:rsidRDefault="00CE0DB0" w:rsidP="00FA1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9F68D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5017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686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C8A2B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1661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6824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489B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B6F6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90D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D1E7F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9372E"/>
    <w:multiLevelType w:val="multilevel"/>
    <w:tmpl w:val="210E843E"/>
    <w:lvl w:ilvl="0">
      <w:start w:val="1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11">
    <w:nsid w:val="41F759A4"/>
    <w:multiLevelType w:val="hybridMultilevel"/>
    <w:tmpl w:val="C76063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0954DC"/>
    <w:multiLevelType w:val="multilevel"/>
    <w:tmpl w:val="6B421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6BB4886"/>
    <w:multiLevelType w:val="multilevel"/>
    <w:tmpl w:val="3386F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cs="Times New Roman" w:hint="default"/>
      </w:rPr>
    </w:lvl>
  </w:abstractNum>
  <w:num w:numId="1">
    <w:abstractNumId w:val="1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A18"/>
    <w:rsid w:val="000A2292"/>
    <w:rsid w:val="000A2DED"/>
    <w:rsid w:val="002C768A"/>
    <w:rsid w:val="003A07A3"/>
    <w:rsid w:val="003F5288"/>
    <w:rsid w:val="006B0497"/>
    <w:rsid w:val="006E0ECD"/>
    <w:rsid w:val="007D6830"/>
    <w:rsid w:val="00835C9B"/>
    <w:rsid w:val="008E5EFA"/>
    <w:rsid w:val="00971ED3"/>
    <w:rsid w:val="009911FD"/>
    <w:rsid w:val="009C78A5"/>
    <w:rsid w:val="00A348C5"/>
    <w:rsid w:val="00B846FF"/>
    <w:rsid w:val="00B95A18"/>
    <w:rsid w:val="00BC53C8"/>
    <w:rsid w:val="00C02DAC"/>
    <w:rsid w:val="00C62C50"/>
    <w:rsid w:val="00C674EE"/>
    <w:rsid w:val="00C76715"/>
    <w:rsid w:val="00C82587"/>
    <w:rsid w:val="00CB011F"/>
    <w:rsid w:val="00CB6007"/>
    <w:rsid w:val="00CE0DB0"/>
    <w:rsid w:val="00D22B1D"/>
    <w:rsid w:val="00DC4947"/>
    <w:rsid w:val="00EC49AE"/>
    <w:rsid w:val="00EF7FFD"/>
    <w:rsid w:val="00FA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7B9B71E-D5BB-412D-8A29-ECD39F06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11F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95A1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A07A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5A1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A07A3"/>
    <w:rPr>
      <w:rFonts w:cs="Times New Roman"/>
      <w:color w:val="0000FF"/>
      <w:u w:val="single"/>
    </w:rPr>
  </w:style>
  <w:style w:type="paragraph" w:styleId="11">
    <w:name w:val="toc 1"/>
    <w:basedOn w:val="a"/>
    <w:next w:val="a"/>
    <w:uiPriority w:val="99"/>
    <w:semiHidden/>
    <w:rsid w:val="00B95A18"/>
    <w:pPr>
      <w:shd w:val="clear" w:color="auto" w:fill="FFFFFF"/>
      <w:tabs>
        <w:tab w:val="right" w:leader="dot" w:pos="9911"/>
      </w:tabs>
      <w:spacing w:after="0" w:line="360" w:lineRule="auto"/>
      <w:ind w:firstLine="737"/>
      <w:jc w:val="both"/>
    </w:pPr>
    <w:rPr>
      <w:rFonts w:ascii="Times New Roman" w:eastAsia="SimSun" w:hAnsi="Times New Roman"/>
      <w:bCs/>
      <w:color w:val="000000"/>
      <w:sz w:val="28"/>
      <w:szCs w:val="28"/>
      <w:lang w:val="ru-RU" w:eastAsia="zh-CN"/>
    </w:rPr>
  </w:style>
  <w:style w:type="paragraph" w:customStyle="1" w:styleId="1GOSTtypeB16">
    <w:name w:val="Стиль Заголовок 1 + (латиница) GOST type B 16 пт не все прописные"/>
    <w:basedOn w:val="1"/>
    <w:uiPriority w:val="99"/>
    <w:rsid w:val="00B95A18"/>
    <w:pPr>
      <w:keepNext w:val="0"/>
      <w:keepLines w:val="0"/>
      <w:pageBreakBefore/>
      <w:spacing w:before="120" w:after="240" w:line="360" w:lineRule="auto"/>
      <w:ind w:left="709"/>
    </w:pPr>
    <w:rPr>
      <w:rFonts w:ascii="GOST type B" w:eastAsia="SimSun" w:hAnsi="GOST type B"/>
      <w:bCs w:val="0"/>
      <w:color w:val="000000"/>
      <w:spacing w:val="20"/>
      <w:sz w:val="36"/>
      <w:szCs w:val="58"/>
      <w:lang w:val="ru-RU" w:eastAsia="zh-CN"/>
    </w:rPr>
  </w:style>
  <w:style w:type="character" w:customStyle="1" w:styleId="10">
    <w:name w:val="Заголовок 1 Знак"/>
    <w:link w:val="1"/>
    <w:uiPriority w:val="99"/>
    <w:locked/>
    <w:rsid w:val="00B95A18"/>
    <w:rPr>
      <w:rFonts w:ascii="Cambria" w:hAnsi="Cambria" w:cs="Times New Roman"/>
      <w:b/>
      <w:bCs/>
      <w:color w:val="365F91"/>
      <w:sz w:val="28"/>
      <w:szCs w:val="28"/>
    </w:rPr>
  </w:style>
  <w:style w:type="paragraph" w:styleId="a5">
    <w:name w:val="List Paragraph"/>
    <w:basedOn w:val="a"/>
    <w:uiPriority w:val="99"/>
    <w:qFormat/>
    <w:rsid w:val="006E0ECD"/>
    <w:pPr>
      <w:ind w:left="720"/>
      <w:contextualSpacing/>
    </w:pPr>
    <w:rPr>
      <w:lang w:val="ru-RU" w:eastAsia="ru-RU"/>
    </w:rPr>
  </w:style>
  <w:style w:type="paragraph" w:styleId="a6">
    <w:name w:val="header"/>
    <w:basedOn w:val="a"/>
    <w:link w:val="a7"/>
    <w:uiPriority w:val="99"/>
    <w:semiHidden/>
    <w:rsid w:val="00FA1C70"/>
    <w:pPr>
      <w:tabs>
        <w:tab w:val="center" w:pos="4819"/>
        <w:tab w:val="right" w:pos="9639"/>
      </w:tabs>
      <w:spacing w:after="0" w:line="240" w:lineRule="auto"/>
    </w:pPr>
  </w:style>
  <w:style w:type="paragraph" w:styleId="a8">
    <w:name w:val="footer"/>
    <w:basedOn w:val="a"/>
    <w:link w:val="a9"/>
    <w:uiPriority w:val="99"/>
    <w:rsid w:val="00FA1C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FA1C70"/>
    <w:rPr>
      <w:rFonts w:cs="Times New Roman"/>
    </w:rPr>
  </w:style>
  <w:style w:type="paragraph" w:styleId="aa">
    <w:name w:val="Plain Text"/>
    <w:basedOn w:val="a"/>
    <w:link w:val="ab"/>
    <w:uiPriority w:val="99"/>
    <w:rsid w:val="00B846FF"/>
    <w:pPr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9">
    <w:name w:val="Нижний колонтитул Знак"/>
    <w:link w:val="a8"/>
    <w:uiPriority w:val="99"/>
    <w:locked/>
    <w:rsid w:val="00FA1C70"/>
    <w:rPr>
      <w:rFonts w:cs="Times New Roman"/>
    </w:rPr>
  </w:style>
  <w:style w:type="character" w:customStyle="1" w:styleId="30">
    <w:name w:val="Заголовок 3 Знак"/>
    <w:link w:val="3"/>
    <w:uiPriority w:val="99"/>
    <w:locked/>
    <w:rsid w:val="003A07A3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ab">
    <w:name w:val="Текст Знак"/>
    <w:link w:val="aa"/>
    <w:uiPriority w:val="99"/>
    <w:locked/>
    <w:rsid w:val="00B846FF"/>
    <w:rPr>
      <w:rFonts w:ascii="Courier New" w:hAnsi="Courier New" w:cs="Courier New"/>
      <w:sz w:val="20"/>
      <w:szCs w:val="20"/>
      <w:lang w:val="ru-RU" w:eastAsia="ru-RU"/>
    </w:rPr>
  </w:style>
  <w:style w:type="paragraph" w:styleId="ac">
    <w:name w:val="Body Text Indent"/>
    <w:basedOn w:val="a"/>
    <w:link w:val="ad"/>
    <w:uiPriority w:val="99"/>
    <w:rsid w:val="003A07A3"/>
    <w:pPr>
      <w:shd w:val="clear" w:color="auto" w:fill="FFFFFF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color w:val="000000"/>
      <w:sz w:val="24"/>
      <w:szCs w:val="21"/>
      <w:lang w:val="ru-RU"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3A07A3"/>
    <w:rPr>
      <w:rFonts w:ascii="Times New Roman" w:hAnsi="Times New Roman" w:cs="Times New Roman"/>
      <w:color w:val="000000"/>
      <w:sz w:val="21"/>
      <w:szCs w:val="21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7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1820</Words>
  <Characters>11618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ErgoNismo.od.ua</Company>
  <LinksUpToDate>false</LinksUpToDate>
  <CharactersWithSpaces>13412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Stavros</dc:creator>
  <cp:keywords/>
  <dc:description/>
  <cp:lastModifiedBy>admin</cp:lastModifiedBy>
  <cp:revision>2</cp:revision>
  <dcterms:created xsi:type="dcterms:W3CDTF">2014-03-02T22:31:00Z</dcterms:created>
  <dcterms:modified xsi:type="dcterms:W3CDTF">2014-03-02T22:31:00Z</dcterms:modified>
</cp:coreProperties>
</file>