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D23" w:rsidRPr="00615D23" w:rsidRDefault="009A0A37" w:rsidP="00615D2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615D23">
        <w:rPr>
          <w:b/>
          <w:sz w:val="28"/>
          <w:szCs w:val="28"/>
          <w:lang w:val="uk-UA"/>
        </w:rPr>
        <w:t>З</w:t>
      </w:r>
      <w:r w:rsidR="00320479" w:rsidRPr="00615D23">
        <w:rPr>
          <w:b/>
          <w:sz w:val="28"/>
          <w:szCs w:val="28"/>
          <w:lang w:val="uk-UA"/>
        </w:rPr>
        <w:t>авдання</w:t>
      </w:r>
      <w:r w:rsidR="008042B5">
        <w:rPr>
          <w:b/>
          <w:sz w:val="28"/>
          <w:szCs w:val="28"/>
          <w:lang w:val="uk-UA"/>
        </w:rPr>
        <w:t xml:space="preserve"> </w:t>
      </w:r>
      <w:r w:rsidR="00320479" w:rsidRPr="00615D23">
        <w:rPr>
          <w:b/>
          <w:sz w:val="28"/>
          <w:szCs w:val="28"/>
          <w:lang w:val="uk-UA"/>
        </w:rPr>
        <w:t>на</w:t>
      </w:r>
      <w:r w:rsidR="008042B5">
        <w:rPr>
          <w:b/>
          <w:sz w:val="28"/>
          <w:szCs w:val="28"/>
          <w:lang w:val="uk-UA"/>
        </w:rPr>
        <w:t xml:space="preserve"> </w:t>
      </w:r>
      <w:r w:rsidR="00320479" w:rsidRPr="00615D23">
        <w:rPr>
          <w:b/>
          <w:sz w:val="28"/>
          <w:szCs w:val="28"/>
          <w:lang w:val="uk-UA"/>
        </w:rPr>
        <w:t>виконання</w:t>
      </w:r>
      <w:r w:rsidR="008042B5">
        <w:rPr>
          <w:b/>
          <w:sz w:val="28"/>
          <w:szCs w:val="28"/>
          <w:lang w:val="uk-UA"/>
        </w:rPr>
        <w:t xml:space="preserve"> </w:t>
      </w:r>
      <w:r w:rsidR="00320479" w:rsidRPr="00615D23">
        <w:rPr>
          <w:b/>
          <w:sz w:val="28"/>
          <w:szCs w:val="28"/>
          <w:lang w:val="uk-UA"/>
        </w:rPr>
        <w:t>контрольної</w:t>
      </w:r>
      <w:r w:rsidR="008042B5">
        <w:rPr>
          <w:b/>
          <w:sz w:val="28"/>
          <w:szCs w:val="28"/>
          <w:lang w:val="uk-UA"/>
        </w:rPr>
        <w:t xml:space="preserve"> </w:t>
      </w:r>
      <w:r w:rsidR="00320479" w:rsidRPr="00615D23">
        <w:rPr>
          <w:b/>
          <w:sz w:val="28"/>
          <w:szCs w:val="28"/>
          <w:lang w:val="uk-UA"/>
        </w:rPr>
        <w:t>роботи</w:t>
      </w:r>
    </w:p>
    <w:p w:rsidR="00615D23" w:rsidRPr="00615D23" w:rsidRDefault="00615D23" w:rsidP="00615D23">
      <w:pPr>
        <w:spacing w:line="360" w:lineRule="auto"/>
        <w:jc w:val="both"/>
        <w:rPr>
          <w:sz w:val="28"/>
          <w:szCs w:val="28"/>
          <w:lang w:val="uk-UA"/>
        </w:rPr>
      </w:pPr>
    </w:p>
    <w:p w:rsidR="00320479" w:rsidRPr="00615D23" w:rsidRDefault="00615D23" w:rsidP="00615D23">
      <w:pPr>
        <w:spacing w:line="360" w:lineRule="auto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</w:t>
      </w:r>
      <w:r w:rsidR="00320479" w:rsidRPr="00615D23">
        <w:rPr>
          <w:sz w:val="28"/>
          <w:szCs w:val="28"/>
          <w:lang w:val="uk-UA"/>
        </w:rPr>
        <w:t>еоретична</w:t>
      </w:r>
      <w:r w:rsidR="008042B5">
        <w:rPr>
          <w:sz w:val="28"/>
          <w:szCs w:val="28"/>
          <w:lang w:val="uk-UA"/>
        </w:rPr>
        <w:t xml:space="preserve"> </w:t>
      </w:r>
      <w:r w:rsidR="00320479" w:rsidRPr="00615D23">
        <w:rPr>
          <w:sz w:val="28"/>
          <w:szCs w:val="28"/>
          <w:lang w:val="uk-UA"/>
        </w:rPr>
        <w:t>частина</w:t>
      </w:r>
    </w:p>
    <w:p w:rsidR="00320479" w:rsidRPr="00615D23" w:rsidRDefault="00320479" w:rsidP="00615D23">
      <w:pPr>
        <w:spacing w:line="360" w:lineRule="auto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</w:p>
    <w:p w:rsidR="0052532B" w:rsidRPr="00615D23" w:rsidRDefault="0052532B" w:rsidP="00615D23">
      <w:pPr>
        <w:spacing w:line="360" w:lineRule="auto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Теоретична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частина</w:t>
      </w:r>
    </w:p>
    <w:p w:rsidR="00320479" w:rsidRPr="00615D23" w:rsidRDefault="00320479" w:rsidP="00615D2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1.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сутність,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конфіденційність</w:t>
      </w:r>
    </w:p>
    <w:p w:rsidR="00320479" w:rsidRPr="00615D23" w:rsidRDefault="00320479" w:rsidP="00615D2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2.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</w:p>
    <w:p w:rsidR="00320479" w:rsidRPr="00615D23" w:rsidRDefault="00320479" w:rsidP="00615D2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3.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</w:p>
    <w:p w:rsidR="0052532B" w:rsidRPr="00615D23" w:rsidRDefault="0052532B" w:rsidP="00615D23">
      <w:pPr>
        <w:spacing w:line="360" w:lineRule="auto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Практична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частина</w:t>
      </w:r>
    </w:p>
    <w:p w:rsidR="00320479" w:rsidRPr="00615D23" w:rsidRDefault="0052532B" w:rsidP="00615D23">
      <w:pPr>
        <w:spacing w:line="360" w:lineRule="auto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Скласти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опис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сайту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обрану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тему</w:t>
      </w:r>
      <w:r w:rsidR="00023971" w:rsidRPr="00615D23">
        <w:rPr>
          <w:sz w:val="28"/>
          <w:szCs w:val="28"/>
          <w:lang w:val="uk-UA"/>
        </w:rPr>
        <w:t>:</w:t>
      </w:r>
      <w:r w:rsidR="008042B5">
        <w:rPr>
          <w:sz w:val="28"/>
          <w:szCs w:val="28"/>
          <w:lang w:val="uk-UA"/>
        </w:rPr>
        <w:t xml:space="preserve"> </w:t>
      </w:r>
      <w:r w:rsidR="00023971" w:rsidRPr="00615D23">
        <w:rPr>
          <w:sz w:val="28"/>
          <w:szCs w:val="28"/>
          <w:lang w:val="uk-UA"/>
        </w:rPr>
        <w:t>„продаж</w:t>
      </w:r>
      <w:r w:rsidR="008042B5">
        <w:rPr>
          <w:sz w:val="28"/>
          <w:szCs w:val="28"/>
          <w:lang w:val="uk-UA"/>
        </w:rPr>
        <w:t xml:space="preserve"> </w:t>
      </w:r>
      <w:r w:rsidR="00023971" w:rsidRPr="00615D23">
        <w:rPr>
          <w:sz w:val="28"/>
          <w:szCs w:val="28"/>
          <w:lang w:val="uk-UA"/>
        </w:rPr>
        <w:t>музичних</w:t>
      </w:r>
      <w:r w:rsidR="008042B5">
        <w:rPr>
          <w:sz w:val="28"/>
          <w:szCs w:val="28"/>
          <w:lang w:val="uk-UA"/>
        </w:rPr>
        <w:t xml:space="preserve"> </w:t>
      </w:r>
      <w:r w:rsidR="00023971" w:rsidRPr="00615D23">
        <w:rPr>
          <w:sz w:val="28"/>
          <w:szCs w:val="28"/>
          <w:lang w:val="uk-UA"/>
        </w:rPr>
        <w:t>дисків”</w:t>
      </w:r>
      <w:r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Описати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маркетингові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своєї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продукції.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Обґрунтувати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необхідність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сайту,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ресурсу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Internet</w:t>
      </w:r>
    </w:p>
    <w:p w:rsidR="0052532B" w:rsidRPr="00615D23" w:rsidRDefault="0052532B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0479" w:rsidRPr="00615D23" w:rsidRDefault="00615D23" w:rsidP="00615D2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br w:type="page"/>
      </w:r>
      <w:r w:rsidRPr="00615D23">
        <w:rPr>
          <w:b/>
          <w:sz w:val="28"/>
          <w:szCs w:val="28"/>
          <w:lang w:val="uk-UA"/>
        </w:rPr>
        <w:t>З</w:t>
      </w:r>
      <w:r w:rsidR="00320479" w:rsidRPr="00615D23">
        <w:rPr>
          <w:b/>
          <w:sz w:val="28"/>
          <w:szCs w:val="28"/>
          <w:lang w:val="uk-UA"/>
        </w:rPr>
        <w:t>міст</w:t>
      </w:r>
    </w:p>
    <w:p w:rsidR="00615D23" w:rsidRPr="00615D23" w:rsidRDefault="00615D23" w:rsidP="00615D23">
      <w:pPr>
        <w:spacing w:line="360" w:lineRule="auto"/>
        <w:jc w:val="both"/>
        <w:rPr>
          <w:sz w:val="28"/>
          <w:szCs w:val="28"/>
          <w:lang w:val="uk-UA"/>
        </w:rPr>
      </w:pPr>
    </w:p>
    <w:p w:rsidR="00186F24" w:rsidRDefault="00186F24" w:rsidP="00615D23">
      <w:pPr>
        <w:pStyle w:val="1"/>
        <w:spacing w:line="360" w:lineRule="auto"/>
        <w:jc w:val="both"/>
        <w:rPr>
          <w:rStyle w:val="a3"/>
          <w:noProof/>
          <w:color w:val="auto"/>
          <w:sz w:val="28"/>
          <w:szCs w:val="28"/>
          <w:u w:val="none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Вступ</w:t>
      </w:r>
    </w:p>
    <w:p w:rsidR="00615D23" w:rsidRPr="00615D23" w:rsidRDefault="00615D23" w:rsidP="00615D23">
      <w:pPr>
        <w:spacing w:line="360" w:lineRule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Теоретична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частина</w:t>
      </w:r>
    </w:p>
    <w:p w:rsidR="00186F24" w:rsidRPr="00615D23" w:rsidRDefault="00186F24" w:rsidP="00615D23">
      <w:pPr>
        <w:pStyle w:val="21"/>
        <w:tabs>
          <w:tab w:val="clear" w:pos="540"/>
          <w:tab w:val="clear" w:pos="9345"/>
        </w:tabs>
        <w:ind w:left="0"/>
        <w:jc w:val="both"/>
        <w:rPr>
          <w:noProof/>
          <w:sz w:val="28"/>
          <w:szCs w:val="28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1.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Інформація: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сутність,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види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та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конфіденційність</w:t>
      </w:r>
      <w:r w:rsidR="008042B5">
        <w:rPr>
          <w:noProof/>
          <w:sz w:val="28"/>
          <w:szCs w:val="28"/>
          <w:lang w:val="uk-UA"/>
        </w:rPr>
        <w:t xml:space="preserve"> </w:t>
      </w:r>
    </w:p>
    <w:p w:rsidR="00186F24" w:rsidRPr="00615D23" w:rsidRDefault="00186F24" w:rsidP="00615D23">
      <w:pPr>
        <w:pStyle w:val="21"/>
        <w:tabs>
          <w:tab w:val="clear" w:pos="540"/>
          <w:tab w:val="clear" w:pos="9345"/>
        </w:tabs>
        <w:ind w:left="0"/>
        <w:jc w:val="both"/>
        <w:rPr>
          <w:noProof/>
          <w:sz w:val="28"/>
          <w:szCs w:val="28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2.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Програмні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засоби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забезпечення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захисту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інформації</w:t>
      </w:r>
      <w:r w:rsidR="008042B5">
        <w:rPr>
          <w:noProof/>
          <w:sz w:val="28"/>
          <w:szCs w:val="28"/>
          <w:lang w:val="uk-UA"/>
        </w:rPr>
        <w:t xml:space="preserve"> </w:t>
      </w:r>
    </w:p>
    <w:p w:rsidR="00186F24" w:rsidRPr="00615D23" w:rsidRDefault="00186F24" w:rsidP="00615D23">
      <w:pPr>
        <w:pStyle w:val="21"/>
        <w:tabs>
          <w:tab w:val="clear" w:pos="540"/>
          <w:tab w:val="clear" w:pos="9345"/>
        </w:tabs>
        <w:ind w:left="0"/>
        <w:jc w:val="both"/>
        <w:rPr>
          <w:noProof/>
          <w:sz w:val="28"/>
          <w:szCs w:val="28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3.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Технічні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засоби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забезпечення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захисту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інформації</w:t>
      </w:r>
      <w:r w:rsidR="008042B5">
        <w:rPr>
          <w:noProof/>
          <w:sz w:val="28"/>
          <w:szCs w:val="28"/>
          <w:lang w:val="uk-UA"/>
        </w:rPr>
        <w:t xml:space="preserve"> </w:t>
      </w:r>
    </w:p>
    <w:p w:rsidR="00186F24" w:rsidRDefault="00186F24" w:rsidP="00615D23">
      <w:pPr>
        <w:pStyle w:val="1"/>
        <w:spacing w:line="360" w:lineRule="auto"/>
        <w:jc w:val="both"/>
        <w:rPr>
          <w:rStyle w:val="a3"/>
          <w:noProof/>
          <w:color w:val="auto"/>
          <w:sz w:val="28"/>
          <w:szCs w:val="28"/>
          <w:u w:val="none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Практична</w:t>
      </w:r>
      <w:r w:rsidR="008042B5"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частина</w:t>
      </w:r>
    </w:p>
    <w:p w:rsidR="00186F24" w:rsidRPr="00615D23" w:rsidRDefault="00186F24" w:rsidP="00615D23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AE0D53">
        <w:rPr>
          <w:rStyle w:val="a3"/>
          <w:noProof/>
          <w:color w:val="auto"/>
          <w:sz w:val="28"/>
          <w:szCs w:val="28"/>
          <w:u w:val="none"/>
          <w:lang w:val="uk-UA"/>
        </w:rPr>
        <w:t>Література</w:t>
      </w:r>
    </w:p>
    <w:p w:rsidR="0052532B" w:rsidRPr="00615D23" w:rsidRDefault="0052532B" w:rsidP="00615D23">
      <w:pPr>
        <w:spacing w:line="360" w:lineRule="auto"/>
        <w:jc w:val="both"/>
        <w:rPr>
          <w:sz w:val="28"/>
          <w:szCs w:val="28"/>
          <w:lang w:val="uk-UA"/>
        </w:rPr>
      </w:pPr>
    </w:p>
    <w:p w:rsidR="00320479" w:rsidRPr="00615D23" w:rsidRDefault="00615D23" w:rsidP="00615D2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br w:type="page"/>
      </w:r>
      <w:bookmarkStart w:id="0" w:name="_Toc254781128"/>
      <w:r w:rsidR="0052532B" w:rsidRPr="00615D23">
        <w:rPr>
          <w:b/>
          <w:sz w:val="28"/>
          <w:szCs w:val="28"/>
          <w:lang w:val="uk-UA"/>
        </w:rPr>
        <w:t>В</w:t>
      </w:r>
      <w:r w:rsidR="00320479" w:rsidRPr="00615D23">
        <w:rPr>
          <w:b/>
          <w:sz w:val="28"/>
          <w:szCs w:val="28"/>
          <w:lang w:val="uk-UA"/>
        </w:rPr>
        <w:t>ступ</w:t>
      </w:r>
      <w:bookmarkEnd w:id="0"/>
    </w:p>
    <w:p w:rsidR="00615D23" w:rsidRPr="00615D23" w:rsidRDefault="00615D23" w:rsidP="00615D2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747A6" w:rsidRPr="00615D23" w:rsidRDefault="002747A6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Проблема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новою.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Вона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з'явилася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задовго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появи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комп'ютерів.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Стрімке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вдосконалювання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технологій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позначилося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принципах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побудови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інформації.</w:t>
      </w:r>
      <w:r w:rsidR="008042B5">
        <w:rPr>
          <w:sz w:val="28"/>
          <w:szCs w:val="28"/>
          <w:lang w:val="uk-UA"/>
        </w:rPr>
        <w:t xml:space="preserve"> </w:t>
      </w:r>
    </w:p>
    <w:p w:rsidR="002747A6" w:rsidRPr="00615D23" w:rsidRDefault="002747A6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початку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розвитку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розроблялися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військових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відомств.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Розголошення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могло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привести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величезних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жертв,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числі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людським.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(тобто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нерозголошенню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перших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приділялася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особлива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увага.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Очевидно,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надійно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повідомлення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розголошення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тільки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їхнє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шифрування.</w:t>
      </w:r>
      <w:r w:rsidR="008042B5">
        <w:rPr>
          <w:sz w:val="28"/>
          <w:szCs w:val="28"/>
          <w:lang w:val="uk-UA"/>
        </w:rPr>
        <w:t xml:space="preserve"> </w:t>
      </w:r>
    </w:p>
    <w:p w:rsidR="002747A6" w:rsidRPr="00615D23" w:rsidRDefault="002747A6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Принципова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особливість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сучасної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ситуації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полягає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найважливішим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завданням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сьогодні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140581" w:rsidRPr="00615D23">
        <w:rPr>
          <w:sz w:val="28"/>
          <w:szCs w:val="28"/>
          <w:lang w:val="uk-UA"/>
        </w:rPr>
        <w:t>ахист</w:t>
      </w:r>
      <w:r w:rsidR="008042B5">
        <w:rPr>
          <w:sz w:val="28"/>
          <w:szCs w:val="28"/>
          <w:lang w:val="uk-UA"/>
        </w:rPr>
        <w:t xml:space="preserve"> </w:t>
      </w:r>
      <w:r w:rsidR="00140581"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="00140581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140581"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="00140581" w:rsidRPr="00615D23">
        <w:rPr>
          <w:sz w:val="28"/>
          <w:szCs w:val="28"/>
          <w:lang w:val="uk-UA"/>
        </w:rPr>
        <w:t>системах</w:t>
      </w:r>
      <w:r w:rsidR="008042B5">
        <w:rPr>
          <w:sz w:val="28"/>
          <w:szCs w:val="28"/>
          <w:lang w:val="uk-UA"/>
        </w:rPr>
        <w:t xml:space="preserve"> </w:t>
      </w:r>
      <w:r w:rsidR="00140581"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мережах.</w:t>
      </w:r>
      <w:r w:rsidR="008042B5">
        <w:rPr>
          <w:sz w:val="28"/>
          <w:szCs w:val="28"/>
          <w:lang w:val="uk-UA"/>
        </w:rPr>
        <w:t xml:space="preserve"> </w:t>
      </w:r>
    </w:p>
    <w:p w:rsidR="002747A6" w:rsidRPr="00615D23" w:rsidRDefault="002747A6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Широке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впровадження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діяльності,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постійне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нарощування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їхньої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обчислювальної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потужності,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масштабу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привели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того,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загрози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втрати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обробки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невід'ємною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частиною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практично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будь-якої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діяльності.</w:t>
      </w:r>
    </w:p>
    <w:p w:rsidR="0052532B" w:rsidRPr="00615D23" w:rsidRDefault="0052532B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5D23" w:rsidRPr="00615D23" w:rsidRDefault="00615D23" w:rsidP="00615D2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1" w:name="_Toc254781129"/>
      <w:r w:rsidRPr="00615D23">
        <w:rPr>
          <w:b/>
          <w:sz w:val="28"/>
          <w:szCs w:val="28"/>
          <w:lang w:val="uk-UA"/>
        </w:rPr>
        <w:t>Теоретична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частина</w:t>
      </w:r>
    </w:p>
    <w:p w:rsidR="00615D23" w:rsidRDefault="00615D23" w:rsidP="00615D2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51A49" w:rsidRPr="00615D23" w:rsidRDefault="00615D23" w:rsidP="00615D2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15D23">
        <w:rPr>
          <w:b/>
          <w:sz w:val="28"/>
          <w:szCs w:val="28"/>
          <w:lang w:val="uk-UA"/>
        </w:rPr>
        <w:t>1.</w:t>
      </w:r>
      <w:r w:rsidR="008042B5">
        <w:rPr>
          <w:b/>
          <w:sz w:val="28"/>
          <w:szCs w:val="28"/>
          <w:lang w:val="uk-UA"/>
        </w:rPr>
        <w:t xml:space="preserve"> </w:t>
      </w:r>
      <w:r w:rsidR="0052532B" w:rsidRPr="00615D23">
        <w:rPr>
          <w:b/>
          <w:sz w:val="28"/>
          <w:szCs w:val="28"/>
          <w:lang w:val="uk-UA"/>
        </w:rPr>
        <w:t>Інформація:</w:t>
      </w:r>
      <w:r w:rsidR="008042B5">
        <w:rPr>
          <w:b/>
          <w:sz w:val="28"/>
          <w:szCs w:val="28"/>
          <w:lang w:val="uk-UA"/>
        </w:rPr>
        <w:t xml:space="preserve"> </w:t>
      </w:r>
      <w:r w:rsidR="0052532B" w:rsidRPr="00615D23">
        <w:rPr>
          <w:b/>
          <w:sz w:val="28"/>
          <w:szCs w:val="28"/>
          <w:lang w:val="uk-UA"/>
        </w:rPr>
        <w:t>сутність,</w:t>
      </w:r>
      <w:r w:rsidR="008042B5">
        <w:rPr>
          <w:b/>
          <w:sz w:val="28"/>
          <w:szCs w:val="28"/>
          <w:lang w:val="uk-UA"/>
        </w:rPr>
        <w:t xml:space="preserve"> </w:t>
      </w:r>
      <w:r w:rsidR="0052532B" w:rsidRPr="00615D23">
        <w:rPr>
          <w:b/>
          <w:sz w:val="28"/>
          <w:szCs w:val="28"/>
          <w:lang w:val="uk-UA"/>
        </w:rPr>
        <w:t>види</w:t>
      </w:r>
      <w:r w:rsidR="008042B5">
        <w:rPr>
          <w:b/>
          <w:sz w:val="28"/>
          <w:szCs w:val="28"/>
          <w:lang w:val="uk-UA"/>
        </w:rPr>
        <w:t xml:space="preserve"> </w:t>
      </w:r>
      <w:r w:rsidR="0052532B" w:rsidRPr="00615D23">
        <w:rPr>
          <w:b/>
          <w:sz w:val="28"/>
          <w:szCs w:val="28"/>
          <w:lang w:val="uk-UA"/>
        </w:rPr>
        <w:t>та</w:t>
      </w:r>
      <w:r w:rsidR="008042B5">
        <w:rPr>
          <w:b/>
          <w:sz w:val="28"/>
          <w:szCs w:val="28"/>
          <w:lang w:val="uk-UA"/>
        </w:rPr>
        <w:t xml:space="preserve"> </w:t>
      </w:r>
      <w:r w:rsidR="0052532B" w:rsidRPr="00615D23">
        <w:rPr>
          <w:b/>
          <w:sz w:val="28"/>
          <w:szCs w:val="28"/>
          <w:lang w:val="uk-UA"/>
        </w:rPr>
        <w:t>конфіденційність</w:t>
      </w:r>
      <w:bookmarkEnd w:id="1"/>
    </w:p>
    <w:p w:rsidR="00615D23" w:rsidRP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1A49" w:rsidRPr="00615D23" w:rsidRDefault="00451A49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абстрактне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поняття,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значення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залежно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контексту.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Походить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латинського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«</w:t>
      </w:r>
      <w:r w:rsidRPr="00615D23">
        <w:rPr>
          <w:iCs/>
          <w:sz w:val="28"/>
          <w:szCs w:val="28"/>
          <w:lang w:val="uk-UA"/>
        </w:rPr>
        <w:t>informatio</w:t>
      </w:r>
      <w:r w:rsidRPr="00615D23">
        <w:rPr>
          <w:sz w:val="28"/>
          <w:szCs w:val="28"/>
          <w:lang w:val="uk-UA"/>
        </w:rPr>
        <w:t>»,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декілька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значень:</w:t>
      </w:r>
    </w:p>
    <w:p w:rsidR="00451A49" w:rsidRPr="00615D23" w:rsidRDefault="00451A49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роз'яснення;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виклад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фактів,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витлумачення;</w:t>
      </w:r>
    </w:p>
    <w:p w:rsidR="00451A49" w:rsidRPr="00615D23" w:rsidRDefault="00451A49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представлення,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поняття;</w:t>
      </w:r>
    </w:p>
    <w:p w:rsidR="00451A49" w:rsidRPr="00615D23" w:rsidRDefault="00451A49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ознайомлення.</w:t>
      </w:r>
    </w:p>
    <w:p w:rsidR="00FC00C6" w:rsidRPr="00615D23" w:rsidRDefault="00FC00C6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Тобто,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отримує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споживач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(суб’єкт)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результаті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сприйняття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переробки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певних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відомостей.</w:t>
      </w:r>
    </w:p>
    <w:p w:rsidR="00140581" w:rsidRPr="00615D23" w:rsidRDefault="00E27FF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Style w:val="mw-headline"/>
          <w:sz w:val="28"/>
          <w:szCs w:val="28"/>
          <w:shd w:val="clear" w:color="auto" w:fill="F8FCFF"/>
          <w:lang w:val="uk-UA"/>
        </w:rPr>
      </w:pP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</w:p>
    <w:p w:rsidR="00451A49" w:rsidRPr="00615D23" w:rsidRDefault="006A371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Інформацію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поділити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кількома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ознаками:</w:t>
      </w:r>
    </w:p>
    <w:p w:rsidR="00451A49" w:rsidRPr="00615D23" w:rsidRDefault="00451A49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способом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сприйняття</w:t>
      </w:r>
    </w:p>
    <w:p w:rsidR="00451A49" w:rsidRPr="00615D23" w:rsidRDefault="006A371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людини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поділяється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залежно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рецепторів,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її.</w:t>
      </w:r>
    </w:p>
    <w:p w:rsidR="00F61A4D" w:rsidRPr="00615D23" w:rsidRDefault="006A3715" w:rsidP="00615D23">
      <w:pPr>
        <w:numPr>
          <w:ilvl w:val="0"/>
          <w:numId w:val="2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Візуальна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зору.</w:t>
      </w:r>
    </w:p>
    <w:p w:rsidR="00F61A4D" w:rsidRPr="00615D23" w:rsidRDefault="006A3715" w:rsidP="00615D23">
      <w:pPr>
        <w:numPr>
          <w:ilvl w:val="0"/>
          <w:numId w:val="2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Аудіальна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слуху.</w:t>
      </w:r>
    </w:p>
    <w:p w:rsidR="00F61A4D" w:rsidRPr="00615D23" w:rsidRDefault="006A3715" w:rsidP="00615D23">
      <w:pPr>
        <w:numPr>
          <w:ilvl w:val="0"/>
          <w:numId w:val="2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Тактильна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тактильними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рецепторами.</w:t>
      </w:r>
    </w:p>
    <w:p w:rsidR="00F61A4D" w:rsidRPr="00615D23" w:rsidRDefault="006A3715" w:rsidP="00615D23">
      <w:pPr>
        <w:numPr>
          <w:ilvl w:val="0"/>
          <w:numId w:val="2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Нюхова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нюховими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рецепторами.</w:t>
      </w:r>
    </w:p>
    <w:p w:rsidR="00451A49" w:rsidRPr="00615D23" w:rsidRDefault="006A3715" w:rsidP="00615D23">
      <w:pPr>
        <w:numPr>
          <w:ilvl w:val="0"/>
          <w:numId w:val="2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Смакова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сприймається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смаковими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рецепторами.</w:t>
      </w:r>
    </w:p>
    <w:p w:rsidR="00F61A4D" w:rsidRPr="00615D23" w:rsidRDefault="00F61A4D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формою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подання</w:t>
      </w:r>
    </w:p>
    <w:p w:rsidR="00F61A4D" w:rsidRPr="00615D23" w:rsidRDefault="006A371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формою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поділяється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наступні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види.</w:t>
      </w:r>
    </w:p>
    <w:p w:rsidR="00F61A4D" w:rsidRPr="00615D23" w:rsidRDefault="006A3715" w:rsidP="00615D23">
      <w:pPr>
        <w:numPr>
          <w:ilvl w:val="0"/>
          <w:numId w:val="21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Текстова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передається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вигляді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символів,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призначених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позначати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лексеми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мови.</w:t>
      </w:r>
    </w:p>
    <w:p w:rsidR="00F61A4D" w:rsidRPr="00615D23" w:rsidRDefault="006A3715" w:rsidP="00615D23">
      <w:pPr>
        <w:numPr>
          <w:ilvl w:val="0"/>
          <w:numId w:val="21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Числова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вигляді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цифр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знаків,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позначають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математичні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дії.</w:t>
      </w:r>
    </w:p>
    <w:p w:rsidR="00F61A4D" w:rsidRPr="00615D23" w:rsidRDefault="006A3715" w:rsidP="00615D23">
      <w:pPr>
        <w:numPr>
          <w:ilvl w:val="0"/>
          <w:numId w:val="21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Графічна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вигляді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зображень,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предметів,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графіків.</w:t>
      </w:r>
    </w:p>
    <w:p w:rsidR="00F61A4D" w:rsidRPr="00615D23" w:rsidRDefault="006A3715" w:rsidP="00615D23">
      <w:pPr>
        <w:numPr>
          <w:ilvl w:val="0"/>
          <w:numId w:val="21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Звукова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вигляді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запису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передача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лексем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аудіальним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шляхом.</w:t>
      </w:r>
    </w:p>
    <w:p w:rsidR="00F61A4D" w:rsidRPr="00615D23" w:rsidRDefault="00F61A4D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призначенням</w:t>
      </w:r>
    </w:p>
    <w:p w:rsidR="00F61A4D" w:rsidRPr="00615D23" w:rsidRDefault="006A3715" w:rsidP="00615D23">
      <w:pPr>
        <w:numPr>
          <w:ilvl w:val="0"/>
          <w:numId w:val="22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Масова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містить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тривіальні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оперує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набором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зрозумілим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більшій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частині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соціуму.</w:t>
      </w:r>
    </w:p>
    <w:p w:rsidR="00F61A4D" w:rsidRPr="00615D23" w:rsidRDefault="006A3715" w:rsidP="00615D23">
      <w:pPr>
        <w:numPr>
          <w:ilvl w:val="0"/>
          <w:numId w:val="22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Спеціальна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містить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специфічний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набір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використанні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відбувається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передача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відомостей,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зрозумілі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масі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соціуму,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але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необхідні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зрозумілі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рамках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вузької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соціальної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групи,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використовується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інформація.</w:t>
      </w:r>
    </w:p>
    <w:p w:rsidR="006A3715" w:rsidRPr="00615D23" w:rsidRDefault="006A3715" w:rsidP="00615D23">
      <w:pPr>
        <w:numPr>
          <w:ilvl w:val="0"/>
          <w:numId w:val="22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Особиста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набір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відомостей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яку-небудь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особистість,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соціальний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типи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соціальних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взаємодій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всередині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популяції.</w:t>
      </w:r>
    </w:p>
    <w:p w:rsidR="00716CF6" w:rsidRPr="00615D23" w:rsidRDefault="00491B72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Конфіденційність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[information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confidentiality]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властивість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полягає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отримана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неавторизованим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(або)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процесом.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зберігає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конфіденційність,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дотримуються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правила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ознайомлення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нею.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Слід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відзначити,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Україні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інформація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обмеженим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доступом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поділяється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на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два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різновиди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–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таємну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конфіденційну</w:t>
      </w:r>
      <w:r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Відповідно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Закону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„Про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інформацію”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відносять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розголошення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шкоди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суспільству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іншу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визначену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законом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таємницю.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Перелік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закріплюється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законодавчо.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таємниця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себе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сфері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оборони,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економіки,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науки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техніки,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зовнішніх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відносин,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правопорядку,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розголошення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шкоди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безпеці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законом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порядку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таємнице</w:t>
      </w:r>
      <w:r w:rsidR="004626C5" w:rsidRPr="00615D23">
        <w:rPr>
          <w:sz w:val="28"/>
          <w:szCs w:val="28"/>
          <w:lang w:val="uk-UA"/>
        </w:rPr>
        <w:t>ю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підлягають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охороні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державою</w:t>
      </w:r>
      <w:r w:rsidRPr="00615D23">
        <w:rPr>
          <w:sz w:val="28"/>
          <w:szCs w:val="28"/>
          <w:lang w:val="uk-UA"/>
        </w:rPr>
        <w:t>.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Виходячи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наведеного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говорити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віднесеної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конфіденційної,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перш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таємниці,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вважати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невід’ємною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складовою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Іншими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словами,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стверджувати,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захищеність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важливих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суспільства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сфері,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суб’єктів,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сталий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розвиток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виявлення,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попередження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ліквідація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загроз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інтересам.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Категорія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сфері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узгоджується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іншою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категорією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безпекою,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співвідноситься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собою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схемою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«частина»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«ціле».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цьому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ураховувати,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цілями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загальної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всеохоплюючою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безпеки.</w:t>
      </w:r>
      <w:r w:rsidR="008042B5">
        <w:rPr>
          <w:sz w:val="28"/>
          <w:szCs w:val="28"/>
          <w:lang w:val="uk-UA"/>
        </w:rPr>
        <w:t xml:space="preserve"> 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цілому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політика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спрямована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мінімізацію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уникнення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існуючих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потенційних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внутрішніх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зовнішніх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загроз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розвитку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</w:t>
      </w:r>
      <w:r w:rsidR="004626C5" w:rsidRPr="00615D23">
        <w:rPr>
          <w:sz w:val="28"/>
          <w:szCs w:val="28"/>
          <w:lang w:val="uk-UA"/>
        </w:rPr>
        <w:t>ави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відповідності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її</w:t>
      </w:r>
      <w:r w:rsidR="008042B5">
        <w:rPr>
          <w:sz w:val="28"/>
          <w:szCs w:val="28"/>
          <w:lang w:val="uk-UA"/>
        </w:rPr>
        <w:t xml:space="preserve"> </w:t>
      </w:r>
      <w:r w:rsidR="004626C5" w:rsidRPr="00615D23">
        <w:rPr>
          <w:sz w:val="28"/>
          <w:szCs w:val="28"/>
          <w:lang w:val="uk-UA"/>
        </w:rPr>
        <w:t>цілями</w:t>
      </w:r>
      <w:r w:rsidRPr="00615D23">
        <w:rPr>
          <w:sz w:val="28"/>
          <w:szCs w:val="28"/>
          <w:lang w:val="uk-UA"/>
        </w:rPr>
        <w:t>.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застосування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рішеннях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обов'язковим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наявність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централізованого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керування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безпекою,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аутентифікації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аудиту.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зосереджується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належить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визначеним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обличчям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групам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обличч,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порядку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особистої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ініціативи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відповідно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посадових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обов'язків.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Щоб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ресурсів,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усунути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підсилити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контроль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санкціонованого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конфіденційного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підлягаючого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засекречуванню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упроваджуються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впізнання,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об'єкта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(суб'єкта)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розмежування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побудови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знаходиться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принцип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допуску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виконання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тільки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звертань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присутні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відповідні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ознаки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дозволених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повноважень.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Ключовими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поняттями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аутентифікація.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присвоєння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якому-небудь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об'єкту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суб'єкту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унікального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імені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образа.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Аутентифікація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тобто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перевірка,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об'єкт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(суб'єкт)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тим,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себе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видає.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Кінцева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процедур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аутентификации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об'єкта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(суб'єкта)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допуск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обмеженого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випадку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позитивної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перевірки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відмовлення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допуску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випадку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негативного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результату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перевірки.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Об'єктами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аутентификации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люди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(користувачі,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оператори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ін.);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(монітори,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робочі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станції,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абонентські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пункти);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документи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(ручні,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роздруківки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ін.);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магнітні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носії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інформації;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екрані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монітора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ін.</w:t>
      </w:r>
      <w:r w:rsidR="008042B5">
        <w:rPr>
          <w:sz w:val="28"/>
          <w:szCs w:val="28"/>
          <w:lang w:val="uk-UA"/>
        </w:rPr>
        <w:t xml:space="preserve"> </w:t>
      </w:r>
    </w:p>
    <w:p w:rsidR="00C912B1" w:rsidRPr="00615D23" w:rsidRDefault="00C912B1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Установлення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об'єкта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вироблятися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пристроєм,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програмою,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людиною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т.п.</w:t>
      </w:r>
    </w:p>
    <w:p w:rsidR="00C912B1" w:rsidRPr="00615D23" w:rsidRDefault="00C912B1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Пароль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використовуватися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ідентифікації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термінала,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входить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зворотного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стосовно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користувача.</w:t>
      </w:r>
    </w:p>
    <w:p w:rsidR="004558EA" w:rsidRPr="00615D23" w:rsidRDefault="004558E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</w:p>
    <w:p w:rsidR="0052532B" w:rsidRDefault="0052532B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  <w:bookmarkStart w:id="2" w:name="_Toc254781130"/>
      <w:r w:rsidRPr="00615D23">
        <w:rPr>
          <w:b/>
          <w:sz w:val="28"/>
          <w:szCs w:val="28"/>
          <w:lang w:val="uk-UA"/>
        </w:rPr>
        <w:t>2.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Програмні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засоби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забезпечення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захисту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інформації</w:t>
      </w:r>
      <w:bookmarkEnd w:id="2"/>
    </w:p>
    <w:p w:rsidR="00615D23" w:rsidRPr="00615D23" w:rsidRDefault="00615D23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</w:p>
    <w:p w:rsidR="00BE6CB5" w:rsidRPr="00615D23" w:rsidRDefault="00BE6CB5" w:rsidP="00615D23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Програмні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засоби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-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це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спеціальні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програми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програмні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комплекси,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призначені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для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захисту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інформації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ІС</w:t>
      </w:r>
      <w:r w:rsidR="007850D7" w:rsidRPr="00615D23">
        <w:rPr>
          <w:iCs/>
          <w:sz w:val="28"/>
          <w:szCs w:val="28"/>
          <w:lang w:val="uk-UA"/>
        </w:rPr>
        <w:t>,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наприклад,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антивірусні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програми,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програми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кілоггери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(антікіллогери)</w:t>
      </w:r>
      <w:r w:rsidRPr="00615D23">
        <w:rPr>
          <w:iCs/>
          <w:sz w:val="28"/>
          <w:szCs w:val="28"/>
          <w:lang w:val="uk-UA"/>
        </w:rPr>
        <w:t>.</w:t>
      </w:r>
    </w:p>
    <w:p w:rsidR="00D777BA" w:rsidRPr="00615D23" w:rsidRDefault="00BE6CB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iCs/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З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засобів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ПЗ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системи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захисту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необхідно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виділити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ще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програмні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засоби,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що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реалізують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механізми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шифрування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(криптографії),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наприклад,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програми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генерації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електронно-ціфрового</w:t>
      </w:r>
      <w:r w:rsidR="008042B5">
        <w:rPr>
          <w:iCs/>
          <w:sz w:val="28"/>
          <w:szCs w:val="28"/>
          <w:lang w:val="uk-UA"/>
        </w:rPr>
        <w:t xml:space="preserve"> </w:t>
      </w:r>
      <w:r w:rsidR="007850D7" w:rsidRPr="00615D23">
        <w:rPr>
          <w:iCs/>
          <w:sz w:val="28"/>
          <w:szCs w:val="28"/>
          <w:lang w:val="uk-UA"/>
        </w:rPr>
        <w:t>підпису.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Криптографія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-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це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наука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забезпечення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таємності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і/чи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автентичності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(дійсності)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переданих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повідомлень.</w:t>
      </w:r>
    </w:p>
    <w:p w:rsidR="002B3A92" w:rsidRPr="00615D23" w:rsidRDefault="002C50D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Взагалі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п</w:t>
      </w:r>
      <w:r w:rsidR="00491B72" w:rsidRPr="00615D23">
        <w:rPr>
          <w:bCs/>
          <w:sz w:val="28"/>
          <w:szCs w:val="28"/>
          <w:lang w:val="uk-UA"/>
        </w:rPr>
        <w:t>рограмні</w:t>
      </w:r>
      <w:r w:rsidR="008042B5">
        <w:rPr>
          <w:bCs/>
          <w:sz w:val="28"/>
          <w:szCs w:val="28"/>
          <w:lang w:val="uk-UA"/>
        </w:rPr>
        <w:t xml:space="preserve"> </w:t>
      </w:r>
      <w:r w:rsidR="00491B72" w:rsidRPr="00615D23">
        <w:rPr>
          <w:bCs/>
          <w:sz w:val="28"/>
          <w:szCs w:val="28"/>
          <w:lang w:val="uk-UA"/>
        </w:rPr>
        <w:t>кілоґґери</w:t>
      </w:r>
      <w:r w:rsidR="008042B5">
        <w:rPr>
          <w:sz w:val="28"/>
          <w:szCs w:val="28"/>
          <w:lang w:val="uk-UA"/>
        </w:rPr>
        <w:t xml:space="preserve"> </w:t>
      </w:r>
      <w:r w:rsidR="007D3ED6" w:rsidRPr="00615D23">
        <w:rPr>
          <w:sz w:val="28"/>
          <w:szCs w:val="28"/>
          <w:lang w:val="uk-UA"/>
        </w:rPr>
        <w:t>(антікіллогери)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належать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тієї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групи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продуктів,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здійснюють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контроль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над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діяльністю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користувача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персонального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комп'ютера.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Спочатку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продукти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цього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типу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призначалися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виключно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запису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натиснення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клавіш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клавіатури,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тому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числі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системних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клавіш,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спеціалізований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журнал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реєстрації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(Log-файл),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який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згодом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вивчався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людиною,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встановила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цю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програму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(це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адміністратор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безпеки,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може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зловмисник,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дивлячись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те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якою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цілью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встановлена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ця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програма)</w:t>
      </w:r>
      <w:r w:rsidR="00491B72"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Log-файл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міг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відправлятися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мережі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мережевий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диск,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ftp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сервер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мережі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Інтернет,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E-mail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так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далі.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даний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час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продукти,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зберегли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«по-старому»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дану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назву,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виконують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ще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багато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додаткових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функцій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вікон,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кліків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миші,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буфера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обміну,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«фотографування»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знімків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екрану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активних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вікон,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ведення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обліку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всіх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отриманих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відправлених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E</w:t>
      </w:r>
      <w:r w:rsidRPr="00615D23">
        <w:rPr>
          <w:sz w:val="28"/>
          <w:szCs w:val="28"/>
          <w:lang w:val="uk-UA"/>
        </w:rPr>
        <w:t>-</w:t>
      </w:r>
      <w:r w:rsidR="00491B72" w:rsidRPr="00615D23">
        <w:rPr>
          <w:sz w:val="28"/>
          <w:szCs w:val="28"/>
          <w:lang w:val="uk-UA"/>
        </w:rPr>
        <w:t>mail,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моніторинг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файлової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активності,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моніторинг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системного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реєстру,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моніторинг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черги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завдань,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відправлених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принтер,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звуку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мікрофону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відеозображення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веб-камери,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підключених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комп'ютера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так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далі,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тобто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вони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фактично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відносяться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абсолютно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іншого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класу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продуктів,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саме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моніторингових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="00491B72" w:rsidRPr="00615D23">
        <w:rPr>
          <w:sz w:val="28"/>
          <w:szCs w:val="28"/>
          <w:lang w:val="uk-UA"/>
        </w:rPr>
        <w:t>продуктів.</w:t>
      </w:r>
    </w:p>
    <w:p w:rsidR="002B3A92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Тільки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метод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застосування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(зокрема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</w:t>
      </w:r>
      <w:r w:rsidR="002C50DA" w:rsidRPr="00615D23">
        <w:rPr>
          <w:sz w:val="28"/>
          <w:szCs w:val="28"/>
          <w:lang w:val="uk-UA"/>
        </w:rPr>
        <w:t>і</w:t>
      </w:r>
      <w:r w:rsidRPr="00615D23">
        <w:rPr>
          <w:sz w:val="28"/>
          <w:szCs w:val="28"/>
          <w:lang w:val="uk-UA"/>
        </w:rPr>
        <w:t>логгер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модуль)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дозволяє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побачити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грань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управлінням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безпекою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порушенням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безпеки</w:t>
      </w:r>
      <w:r w:rsidRPr="00615D23">
        <w:rPr>
          <w:sz w:val="28"/>
          <w:szCs w:val="28"/>
          <w:lang w:val="uk-UA"/>
        </w:rPr>
        <w:t>.</w:t>
      </w:r>
    </w:p>
    <w:p w:rsidR="002B3A92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Несанкціоноване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застосування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</w:t>
      </w:r>
      <w:r w:rsidR="002C50DA" w:rsidRPr="00615D23">
        <w:rPr>
          <w:sz w:val="28"/>
          <w:szCs w:val="28"/>
          <w:lang w:val="uk-UA"/>
        </w:rPr>
        <w:t>і</w:t>
      </w:r>
      <w:r w:rsidRPr="00615D23">
        <w:rPr>
          <w:sz w:val="28"/>
          <w:szCs w:val="28"/>
          <w:lang w:val="uk-UA"/>
        </w:rPr>
        <w:t>логгера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(зокрема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модуль)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відбувається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власника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(адміністратор</w:t>
      </w:r>
      <w:r w:rsidR="007850D7" w:rsidRPr="00615D23">
        <w:rPr>
          <w:sz w:val="28"/>
          <w:szCs w:val="28"/>
          <w:lang w:val="uk-UA"/>
        </w:rPr>
        <w:t>ом,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="007850D7" w:rsidRPr="00615D23">
        <w:rPr>
          <w:sz w:val="28"/>
          <w:szCs w:val="28"/>
          <w:lang w:val="uk-UA"/>
        </w:rPr>
        <w:t>зловмисником</w:t>
      </w:r>
      <w:r w:rsidRPr="00615D23">
        <w:rPr>
          <w:sz w:val="28"/>
          <w:szCs w:val="28"/>
          <w:lang w:val="uk-UA"/>
        </w:rPr>
        <w:t>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автоматизованої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власника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конкретного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персонального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вживані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апаратні)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іменуються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шпигунські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шпигунські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застосування,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правило,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пов'язане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незаконною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діяльністю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(illegal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activity).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правило,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встановлювані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шпигунські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конфігурації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«скомплектованого»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здійснимого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файлу,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інсталяції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виводить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ніяких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повідомлень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створює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вікон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екрані,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вбудовані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доставки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дистанційної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конфігурованого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тобто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процес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інсталяції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відбувається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безпосереднього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фізичного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вимагає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наявно</w:t>
      </w:r>
      <w:r w:rsidR="002B3A92" w:rsidRPr="00615D23">
        <w:rPr>
          <w:sz w:val="28"/>
          <w:szCs w:val="28"/>
          <w:lang w:val="uk-UA"/>
        </w:rPr>
        <w:t>сті</w:t>
      </w:r>
      <w:r w:rsidR="008042B5">
        <w:rPr>
          <w:sz w:val="28"/>
          <w:szCs w:val="28"/>
          <w:lang w:val="uk-UA"/>
        </w:rPr>
        <w:t xml:space="preserve"> </w:t>
      </w:r>
      <w:r w:rsidR="002B3A92" w:rsidRPr="00615D23">
        <w:rPr>
          <w:sz w:val="28"/>
          <w:szCs w:val="28"/>
          <w:lang w:val="uk-UA"/>
        </w:rPr>
        <w:t>прав</w:t>
      </w:r>
      <w:r w:rsidR="008042B5">
        <w:rPr>
          <w:sz w:val="28"/>
          <w:szCs w:val="28"/>
          <w:lang w:val="uk-UA"/>
        </w:rPr>
        <w:t xml:space="preserve"> </w:t>
      </w:r>
      <w:r w:rsidR="002B3A92" w:rsidRPr="00615D23">
        <w:rPr>
          <w:sz w:val="28"/>
          <w:szCs w:val="28"/>
          <w:lang w:val="uk-UA"/>
        </w:rPr>
        <w:t>адміністратора</w:t>
      </w:r>
      <w:r w:rsidR="008042B5">
        <w:rPr>
          <w:sz w:val="28"/>
          <w:szCs w:val="28"/>
          <w:lang w:val="uk-UA"/>
        </w:rPr>
        <w:t xml:space="preserve"> </w:t>
      </w:r>
      <w:r w:rsidR="002B3A92" w:rsidRPr="00615D23">
        <w:rPr>
          <w:sz w:val="28"/>
          <w:szCs w:val="28"/>
          <w:lang w:val="uk-UA"/>
        </w:rPr>
        <w:t>системи.</w:t>
      </w:r>
    </w:p>
    <w:p w:rsidR="002B3A92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Санкціоноване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застосування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(зокрема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модуль)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відбувається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власника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(адміністратор</w:t>
      </w:r>
      <w:r w:rsidR="007850D7" w:rsidRPr="00615D23">
        <w:rPr>
          <w:sz w:val="28"/>
          <w:szCs w:val="28"/>
          <w:lang w:val="uk-UA"/>
        </w:rPr>
        <w:t>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автоматизованої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власника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конкретного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персонального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Санкціоновано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вживані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апаратні)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називаються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моніторинговими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продуктами,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англ.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employee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monitoring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software,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parental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control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software,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access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control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software,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personnel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security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programs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подібне.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правило,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санкціоновано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встановлені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вимагають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фізичного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обов'язкової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наявності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адміністратора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конфігурації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інсталяції;</w:t>
      </w:r>
    </w:p>
    <w:p w:rsidR="002B3A92" w:rsidRPr="00615D23" w:rsidRDefault="002C50D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Style w:val="mw-headline"/>
          <w:sz w:val="28"/>
          <w:szCs w:val="28"/>
          <w:shd w:val="clear" w:color="auto" w:fill="F8FCFF"/>
          <w:lang w:val="uk-UA"/>
        </w:rPr>
      </w:pPr>
      <w:r w:rsidRPr="00615D23">
        <w:rPr>
          <w:rStyle w:val="mw-headline"/>
          <w:sz w:val="28"/>
          <w:szCs w:val="28"/>
          <w:shd w:val="clear" w:color="auto" w:fill="F8FCFF"/>
          <w:lang w:val="uk-UA"/>
        </w:rPr>
        <w:t>З</w:t>
      </w:r>
      <w:r w:rsidR="002A311B" w:rsidRPr="00615D23">
        <w:rPr>
          <w:rStyle w:val="mw-headline"/>
          <w:sz w:val="28"/>
          <w:szCs w:val="28"/>
          <w:shd w:val="clear" w:color="auto" w:fill="F8FCFF"/>
          <w:lang w:val="uk-UA"/>
        </w:rPr>
        <w:t>а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="002A311B" w:rsidRPr="00615D23">
        <w:rPr>
          <w:rStyle w:val="mw-headline"/>
          <w:sz w:val="28"/>
          <w:szCs w:val="28"/>
          <w:shd w:val="clear" w:color="auto" w:fill="F8FCFF"/>
          <w:lang w:val="uk-UA"/>
        </w:rPr>
        <w:t>наявністю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="002A311B" w:rsidRPr="00615D23">
        <w:rPr>
          <w:rStyle w:val="mw-headline"/>
          <w:sz w:val="28"/>
          <w:szCs w:val="28"/>
          <w:shd w:val="clear" w:color="auto" w:fill="F8FCFF"/>
          <w:lang w:val="uk-UA"/>
        </w:rPr>
        <w:t>сигнатури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="002A311B" w:rsidRPr="00615D23">
        <w:rPr>
          <w:rStyle w:val="mw-headline"/>
          <w:sz w:val="28"/>
          <w:szCs w:val="28"/>
          <w:shd w:val="clear" w:color="auto" w:fill="F8FCFF"/>
          <w:lang w:val="uk-UA"/>
        </w:rPr>
        <w:t>в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="002A311B" w:rsidRPr="00615D23">
        <w:rPr>
          <w:rStyle w:val="mw-headline"/>
          <w:sz w:val="28"/>
          <w:szCs w:val="28"/>
          <w:shd w:val="clear" w:color="auto" w:fill="F8FCFF"/>
          <w:lang w:val="uk-UA"/>
        </w:rPr>
        <w:t>базах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Pr="00615D23">
        <w:rPr>
          <w:rStyle w:val="mw-headline"/>
          <w:sz w:val="28"/>
          <w:szCs w:val="28"/>
          <w:shd w:val="clear" w:color="auto" w:fill="F8FCFF"/>
          <w:lang w:val="uk-UA"/>
        </w:rPr>
        <w:t>кіллоггери</w:t>
      </w:r>
      <w:r w:rsidR="008042B5">
        <w:rPr>
          <w:rStyle w:val="mw-headline"/>
          <w:sz w:val="28"/>
          <w:szCs w:val="28"/>
          <w:shd w:val="clear" w:color="auto" w:fill="F8FCFF"/>
          <w:lang w:val="uk-UA"/>
        </w:rPr>
        <w:t xml:space="preserve"> </w:t>
      </w:r>
      <w:r w:rsidRPr="00615D23">
        <w:rPr>
          <w:rStyle w:val="mw-headline"/>
          <w:sz w:val="28"/>
          <w:szCs w:val="28"/>
          <w:shd w:val="clear" w:color="auto" w:fill="F8FCFF"/>
          <w:lang w:val="uk-UA"/>
        </w:rPr>
        <w:t>поділяються.</w:t>
      </w:r>
    </w:p>
    <w:p w:rsidR="002B3A92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Відомі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кілоґґери.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категорії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відносяться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включена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фірм-виробників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анти-шпигунських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і/або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антивірусних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продуктів.</w:t>
      </w:r>
    </w:p>
    <w:p w:rsidR="002B3A92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Невідомі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кілоґґери.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категорії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відносяться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включена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фірм-виробників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анти-шпигунських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і/або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антивірусних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ймовірно,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ніколи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включена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причин,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саме:</w:t>
      </w:r>
    </w:p>
    <w:p w:rsidR="002B3A92" w:rsidRPr="00615D23" w:rsidRDefault="002A311B" w:rsidP="00615D23">
      <w:pPr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кілоґґери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(модулі),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розробляються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егідою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урядових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організацій;</w:t>
      </w:r>
    </w:p>
    <w:p w:rsidR="002B3A92" w:rsidRPr="00615D23" w:rsidRDefault="002A311B" w:rsidP="00615D23">
      <w:pPr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кілоґґери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(модулі),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створюватися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розробниками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різних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закритих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операційних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ядра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операційної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системи;</w:t>
      </w:r>
    </w:p>
    <w:p w:rsidR="002B3A92" w:rsidRPr="00615D23" w:rsidRDefault="002A311B" w:rsidP="00615D23">
      <w:pPr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кілоґґери,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розроблені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обмеженій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кількості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(часто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тільки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одній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декількох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копіях)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вирішення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конкретного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пов'язаного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отриманням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критичної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(наприклад,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вживаються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мережевими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адміністраторами,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можливо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зловмисниками</w:t>
      </w:r>
      <w:r w:rsidRPr="00615D23">
        <w:rPr>
          <w:sz w:val="28"/>
          <w:szCs w:val="28"/>
          <w:lang w:val="uk-UA"/>
        </w:rPr>
        <w:t>).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трохи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видозміненими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відкритими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початковими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кодами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взяті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скомпільовані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зловмисником,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дозволяє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змінити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кілоґґера;</w:t>
      </w:r>
    </w:p>
    <w:p w:rsidR="002B3A92" w:rsidRPr="00615D23" w:rsidRDefault="002A311B" w:rsidP="00615D23">
      <w:pPr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комерційні,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особливо,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корпоративні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дуже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рідко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вносяться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фірм-виробників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анти-шпигунських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і/або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антивірусних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продуктів.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приводить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того,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публікація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зловмисниками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повнофункціональної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версії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комерційного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моніторингового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перетворює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останній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виявляється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анти-шпигунськими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і/або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антивірусними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продуктами;</w:t>
      </w:r>
    </w:p>
    <w:p w:rsidR="002A311B" w:rsidRPr="00615D23" w:rsidRDefault="002A311B" w:rsidP="00615D23">
      <w:pPr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кілоґґери,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модулями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натискань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клавіш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програм-вірусів.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моменту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внесення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сигнатурних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вірусної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бази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невідомими.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Приклад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всесвітньо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відомі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віруси,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натворили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багато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останні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роки,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своєму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модуль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перехоплення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натиснень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клавіатури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відправки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Інтернет.</w:t>
      </w:r>
    </w:p>
    <w:p w:rsidR="002A311B" w:rsidRPr="00615D23" w:rsidRDefault="002A311B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iCs/>
          <w:sz w:val="28"/>
          <w:szCs w:val="28"/>
          <w:lang w:val="uk-UA"/>
        </w:rPr>
      </w:pPr>
    </w:p>
    <w:p w:rsidR="0052532B" w:rsidRDefault="0052532B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  <w:bookmarkStart w:id="3" w:name="_Toc254781131"/>
      <w:r w:rsidRPr="00615D23">
        <w:rPr>
          <w:b/>
          <w:sz w:val="28"/>
          <w:szCs w:val="28"/>
          <w:lang w:val="uk-UA"/>
        </w:rPr>
        <w:t>3.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Технічні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засоби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забезпечення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захисту</w:t>
      </w:r>
      <w:r w:rsidR="008042B5">
        <w:rPr>
          <w:b/>
          <w:sz w:val="28"/>
          <w:szCs w:val="28"/>
          <w:lang w:val="uk-UA"/>
        </w:rPr>
        <w:t xml:space="preserve"> </w:t>
      </w:r>
      <w:r w:rsidRPr="00615D23">
        <w:rPr>
          <w:b/>
          <w:sz w:val="28"/>
          <w:szCs w:val="28"/>
          <w:lang w:val="uk-UA"/>
        </w:rPr>
        <w:t>інформації</w:t>
      </w:r>
      <w:bookmarkEnd w:id="3"/>
    </w:p>
    <w:p w:rsidR="00615D23" w:rsidRPr="00615D23" w:rsidRDefault="00615D23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</w:p>
    <w:p w:rsidR="00C912B1" w:rsidRPr="00615D23" w:rsidRDefault="00C912B1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віднести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резервування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особливо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важливих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підсистем,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організацію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обчислювальних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перерозподілу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ресурсів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випадку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порушення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працездатності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окремих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ланок,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устаткування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виявлення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гасіння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пожежі,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вживання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конструкційних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заходів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розкрадань,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саботажу,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диверсій,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вибухів,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резервних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електроживлення,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оснащення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приміщень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замками,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сигналізації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багато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іншого.</w:t>
      </w:r>
    </w:p>
    <w:p w:rsidR="00BE6CB5" w:rsidRPr="00615D23" w:rsidRDefault="00BE6CB5" w:rsidP="00615D23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Вся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сукупність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технічних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засобів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захисту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підрозділяється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на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апаратні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фізичні.</w:t>
      </w:r>
    </w:p>
    <w:p w:rsidR="00BE6CB5" w:rsidRPr="00615D23" w:rsidRDefault="00BE6CB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iCs/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Апаратні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засоби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-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пристрою,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що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вбудовуються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безпосередньо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обчислювальну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техніку,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чи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пристрою,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що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сполучаються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з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нею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по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стандартному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інтерфейсі.</w:t>
      </w:r>
    </w:p>
    <w:p w:rsidR="002C50DA" w:rsidRPr="00615D23" w:rsidRDefault="00BE6CB5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Системи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будь-якої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будуються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базі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одних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же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рішенні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першу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чергу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необхідно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вибрати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параметри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забезпечать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достатню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надійність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виконання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покладених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функцій.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сигналізація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фіксують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факт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несанкціонованого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доступу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територію,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охороняється,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передають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сигнал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тривоги,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наприклад,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пульт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виконуючі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охоронна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сигналізація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датчики,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пульт-концентратор,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виконуючі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пристрої.</w:t>
      </w:r>
    </w:p>
    <w:p w:rsidR="002C50DA" w:rsidRPr="00615D23" w:rsidRDefault="001F69A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Апаратні</w:t>
      </w:r>
      <w:r w:rsidR="008042B5">
        <w:rPr>
          <w:bCs/>
          <w:sz w:val="28"/>
          <w:szCs w:val="28"/>
          <w:lang w:val="uk-UA"/>
        </w:rPr>
        <w:t xml:space="preserve"> </w:t>
      </w:r>
      <w:r w:rsidR="002C50DA" w:rsidRPr="00615D23">
        <w:rPr>
          <w:bCs/>
          <w:sz w:val="28"/>
          <w:szCs w:val="28"/>
          <w:lang w:val="uk-UA"/>
        </w:rPr>
        <w:t>пристрої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мініатюрними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пристроями,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прикріплені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клавіатурою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вбудовані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клавіатуру.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Вони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реєструють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натиснення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клавіш,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зроблені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клавіатурі.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Процес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реєстрації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абсолютно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невидимий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кінцевого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Щоб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успішно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перехоплювати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натиснення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клавіш,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кейлоггери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вимагають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установки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ніякої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програми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комп'ютері.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апаратний</w:t>
      </w:r>
      <w:r w:rsidR="008042B5">
        <w:rPr>
          <w:sz w:val="28"/>
          <w:szCs w:val="28"/>
          <w:lang w:val="uk-UA"/>
        </w:rPr>
        <w:t xml:space="preserve"> </w:t>
      </w:r>
      <w:r w:rsidR="002C50DA" w:rsidRPr="00615D23">
        <w:rPr>
          <w:sz w:val="28"/>
          <w:szCs w:val="28"/>
          <w:lang w:val="uk-UA"/>
        </w:rPr>
        <w:t>пристрій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прикріплюють,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абсолютно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значення,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знаходиться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ввімкненому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вимкненому.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Час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роботи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обмежений,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оскільки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вимагає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своєї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роботи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додаткового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джерела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живлення.</w:t>
      </w:r>
    </w:p>
    <w:p w:rsidR="001F69AA" w:rsidRPr="00615D23" w:rsidRDefault="001F69AA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Об'єми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внутрішньої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незалежної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пам'яті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дозволяють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записувати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мільйонів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натиснень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клавіш,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причому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підтримкою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юнікода.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пристрої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виконані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будь-якому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вигляді,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навіть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фахівець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змозі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іноді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визначити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наявність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проведенні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аудиту.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Залежно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місця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прикріплення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аппаратні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кейлоггери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підрозділяються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зовнішні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внутрішні.</w:t>
      </w:r>
    </w:p>
    <w:p w:rsidR="00C912B1" w:rsidRPr="00615D23" w:rsidRDefault="00C912B1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Сучасні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побудовані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інтегральних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схемах.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роботі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схем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відбуваються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високочастотні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зміни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рівнів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напруги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струмів,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приводить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виникнення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ланцюгах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живлення,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ефірі,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близькорозташеваної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апаратурі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комп'ютерах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мережі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т.п.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електромагнітних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наведень,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допомогою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спеціальних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(умовно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назвемо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їхній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"шпигунськими")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трансформувати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оброблювану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інформацію.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зменшенням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відстані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приймачем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порушника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апаратних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імовірність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роду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знімання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розшифровки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збільшується,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унаслідок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повинні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дотримуватися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нормативної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відстані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ставитися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екрани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фільтри.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Підводячи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підсумок,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стверджувати,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передбачає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безперешкодної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реалізації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суспільством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окремими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членами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своїх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конституційних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пов’язаних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одержання,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створення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розповсюдження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Поняття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розглядати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контексті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умов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технологій,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питання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інфраструктури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ринку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створення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умов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розвитку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процесів.</w:t>
      </w:r>
      <w:r w:rsidR="008042B5">
        <w:rPr>
          <w:sz w:val="28"/>
          <w:szCs w:val="28"/>
          <w:lang w:val="uk-UA"/>
        </w:rPr>
        <w:t xml:space="preserve"> </w:t>
      </w:r>
    </w:p>
    <w:p w:rsidR="00556782" w:rsidRPr="00615D23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Необхідний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рівень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забезпечується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сукупністю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політичних,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економічних,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організаційних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заходів,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спрямованих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попередження,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виявлення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нейтралізацію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обставин,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факторів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можуть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вчинити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збиток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зашкодити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реалізації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потреб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країни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громадян.</w:t>
      </w:r>
    </w:p>
    <w:p w:rsidR="00556782" w:rsidRDefault="00556782" w:rsidP="00615D2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Слід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зазначити,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поняття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„інформаційної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безпеки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держави”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розглядали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Бондаренко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В.О.,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Литвиненко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О.В.,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Кормич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Б.А.,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Остроухов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В.В.,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Стрельцов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А.А.,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Расторгуе</w:t>
      </w:r>
      <w:r w:rsidR="0016335E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16335E" w:rsidRPr="00615D23">
        <w:rPr>
          <w:sz w:val="28"/>
          <w:szCs w:val="28"/>
          <w:lang w:val="uk-UA"/>
        </w:rPr>
        <w:t>С.П.,</w:t>
      </w:r>
      <w:r w:rsidR="008042B5">
        <w:rPr>
          <w:sz w:val="28"/>
          <w:szCs w:val="28"/>
          <w:lang w:val="uk-UA"/>
        </w:rPr>
        <w:t xml:space="preserve"> </w:t>
      </w:r>
      <w:r w:rsidR="0016335E" w:rsidRPr="00615D23">
        <w:rPr>
          <w:sz w:val="28"/>
          <w:szCs w:val="28"/>
          <w:lang w:val="uk-UA"/>
        </w:rPr>
        <w:t>Баринов</w:t>
      </w:r>
      <w:r w:rsidR="008042B5">
        <w:rPr>
          <w:sz w:val="28"/>
          <w:szCs w:val="28"/>
          <w:lang w:val="uk-UA"/>
        </w:rPr>
        <w:t xml:space="preserve"> </w:t>
      </w:r>
      <w:r w:rsidR="0016335E" w:rsidRPr="00615D23">
        <w:rPr>
          <w:sz w:val="28"/>
          <w:szCs w:val="28"/>
          <w:lang w:val="uk-UA"/>
        </w:rPr>
        <w:t>А.,</w:t>
      </w:r>
      <w:r w:rsidR="008042B5">
        <w:rPr>
          <w:sz w:val="28"/>
          <w:szCs w:val="28"/>
          <w:lang w:val="uk-UA"/>
        </w:rPr>
        <w:t xml:space="preserve"> </w:t>
      </w:r>
      <w:r w:rsidR="0016335E" w:rsidRPr="00615D23">
        <w:rPr>
          <w:sz w:val="28"/>
          <w:szCs w:val="28"/>
          <w:lang w:val="uk-UA"/>
        </w:rPr>
        <w:t>Бучило</w:t>
      </w:r>
      <w:r w:rsidR="008042B5">
        <w:rPr>
          <w:sz w:val="28"/>
          <w:szCs w:val="28"/>
          <w:lang w:val="uk-UA"/>
        </w:rPr>
        <w:t xml:space="preserve"> </w:t>
      </w:r>
      <w:r w:rsidR="0016335E" w:rsidRPr="00615D23">
        <w:rPr>
          <w:sz w:val="28"/>
          <w:szCs w:val="28"/>
          <w:lang w:val="uk-UA"/>
        </w:rPr>
        <w:t>И.Л.</w:t>
      </w:r>
      <w:r w:rsidRPr="00615D23">
        <w:rPr>
          <w:sz w:val="28"/>
          <w:szCs w:val="28"/>
          <w:lang w:val="uk-UA"/>
        </w:rPr>
        <w:t>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але,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наш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погляд,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інформаційна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безпека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держави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її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захищеності,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спеціальні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операції,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акти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зовнішньої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агресії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негласного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зняття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допомогою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спеціальних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засобів),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тероризм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комп’ютерні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злочини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завдають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суттєвої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шкоди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національним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інтересам.</w:t>
      </w:r>
    </w:p>
    <w:p w:rsidR="00320479" w:rsidRDefault="00615D23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4" w:name="_Toc254781101"/>
      <w:bookmarkStart w:id="5" w:name="_Toc254781133"/>
      <w:r w:rsidR="009A0A37" w:rsidRPr="00615D23">
        <w:rPr>
          <w:b/>
          <w:sz w:val="28"/>
          <w:szCs w:val="28"/>
          <w:lang w:val="uk-UA"/>
        </w:rPr>
        <w:t>П</w:t>
      </w:r>
      <w:r w:rsidR="00320479" w:rsidRPr="00615D23">
        <w:rPr>
          <w:b/>
          <w:sz w:val="28"/>
          <w:szCs w:val="28"/>
          <w:lang w:val="uk-UA"/>
        </w:rPr>
        <w:t>рактична</w:t>
      </w:r>
      <w:r w:rsidR="008042B5">
        <w:rPr>
          <w:b/>
          <w:sz w:val="28"/>
          <w:szCs w:val="28"/>
          <w:lang w:val="uk-UA"/>
        </w:rPr>
        <w:t xml:space="preserve"> </w:t>
      </w:r>
      <w:r w:rsidR="00320479" w:rsidRPr="00615D23">
        <w:rPr>
          <w:b/>
          <w:sz w:val="28"/>
          <w:szCs w:val="28"/>
          <w:lang w:val="uk-UA"/>
        </w:rPr>
        <w:t>частина</w:t>
      </w:r>
      <w:bookmarkEnd w:id="4"/>
      <w:bookmarkEnd w:id="5"/>
    </w:p>
    <w:p w:rsidR="00615D23" w:rsidRPr="00615D23" w:rsidRDefault="00615D23" w:rsidP="00615D23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  <w:szCs w:val="28"/>
          <w:lang w:val="uk-UA"/>
        </w:rPr>
      </w:pPr>
    </w:p>
    <w:p w:rsidR="00320479" w:rsidRPr="00615D23" w:rsidRDefault="00320479" w:rsidP="00615D23">
      <w:pPr>
        <w:numPr>
          <w:ilvl w:val="3"/>
          <w:numId w:val="1"/>
        </w:numPr>
        <w:tabs>
          <w:tab w:val="clear" w:pos="358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скласти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опис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сайту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обрану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тему</w:t>
      </w:r>
      <w:r w:rsidR="002548AF" w:rsidRPr="00615D23">
        <w:rPr>
          <w:sz w:val="28"/>
          <w:szCs w:val="28"/>
          <w:lang w:val="uk-UA"/>
        </w:rPr>
        <w:t>:</w:t>
      </w:r>
      <w:r w:rsidR="008042B5"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„продаж</w:t>
      </w:r>
      <w:r w:rsidR="008042B5"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музичних</w:t>
      </w:r>
      <w:r w:rsidR="008042B5"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дисків”</w:t>
      </w:r>
      <w:r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Описати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основні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маркетингові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використані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просування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своєї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продукції.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Обґрунтувати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необхідність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існування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сайту,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ресурсу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Internet.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Здійснимо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музичними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DVD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дисками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записом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пошуковій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загального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призначення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Rambler</w:t>
      </w:r>
      <w:r w:rsidR="008042B5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http://www.rambler.ru/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(рис.1).</w:t>
      </w:r>
    </w:p>
    <w:p w:rsidR="002548AF" w:rsidRPr="00615D23" w:rsidRDefault="008042B5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Rambler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рейтингова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система,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володіє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всіма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основними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функціями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пошукових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покажчиків.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пошуковий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покажчик,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служба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володіє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найбільших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індексів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Росії,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явно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бракує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швидкодії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сучасних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алгоритмів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рейтингування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результатів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пошуку.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Втім,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істотно,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адже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основну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популярність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служба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придбала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першу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чергу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рейтингова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система.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швидко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виявити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круг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Web-вузлів,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поставляють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задану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тему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оцінити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популярність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кількості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відвідин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останню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добу.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Ця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характеристика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якісності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Web-ресурсу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відносною,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тих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випадках,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йдеться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тему,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суспільний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інтерес,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довіряти.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1F1C6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38pt">
            <v:imagedata r:id="rId7" o:title=""/>
          </v:shape>
        </w:pict>
      </w:r>
    </w:p>
    <w:p w:rsidR="002548AF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Рис.1.</w:t>
      </w:r>
    </w:p>
    <w:p w:rsidR="00615D23" w:rsidRP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E0D53">
        <w:rPr>
          <w:sz w:val="28"/>
          <w:szCs w:val="28"/>
          <w:lang w:val="uk-UA"/>
        </w:rPr>
        <w:t>Rambler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ймовірно,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відвідувана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інформаційно-пошукова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російського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зони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СНД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(близько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напівмільйона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відвідувачів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день).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Тут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провести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допомогою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ключових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пройтися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тематичному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каталогу,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поглянути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рейтингові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таблиці,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останні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огляди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фінансових,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політичних,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комп'ютерних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інших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новин.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8042B5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Господар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мекки,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Дмитро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Крюков,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переводить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назву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своєї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"гуляща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людина".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Проте,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хай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Вас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збентежує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несерйозність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назви.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сьогоднішній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день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Rambler,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видно,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найпопулярнішим,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наймогутнішим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пошуковим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механізмом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СНД.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Пошукова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база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містить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мільйони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документів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20,000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сайтів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(імен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DNS).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розвинуту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мову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гнучку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форму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виведення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результатів.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Rambler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включений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стандартну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поставку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російської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версії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Microsoft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Internet</w:t>
      </w:r>
      <w:r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Explorer.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Мова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Rambler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стандартна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вимагає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спеціальних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коментарів.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Просунутим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користувачам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рекомендується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скористатися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можливістю</w:t>
      </w:r>
      <w:r w:rsidR="008042B5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детального</w:t>
      </w:r>
      <w:r w:rsidR="008042B5" w:rsidRPr="00AE0D53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запиту</w:t>
      </w:r>
      <w:r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Побачив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наступне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вікно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(рис.2)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натиснемо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гіперпосилання</w:t>
      </w:r>
      <w:r w:rsidR="008042B5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www.market.tut.ua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.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1F1C63" w:rsidP="00615D2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192pt;height:103.5pt">
            <v:imagedata r:id="rId8" o:title=""/>
          </v:shape>
        </w:pict>
      </w:r>
    </w:p>
    <w:p w:rsidR="002548AF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Рис.2.</w:t>
      </w:r>
    </w:p>
    <w:p w:rsidR="00615D23" w:rsidRP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Назва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магазину.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MARKET.TUT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-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це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всеукраїнський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Інтернет-гіпермаркет,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лідер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серед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8000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сайтів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торгової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аудіо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(відео)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музичної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тематики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(рис.3).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Кожну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добу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MARKET.TUT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допомагає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тисячам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людей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знайти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улюблене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необхідне,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будучи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глобальною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торговою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платформою.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MARKET.TUT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популярний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посередник,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допомагає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продавцю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покупцю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знайти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один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одного.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numPr>
          <w:ilvl w:val="0"/>
          <w:numId w:val="1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250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000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відвідувачів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місяць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всіх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регіонів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України;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numPr>
          <w:ilvl w:val="0"/>
          <w:numId w:val="1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200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000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товарів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послуг.</w:t>
      </w:r>
    </w:p>
    <w:p w:rsidR="002548AF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Електронна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адреса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Інтернет-магазину:</w:t>
      </w:r>
      <w:r w:rsidR="008042B5">
        <w:rPr>
          <w:bCs/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www.market.tut.ua/</w:t>
      </w:r>
      <w:r w:rsidR="008042B5">
        <w:rPr>
          <w:sz w:val="28"/>
          <w:szCs w:val="28"/>
          <w:lang w:val="uk-UA"/>
        </w:rPr>
        <w:t xml:space="preserve"> </w:t>
      </w:r>
    </w:p>
    <w:p w:rsidR="00615D23" w:rsidRP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1F1C63" w:rsidP="00615D2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56pt;height:116.25pt">
            <v:imagedata r:id="rId9" o:title="" cropbottom="2611f" cropright="2172f"/>
          </v:shape>
        </w:pic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Рис.3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Географічний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район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діяльності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Інтернет-магазину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Україна.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Напрямок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діяльності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магазину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торгівля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товарами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народного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споживання,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числі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аудіо,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відео,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побутової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технікою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музичних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дисків.</w:t>
      </w:r>
    </w:p>
    <w:p w:rsidR="002548AF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Групи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товарів,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торгує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магазин:</w:t>
      </w:r>
    </w:p>
    <w:p w:rsidR="00615D23" w:rsidRP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19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94"/>
      </w:tblGrid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Аудио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Видео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Теле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Фото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Бытовая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техника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Авто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мото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Все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для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офиса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Все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для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дома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Домашние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животные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Здоровье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красота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Компьютерная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техника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Книги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Мебель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Мобильные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телефоны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связь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Музыка,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фильмы,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игры,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программы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Недвижимость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Нефтепродукты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хим.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продукция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Одежда,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обувь,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галантерея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Охрана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безопасность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Продукты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напитки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Подарки,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сувениры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цветы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Сад,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ландшафт,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озеленение</w:t>
            </w:r>
          </w:p>
        </w:tc>
      </w:tr>
      <w:tr w:rsidR="002548AF" w:rsidRPr="00557030" w:rsidTr="00557030">
        <w:tc>
          <w:tcPr>
            <w:tcW w:w="500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bCs/>
                <w:lang w:val="uk-UA"/>
              </w:rPr>
              <w:t>Спорт</w:t>
            </w:r>
          </w:p>
        </w:tc>
      </w:tr>
    </w:tbl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Меню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гіперпосилань,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знаходиться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праворуч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надає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можливість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обрати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місце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якому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покупцеві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буде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найбільш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зручніше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придбати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потрібний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касету.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Головний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лівий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фрейм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містить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гіперпосилання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адресу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придбання,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опис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продукції,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також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назву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конкретного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касети.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Натиснув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гіперпосилання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уверху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отримаємо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потрібну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музичним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DVD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дискам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записом,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зведемо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таблиці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1.</w:t>
      </w:r>
    </w:p>
    <w:p w:rsidR="00615D23" w:rsidRDefault="00615D2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48AF" w:rsidRPr="00615D23" w:rsidRDefault="002548AF" w:rsidP="00615D23">
      <w:pPr>
        <w:spacing w:line="360" w:lineRule="auto"/>
        <w:ind w:firstLine="709"/>
        <w:jc w:val="both"/>
        <w:rPr>
          <w:bCs/>
          <w:kern w:val="36"/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Таблиця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1</w:t>
      </w:r>
      <w:r w:rsidR="008042B5">
        <w:rPr>
          <w:sz w:val="28"/>
          <w:szCs w:val="28"/>
          <w:lang w:val="uk-UA"/>
        </w:rPr>
        <w:t xml:space="preserve"> </w:t>
      </w:r>
      <w:bookmarkStart w:id="6" w:name="_Toc194852488"/>
      <w:bookmarkStart w:id="7" w:name="_Toc206046876"/>
      <w:bookmarkStart w:id="8" w:name="_Toc254781102"/>
      <w:bookmarkStart w:id="9" w:name="_Toc254781134"/>
      <w:r w:rsidRPr="00615D23">
        <w:rPr>
          <w:bCs/>
          <w:kern w:val="36"/>
          <w:sz w:val="28"/>
          <w:szCs w:val="28"/>
          <w:lang w:val="uk-UA"/>
        </w:rPr>
        <w:t>Диски</w:t>
      </w:r>
      <w:r w:rsidR="008042B5">
        <w:rPr>
          <w:bCs/>
          <w:kern w:val="36"/>
          <w:sz w:val="28"/>
          <w:szCs w:val="28"/>
          <w:lang w:val="uk-UA"/>
        </w:rPr>
        <w:t xml:space="preserve"> </w:t>
      </w:r>
      <w:r w:rsidRPr="00615D23">
        <w:rPr>
          <w:bCs/>
          <w:kern w:val="36"/>
          <w:sz w:val="28"/>
          <w:szCs w:val="28"/>
          <w:lang w:val="uk-UA"/>
        </w:rPr>
        <w:t>і</w:t>
      </w:r>
      <w:r w:rsidR="008042B5">
        <w:rPr>
          <w:bCs/>
          <w:kern w:val="36"/>
          <w:sz w:val="28"/>
          <w:szCs w:val="28"/>
          <w:lang w:val="uk-UA"/>
        </w:rPr>
        <w:t xml:space="preserve"> </w:t>
      </w:r>
      <w:r w:rsidRPr="00615D23">
        <w:rPr>
          <w:bCs/>
          <w:kern w:val="36"/>
          <w:sz w:val="28"/>
          <w:szCs w:val="28"/>
          <w:lang w:val="uk-UA"/>
        </w:rPr>
        <w:t>касети</w:t>
      </w:r>
      <w:bookmarkEnd w:id="6"/>
      <w:bookmarkEnd w:id="7"/>
      <w:bookmarkEnd w:id="8"/>
      <w:bookmarkEnd w:id="9"/>
      <w:r w:rsidR="008042B5">
        <w:rPr>
          <w:bCs/>
          <w:kern w:val="36"/>
          <w:sz w:val="28"/>
          <w:szCs w:val="28"/>
          <w:lang w:val="uk-UA"/>
        </w:rPr>
        <w:t xml:space="preserve"> </w:t>
      </w:r>
    </w:p>
    <w:tbl>
      <w:tblPr>
        <w:tblW w:w="4739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99"/>
        <w:gridCol w:w="4094"/>
        <w:gridCol w:w="853"/>
        <w:gridCol w:w="2124"/>
      </w:tblGrid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Адреса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г.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Одеса,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Грецька.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вул.,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19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Характеристики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товару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DVD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-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оптичний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диск,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який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майже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не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відрізним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звичайного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CD,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але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він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вміщає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7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разів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більше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інформації.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Що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це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дає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Вам: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більш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якісний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звук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і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високу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якість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зображення.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Місця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постачання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Одеса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Телефон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8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(048)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711-78-86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Факс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8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(048)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711-78-86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Моб.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телефон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Режим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роботи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цілодобово,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без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вихідних.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Як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проїхати</w:t>
            </w:r>
            <w:r w:rsidR="008042B5" w:rsidRPr="00557030">
              <w:rPr>
                <w:bCs/>
                <w:lang w:val="uk-UA"/>
              </w:rPr>
              <w:t xml:space="preserve"> 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Грецька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кут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Решильевська,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магазин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"Диски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та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Касети".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E-mail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|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office@dtak.ua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|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c>
          <w:tcPr>
            <w:tcW w:w="1102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URL</w:t>
            </w:r>
          </w:p>
        </w:tc>
        <w:tc>
          <w:tcPr>
            <w:tcW w:w="3898" w:type="pct"/>
            <w:gridSpan w:val="3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|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http://www.dtak.ua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|</w:t>
            </w:r>
            <w:r w:rsidR="008042B5" w:rsidRPr="00557030">
              <w:rPr>
                <w:lang w:val="uk-UA"/>
              </w:rPr>
              <w:t xml:space="preserve"> </w:t>
            </w:r>
          </w:p>
        </w:tc>
      </w:tr>
      <w:tr w:rsidR="002548AF" w:rsidRPr="00557030" w:rsidTr="00557030">
        <w:trPr>
          <w:trHeight w:val="139"/>
        </w:trPr>
        <w:tc>
          <w:tcPr>
            <w:tcW w:w="5000" w:type="pct"/>
            <w:gridSpan w:val="4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bCs/>
                <w:lang w:val="uk-UA"/>
              </w:rPr>
            </w:pPr>
            <w:r w:rsidRPr="00557030">
              <w:rPr>
                <w:bCs/>
                <w:lang w:val="uk-UA"/>
              </w:rPr>
              <w:t>DVD,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CD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диски,</w:t>
            </w:r>
            <w:r w:rsidR="008042B5" w:rsidRPr="00557030">
              <w:rPr>
                <w:bCs/>
                <w:lang w:val="uk-UA"/>
              </w:rPr>
              <w:t xml:space="preserve"> </w:t>
            </w:r>
            <w:r w:rsidRPr="00557030">
              <w:rPr>
                <w:bCs/>
                <w:lang w:val="uk-UA"/>
              </w:rPr>
              <w:t>касети</w:t>
            </w:r>
            <w:r w:rsidR="008042B5" w:rsidRPr="00557030">
              <w:rPr>
                <w:bCs/>
                <w:lang w:val="uk-UA"/>
              </w:rPr>
              <w:t xml:space="preserve"> </w:t>
            </w:r>
          </w:p>
        </w:tc>
      </w:tr>
      <w:tr w:rsidR="005C2D46" w:rsidRPr="00557030" w:rsidTr="00557030">
        <w:trPr>
          <w:trHeight w:val="343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28" type="#_x0000_t75" style="width:37.5pt;height:31.5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"Celine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Dion: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Delles",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40.00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29" type="#_x0000_t75" alt="Купить &quot;Celine Dion: Delles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297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0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"Depeche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Mode: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Exciter",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34.00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1" type="#_x0000_t75" alt="Купить &quot;Depeche Mode: Exciter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409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2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"G–Unit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Radio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PT,5: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All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Eyez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on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Us",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25.00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3" type="#_x0000_t75" alt="Купить &quot;G–Unit Radio PT,5: All Eyez on Us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556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4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"G–Unit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Radio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Pt,7: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King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of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New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York",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25.00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5" type="#_x0000_t75" alt="Купить &quot;G–Unit Radio Pt,7: King of New York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273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6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"Nelly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Furtado: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Loose",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25.00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7" type="#_x0000_t75" alt="Купить &quot;Nelly Furtado: Loose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512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8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"Suzanne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Vega: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Beauty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&amp;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Crime",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34.00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39" type="#_x0000_t75" alt="Купить &quot;Suzanne Vega: Beauty &amp; Crime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880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0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"The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Police,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Synchronicity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Concert",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відео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35.00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1" type="#_x0000_t75" alt="Купить &quot;The Police, Synchronicity Concert&quot;, виде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278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2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"В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ожидании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чуда",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відео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59.00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3" type="#_x0000_t75" alt="Купить &quot;В ожидании чуда&quot;, виде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439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4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"Верка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Сердючка: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Dancing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lasha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tumbai",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аудіо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25.00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5" type="#_x0000_t75" alt="Купить &quot;Верка Сердючка: Dancing lasha tumbai&quot;, ауди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136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6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"Груз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200",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відео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40.00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7" type="#_x0000_t75" alt="Купить &quot;Груз 200&quot;, видео" style="width:63pt;height:17.25pt" o:button="t">
                  <v:imagedata r:id="rId11" o:title=""/>
                </v:shape>
              </w:pict>
            </w:r>
          </w:p>
        </w:tc>
      </w:tr>
      <w:tr w:rsidR="005C2D46" w:rsidRPr="00557030" w:rsidTr="00557030">
        <w:trPr>
          <w:trHeight w:val="140"/>
        </w:trPr>
        <w:tc>
          <w:tcPr>
            <w:tcW w:w="1102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8" type="#_x0000_t75" style="width:36.75pt;height:30pt">
                  <v:imagedata r:id="rId10" o:title=""/>
                </v:shape>
              </w:pict>
            </w:r>
          </w:p>
        </w:tc>
        <w:tc>
          <w:tcPr>
            <w:tcW w:w="2257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"Жатва",</w:t>
            </w:r>
            <w:r w:rsidR="008042B5" w:rsidRPr="00557030">
              <w:rPr>
                <w:lang w:val="uk-UA"/>
              </w:rPr>
              <w:t xml:space="preserve"> </w:t>
            </w:r>
            <w:r w:rsidRPr="00557030">
              <w:rPr>
                <w:lang w:val="uk-UA"/>
              </w:rPr>
              <w:t>відео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shd w:val="clear" w:color="auto" w:fill="auto"/>
          </w:tcPr>
          <w:p w:rsidR="002548AF" w:rsidRPr="00557030" w:rsidRDefault="002548AF" w:rsidP="00557030">
            <w:pPr>
              <w:spacing w:line="360" w:lineRule="auto"/>
              <w:jc w:val="both"/>
              <w:rPr>
                <w:lang w:val="uk-UA"/>
              </w:rPr>
            </w:pPr>
            <w:r w:rsidRPr="00557030">
              <w:rPr>
                <w:lang w:val="uk-UA"/>
              </w:rPr>
              <w:t>42.00</w:t>
            </w:r>
            <w:r w:rsidR="008042B5" w:rsidRPr="00557030">
              <w:rPr>
                <w:lang w:val="uk-UA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2548AF" w:rsidRPr="00557030" w:rsidRDefault="001F1C63" w:rsidP="00557030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pict>
                <v:shape id="_x0000_i1049" type="#_x0000_t75" alt="Купить &quot;Жатва&quot;, видео" style="width:63pt;height:17.25pt" o:button="t">
                  <v:imagedata r:id="rId11" o:title=""/>
                </v:shape>
              </w:pict>
            </w:r>
          </w:p>
        </w:tc>
      </w:tr>
    </w:tbl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C2D46" w:rsidRPr="00615D23" w:rsidRDefault="002548AF" w:rsidP="005C2D46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Натиснув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кнопку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„Купить”,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заповнивши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коротку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анкету,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з’явилась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треба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натиснути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кнопку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Заказати.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Товар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диск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Depeshe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Mode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попаде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="005C2D46" w:rsidRPr="00615D23">
        <w:rPr>
          <w:sz w:val="28"/>
          <w:szCs w:val="28"/>
          <w:lang w:val="uk-UA"/>
        </w:rPr>
        <w:t>кошик.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Далі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надамо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кошик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оригіналу:</w:t>
      </w:r>
    </w:p>
    <w:p w:rsidR="002548AF" w:rsidRPr="00615D23" w:rsidRDefault="002548AF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Чтобы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положить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что-нибудь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корзину,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выбирайте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товары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услуги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через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наш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каталог.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Когда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заинтересует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Вас,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нажмите</w:t>
      </w:r>
      <w:r w:rsidR="008042B5">
        <w:rPr>
          <w:sz w:val="28"/>
          <w:szCs w:val="28"/>
          <w:lang w:val="uk-UA"/>
        </w:rPr>
        <w:t xml:space="preserve"> </w:t>
      </w:r>
      <w:r w:rsidR="001F1C63">
        <w:rPr>
          <w:sz w:val="28"/>
          <w:szCs w:val="28"/>
          <w:lang w:val="uk-UA"/>
        </w:rPr>
        <w:pict>
          <v:shape id="_x0000_i1050" type="#_x0000_t75" alt="Купить" style="width:63pt;height:17.25pt">
            <v:imagedata r:id="rId11" o:title=""/>
          </v:shape>
        </w:pict>
      </w:r>
      <w:r w:rsidRPr="00615D23">
        <w:rPr>
          <w:sz w:val="28"/>
          <w:szCs w:val="28"/>
          <w:lang w:val="uk-UA"/>
        </w:rPr>
        <w:t>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попадет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корзину.</w:t>
      </w:r>
    </w:p>
    <w:p w:rsidR="002548AF" w:rsidRPr="00615D23" w:rsidRDefault="001F1C63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pict>
          <v:shape id="_x0000_i1051" type="#_x0000_t75" alt="Продолжить выбор" href="http://www.market.tut.ua/music_films_programs" style="width:118.5pt;height:15pt" o:button="t">
            <v:imagedata r:id="rId12" o:title=""/>
          </v:shape>
        </w:pict>
      </w:r>
      <w:r w:rsidR="002548AF"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="002548AF" w:rsidRPr="00615D23">
        <w:rPr>
          <w:sz w:val="28"/>
          <w:szCs w:val="28"/>
          <w:lang w:val="uk-UA"/>
        </w:rPr>
        <w:t>каталоге</w:t>
      </w:r>
      <w:r w:rsidR="008042B5">
        <w:rPr>
          <w:sz w:val="28"/>
          <w:szCs w:val="28"/>
          <w:lang w:val="uk-UA"/>
        </w:rPr>
        <w:t xml:space="preserve"> </w:t>
      </w:r>
      <w:r w:rsidR="002548AF" w:rsidRPr="00615D23">
        <w:rPr>
          <w:bCs/>
          <w:sz w:val="28"/>
          <w:szCs w:val="28"/>
          <w:lang w:val="uk-UA"/>
        </w:rPr>
        <w:t>TUT.MARKET</w:t>
      </w:r>
    </w:p>
    <w:p w:rsidR="002548AF" w:rsidRPr="00615D23" w:rsidRDefault="002548AF" w:rsidP="00615D23">
      <w:pPr>
        <w:shd w:val="clear" w:color="auto" w:fill="F3F2F2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615D23">
        <w:rPr>
          <w:bCs/>
          <w:sz w:val="28"/>
          <w:szCs w:val="28"/>
          <w:lang w:val="uk-UA"/>
        </w:rPr>
        <w:t>О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корзине</w:t>
      </w:r>
    </w:p>
    <w:p w:rsidR="002548AF" w:rsidRPr="00615D23" w:rsidRDefault="002548AF" w:rsidP="00615D23">
      <w:pPr>
        <w:numPr>
          <w:ilvl w:val="0"/>
          <w:numId w:val="16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Заказ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Вашей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корзины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уходит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продавцу/ам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услуги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numPr>
          <w:ilvl w:val="0"/>
          <w:numId w:val="16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Выбранные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позиции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хранятся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корзине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7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дней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numPr>
          <w:ilvl w:val="0"/>
          <w:numId w:val="16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Историю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своих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заказов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Вы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сможете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просматривать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сервисе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кабинет,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случае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если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Вы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являетесь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зарегистрированным</w:t>
      </w:r>
      <w:r w:rsidR="008042B5">
        <w:rPr>
          <w:bCs/>
          <w:sz w:val="28"/>
          <w:szCs w:val="28"/>
          <w:lang w:val="uk-UA"/>
        </w:rPr>
        <w:t xml:space="preserve"> </w:t>
      </w:r>
      <w:r w:rsidRPr="00615D23">
        <w:rPr>
          <w:bCs/>
          <w:sz w:val="28"/>
          <w:szCs w:val="28"/>
          <w:lang w:val="uk-UA"/>
        </w:rPr>
        <w:t>покупателем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Оплату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здійснити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кредитною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пластиковою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картою,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наприклад,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банку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Форум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чи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Приватбанку.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Ціна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доставки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включено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ціну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товару.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Доставка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здійснюється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пошті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адресу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покупця,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вказує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анкеті.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Інтернет-магазином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дійсно</w:t>
      </w:r>
      <w:r w:rsidR="008042B5">
        <w:rPr>
          <w:sz w:val="28"/>
          <w:szCs w:val="28"/>
          <w:lang w:val="uk-UA"/>
        </w:rPr>
        <w:t xml:space="preserve"> </w:t>
      </w:r>
      <w:r w:rsidR="00981CB9" w:rsidRPr="00615D23">
        <w:rPr>
          <w:sz w:val="28"/>
          <w:szCs w:val="28"/>
          <w:lang w:val="uk-UA"/>
        </w:rPr>
        <w:t>вдобно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користуватися.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вдало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продуманий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організований.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Але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сподобалась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деякі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завищені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ціни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певні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аудіо-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відео-дисків.</w:t>
      </w:r>
      <w:r w:rsidR="008042B5">
        <w:rPr>
          <w:sz w:val="28"/>
          <w:szCs w:val="28"/>
          <w:lang w:val="uk-UA"/>
        </w:rPr>
        <w:t xml:space="preserve"> 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закінчення,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можна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наступні</w:t>
      </w:r>
      <w:r w:rsidR="008042B5">
        <w:rPr>
          <w:sz w:val="28"/>
          <w:szCs w:val="28"/>
          <w:lang w:val="uk-UA"/>
        </w:rPr>
        <w:t xml:space="preserve"> </w:t>
      </w:r>
      <w:r w:rsidR="00186F24" w:rsidRPr="00615D23">
        <w:rPr>
          <w:sz w:val="28"/>
          <w:szCs w:val="28"/>
          <w:lang w:val="uk-UA"/>
        </w:rPr>
        <w:t>висновки</w:t>
      </w:r>
      <w:r w:rsidR="008042B5">
        <w:rPr>
          <w:sz w:val="28"/>
          <w:szCs w:val="28"/>
          <w:lang w:val="uk-UA"/>
        </w:rPr>
        <w:t xml:space="preserve"> </w:t>
      </w:r>
      <w:r w:rsidR="00186F24" w:rsidRPr="00615D23">
        <w:rPr>
          <w:sz w:val="28"/>
          <w:szCs w:val="28"/>
          <w:lang w:val="uk-UA"/>
        </w:rPr>
        <w:t>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рекомендації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Інтернеті</w:t>
      </w:r>
      <w:r w:rsidR="008042B5">
        <w:rPr>
          <w:sz w:val="28"/>
          <w:szCs w:val="28"/>
          <w:lang w:val="uk-UA"/>
        </w:rPr>
        <w:t xml:space="preserve"> </w:t>
      </w:r>
      <w:r w:rsidR="00981CB9" w:rsidRPr="00615D23">
        <w:rPr>
          <w:sz w:val="28"/>
          <w:szCs w:val="28"/>
          <w:lang w:val="uk-UA"/>
        </w:rPr>
        <w:t>потрібного</w:t>
      </w:r>
      <w:r w:rsidR="008042B5">
        <w:rPr>
          <w:sz w:val="28"/>
          <w:szCs w:val="28"/>
          <w:lang w:val="uk-UA"/>
        </w:rPr>
        <w:t xml:space="preserve"> </w:t>
      </w:r>
      <w:r w:rsidR="00981CB9" w:rsidRPr="00615D23">
        <w:rPr>
          <w:sz w:val="28"/>
          <w:szCs w:val="28"/>
          <w:lang w:val="uk-UA"/>
        </w:rPr>
        <w:t>продукту</w:t>
      </w:r>
      <w:r w:rsidRPr="00615D23">
        <w:rPr>
          <w:sz w:val="28"/>
          <w:szCs w:val="28"/>
          <w:lang w:val="uk-UA"/>
        </w:rPr>
        <w:t>: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•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реферативного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користуйтеся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каталогами;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•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поглибленого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користуйтеся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покажчиками;</w:t>
      </w:r>
    </w:p>
    <w:p w:rsidR="002548AF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•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спеціального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заздалегідь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розшукайте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персональні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списки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посилань,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що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складені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колегами;</w:t>
      </w:r>
    </w:p>
    <w:p w:rsidR="00981CB9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•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"скомпрометованої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інформації",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наприклад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складеної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явними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помилками,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користуйтеся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рейтинговими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системами;</w:t>
      </w:r>
    </w:p>
    <w:p w:rsidR="00CA5325" w:rsidRPr="00615D23" w:rsidRDefault="002548AF" w:rsidP="00615D2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•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при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виборі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служби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для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контекстного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СНГ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краще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зупинитися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"Апорт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200"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або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"Yandeх",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рубежем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альтернативи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таки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-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краще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всього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використовувати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пошукові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служби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Yahoo,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Google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Alta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Vista.</w:t>
      </w:r>
    </w:p>
    <w:p w:rsidR="00CA5325" w:rsidRPr="00615D23" w:rsidRDefault="00CA5325" w:rsidP="00615D2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74FC" w:rsidRPr="005C2D46" w:rsidRDefault="005C2D46" w:rsidP="005C2D4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10" w:name="_Toc254781103"/>
      <w:bookmarkStart w:id="11" w:name="_Toc254781135"/>
      <w:r w:rsidR="00320479" w:rsidRPr="005C2D46">
        <w:rPr>
          <w:b/>
          <w:sz w:val="28"/>
          <w:szCs w:val="28"/>
          <w:lang w:val="uk-UA"/>
        </w:rPr>
        <w:t>Література</w:t>
      </w:r>
      <w:bookmarkEnd w:id="10"/>
      <w:bookmarkEnd w:id="11"/>
    </w:p>
    <w:p w:rsidR="005C2D46" w:rsidRPr="00615D23" w:rsidRDefault="005C2D46" w:rsidP="005C2D46">
      <w:pPr>
        <w:spacing w:line="360" w:lineRule="auto"/>
        <w:jc w:val="both"/>
        <w:rPr>
          <w:sz w:val="28"/>
          <w:szCs w:val="28"/>
          <w:lang w:val="uk-UA"/>
        </w:rPr>
      </w:pPr>
    </w:p>
    <w:p w:rsidR="00320479" w:rsidRPr="00615D23" w:rsidRDefault="00320479" w:rsidP="005C2D46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Закон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документи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документообіг"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22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травня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2003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p.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851-IV;</w:t>
      </w:r>
    </w:p>
    <w:p w:rsidR="00320479" w:rsidRPr="00615D23" w:rsidRDefault="00320479" w:rsidP="005C2D46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Закон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України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"Про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цифровий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підпис"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від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22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травня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2003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p.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№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852-IV;</w:t>
      </w:r>
    </w:p>
    <w:p w:rsidR="00320479" w:rsidRPr="00615D23" w:rsidRDefault="00320479" w:rsidP="005C2D46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Быков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ВЛ.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Электронный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бизнес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безопасность.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Радио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связь,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2000;</w:t>
      </w:r>
    </w:p>
    <w:p w:rsidR="00320479" w:rsidRPr="00615D23" w:rsidRDefault="00320479" w:rsidP="005C2D46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Голдовский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И.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Безопасность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платежей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Интернете.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СПб.: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Питер,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2001.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240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с.;</w:t>
      </w:r>
    </w:p>
    <w:p w:rsidR="00320479" w:rsidRPr="00615D23" w:rsidRDefault="00320479" w:rsidP="005C2D46">
      <w:pPr>
        <w:numPr>
          <w:ilvl w:val="0"/>
          <w:numId w:val="4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Електронна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комерція: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Навч.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посібник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/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А.М.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Береза,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І.А.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Козак,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Ф.А.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Шевченко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КНЕУ,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2002.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326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с.;</w:t>
      </w:r>
    </w:p>
    <w:p w:rsidR="00320479" w:rsidRPr="00615D23" w:rsidRDefault="00320479" w:rsidP="005C2D46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iCs/>
          <w:sz w:val="28"/>
          <w:szCs w:val="28"/>
          <w:lang w:val="uk-UA"/>
        </w:rPr>
        <w:t>Задірака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В.К.,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Олексюк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iCs/>
          <w:sz w:val="28"/>
          <w:szCs w:val="28"/>
          <w:lang w:val="uk-UA"/>
        </w:rPr>
        <w:t>О.С.</w:t>
      </w:r>
      <w:r w:rsidR="008042B5">
        <w:rPr>
          <w:iCs/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Методи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захисту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фінансової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інформації: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Навч.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посіб.—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Збруч,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2000.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—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460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с.;</w:t>
      </w:r>
    </w:p>
    <w:p w:rsidR="00320479" w:rsidRPr="00615D23" w:rsidRDefault="00320479" w:rsidP="005C2D46">
      <w:pPr>
        <w:numPr>
          <w:ilvl w:val="0"/>
          <w:numId w:val="4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Затонацька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Т.Г.,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Плескач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В.Л.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комерція.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Підручник.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Знання.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2007.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535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с.;</w:t>
      </w:r>
    </w:p>
    <w:p w:rsidR="00320479" w:rsidRPr="00615D23" w:rsidRDefault="00320479" w:rsidP="005C2D46">
      <w:pPr>
        <w:numPr>
          <w:ilvl w:val="0"/>
          <w:numId w:val="4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Макарова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М.В.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Електронна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комерція: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Посіб.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К.: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Академія,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2002.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272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с.;</w:t>
      </w:r>
    </w:p>
    <w:p w:rsidR="00787CD5" w:rsidRPr="00615D23" w:rsidRDefault="00320479" w:rsidP="005C2D46">
      <w:pPr>
        <w:numPr>
          <w:ilvl w:val="0"/>
          <w:numId w:val="4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615D23">
        <w:rPr>
          <w:sz w:val="28"/>
          <w:szCs w:val="28"/>
          <w:lang w:val="uk-UA"/>
        </w:rPr>
        <w:t>Обеспечение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безопасности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коммерческой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информации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в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интернет/интранет-сетях.</w:t>
      </w:r>
      <w:r w:rsidR="008042B5">
        <w:rPr>
          <w:sz w:val="28"/>
          <w:szCs w:val="28"/>
          <w:lang w:val="uk-UA"/>
        </w:rPr>
        <w:t xml:space="preserve"> </w:t>
      </w:r>
      <w:r w:rsidRPr="00615D23">
        <w:rPr>
          <w:sz w:val="28"/>
          <w:szCs w:val="28"/>
          <w:lang w:val="uk-UA"/>
        </w:rPr>
        <w:t>//</w:t>
      </w:r>
      <w:r w:rsidR="008042B5">
        <w:rPr>
          <w:sz w:val="28"/>
          <w:szCs w:val="28"/>
          <w:lang w:val="uk-UA"/>
        </w:rPr>
        <w:t xml:space="preserve"> </w:t>
      </w:r>
      <w:r w:rsidR="00716CF6" w:rsidRPr="00AE0D53">
        <w:rPr>
          <w:sz w:val="28"/>
          <w:szCs w:val="28"/>
          <w:lang w:val="uk-UA"/>
        </w:rPr>
        <w:t>http://www.ibdarb.ru/publication/Scorod_paper5.htm</w:t>
      </w:r>
      <w:r w:rsidR="008042B5">
        <w:rPr>
          <w:sz w:val="28"/>
          <w:szCs w:val="28"/>
          <w:lang w:val="uk-UA"/>
        </w:rPr>
        <w:t xml:space="preserve"> </w:t>
      </w:r>
    </w:p>
    <w:p w:rsidR="00320479" w:rsidRPr="005C2D46" w:rsidRDefault="00787CD5" w:rsidP="005C2D46">
      <w:pPr>
        <w:numPr>
          <w:ilvl w:val="0"/>
          <w:numId w:val="4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  <w:lang w:val="uk-UA"/>
        </w:rPr>
      </w:pPr>
      <w:r w:rsidRPr="00AE0D53">
        <w:rPr>
          <w:sz w:val="28"/>
          <w:szCs w:val="28"/>
          <w:lang w:val="uk-UA"/>
        </w:rPr>
        <w:t>Search</w:t>
      </w:r>
      <w:r w:rsidR="008042B5" w:rsidRPr="00AE0D53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Engine</w:t>
      </w:r>
      <w:r w:rsidR="008042B5" w:rsidRPr="00AE0D53">
        <w:rPr>
          <w:sz w:val="28"/>
          <w:szCs w:val="28"/>
          <w:lang w:val="uk-UA"/>
        </w:rPr>
        <w:t xml:space="preserve"> </w:t>
      </w:r>
      <w:r w:rsidRPr="00AE0D53">
        <w:rPr>
          <w:sz w:val="28"/>
          <w:szCs w:val="28"/>
          <w:lang w:val="uk-UA"/>
        </w:rPr>
        <w:t>Colossus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–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поисковые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системы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от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A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до</w:t>
      </w:r>
      <w:r w:rsidR="008042B5">
        <w:rPr>
          <w:sz w:val="28"/>
          <w:szCs w:val="28"/>
          <w:lang w:val="uk-UA"/>
        </w:rPr>
        <w:t xml:space="preserve"> </w:t>
      </w:r>
      <w:r w:rsidRPr="005C2D46">
        <w:rPr>
          <w:sz w:val="28"/>
          <w:szCs w:val="28"/>
          <w:lang w:val="uk-UA"/>
        </w:rPr>
        <w:t>Z.</w:t>
      </w:r>
      <w:r w:rsidR="008042B5">
        <w:rPr>
          <w:sz w:val="28"/>
          <w:szCs w:val="28"/>
          <w:lang w:val="uk-UA"/>
        </w:rPr>
        <w:t xml:space="preserve"> </w:t>
      </w:r>
      <w:bookmarkStart w:id="12" w:name="_GoBack"/>
      <w:bookmarkEnd w:id="12"/>
    </w:p>
    <w:sectPr w:rsidR="00320479" w:rsidRPr="005C2D46" w:rsidSect="00615D23">
      <w:footerReference w:type="even" r:id="rId13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030" w:rsidRDefault="00557030">
      <w:r>
        <w:separator/>
      </w:r>
    </w:p>
  </w:endnote>
  <w:endnote w:type="continuationSeparator" w:id="0">
    <w:p w:rsidR="00557030" w:rsidRDefault="0055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150" w:rsidRDefault="00FF1150" w:rsidP="00186F24">
    <w:pPr>
      <w:pStyle w:val="a6"/>
      <w:framePr w:wrap="around" w:vAnchor="text" w:hAnchor="margin" w:xAlign="right" w:y="1"/>
      <w:rPr>
        <w:rStyle w:val="a8"/>
      </w:rPr>
    </w:pPr>
  </w:p>
  <w:p w:rsidR="00FF1150" w:rsidRDefault="00FF1150" w:rsidP="00186F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030" w:rsidRDefault="00557030">
      <w:r>
        <w:separator/>
      </w:r>
    </w:p>
  </w:footnote>
  <w:footnote w:type="continuationSeparator" w:id="0">
    <w:p w:rsidR="00557030" w:rsidRDefault="00557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0CC0"/>
    <w:multiLevelType w:val="hybridMultilevel"/>
    <w:tmpl w:val="487E8F6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547287D"/>
    <w:multiLevelType w:val="hybridMultilevel"/>
    <w:tmpl w:val="E63069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DFC3603"/>
    <w:multiLevelType w:val="multilevel"/>
    <w:tmpl w:val="859A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963C8"/>
    <w:multiLevelType w:val="hybridMultilevel"/>
    <w:tmpl w:val="6EB0F2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B872CD"/>
    <w:multiLevelType w:val="multilevel"/>
    <w:tmpl w:val="D2EC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7D74B8"/>
    <w:multiLevelType w:val="hybridMultilevel"/>
    <w:tmpl w:val="FFBEE5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4BC6FE8"/>
    <w:multiLevelType w:val="multilevel"/>
    <w:tmpl w:val="EF6A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D52CE0"/>
    <w:multiLevelType w:val="multilevel"/>
    <w:tmpl w:val="8FC2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62269F"/>
    <w:multiLevelType w:val="multilevel"/>
    <w:tmpl w:val="C684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807856"/>
    <w:multiLevelType w:val="hybridMultilevel"/>
    <w:tmpl w:val="7B4CA5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FB443C0"/>
    <w:multiLevelType w:val="multilevel"/>
    <w:tmpl w:val="C230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856DB0"/>
    <w:multiLevelType w:val="multilevel"/>
    <w:tmpl w:val="B406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A3651C"/>
    <w:multiLevelType w:val="multilevel"/>
    <w:tmpl w:val="71F4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8A72C7"/>
    <w:multiLevelType w:val="multilevel"/>
    <w:tmpl w:val="1DB6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783E43"/>
    <w:multiLevelType w:val="multilevel"/>
    <w:tmpl w:val="88E6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776229"/>
    <w:multiLevelType w:val="multilevel"/>
    <w:tmpl w:val="E4CC2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9996E46"/>
    <w:multiLevelType w:val="hybridMultilevel"/>
    <w:tmpl w:val="66DEB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A20F4C"/>
    <w:multiLevelType w:val="multilevel"/>
    <w:tmpl w:val="31DC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8B5D83"/>
    <w:multiLevelType w:val="hybridMultilevel"/>
    <w:tmpl w:val="933AA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61B4243"/>
    <w:multiLevelType w:val="hybridMultilevel"/>
    <w:tmpl w:val="BB58CC22"/>
    <w:lvl w:ilvl="0" w:tplc="CA8CE5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65267D2"/>
    <w:multiLevelType w:val="multilevel"/>
    <w:tmpl w:val="4456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3F25E2"/>
    <w:multiLevelType w:val="hybridMultilevel"/>
    <w:tmpl w:val="6F687182"/>
    <w:lvl w:ilvl="0" w:tplc="49C20A72">
      <w:start w:val="1"/>
      <w:numFmt w:val="bullet"/>
      <w:lvlText w:val="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49C20A72">
      <w:start w:val="1"/>
      <w:numFmt w:val="bullet"/>
      <w:lvlText w:val="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49C20A72">
      <w:start w:val="1"/>
      <w:numFmt w:val="bullet"/>
      <w:lvlText w:val="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  <w:color w:val="auto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E3F03A3"/>
    <w:multiLevelType w:val="multilevel"/>
    <w:tmpl w:val="4870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6"/>
  </w:num>
  <w:num w:numId="5">
    <w:abstractNumId w:val="4"/>
  </w:num>
  <w:num w:numId="6">
    <w:abstractNumId w:val="17"/>
  </w:num>
  <w:num w:numId="7">
    <w:abstractNumId w:val="14"/>
  </w:num>
  <w:num w:numId="8">
    <w:abstractNumId w:val="22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13"/>
  </w:num>
  <w:num w:numId="14">
    <w:abstractNumId w:val="2"/>
  </w:num>
  <w:num w:numId="15">
    <w:abstractNumId w:val="20"/>
  </w:num>
  <w:num w:numId="16">
    <w:abstractNumId w:val="12"/>
  </w:num>
  <w:num w:numId="17">
    <w:abstractNumId w:val="19"/>
  </w:num>
  <w:num w:numId="18">
    <w:abstractNumId w:val="6"/>
  </w:num>
  <w:num w:numId="19">
    <w:abstractNumId w:val="15"/>
  </w:num>
  <w:num w:numId="20">
    <w:abstractNumId w:val="1"/>
  </w:num>
  <w:num w:numId="21">
    <w:abstractNumId w:val="9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499"/>
    <w:rsid w:val="00023971"/>
    <w:rsid w:val="001374FC"/>
    <w:rsid w:val="00140581"/>
    <w:rsid w:val="0016335E"/>
    <w:rsid w:val="00186F24"/>
    <w:rsid w:val="001A3E2B"/>
    <w:rsid w:val="001F1C63"/>
    <w:rsid w:val="001F69AA"/>
    <w:rsid w:val="002548AF"/>
    <w:rsid w:val="002747A6"/>
    <w:rsid w:val="002A311B"/>
    <w:rsid w:val="002B3A92"/>
    <w:rsid w:val="002C50DA"/>
    <w:rsid w:val="00320479"/>
    <w:rsid w:val="00423DC4"/>
    <w:rsid w:val="00451A49"/>
    <w:rsid w:val="004558EA"/>
    <w:rsid w:val="004626C5"/>
    <w:rsid w:val="00491B72"/>
    <w:rsid w:val="0052532B"/>
    <w:rsid w:val="0054365B"/>
    <w:rsid w:val="00556782"/>
    <w:rsid w:val="00557030"/>
    <w:rsid w:val="005C2D46"/>
    <w:rsid w:val="00615D23"/>
    <w:rsid w:val="006A3715"/>
    <w:rsid w:val="00716CF6"/>
    <w:rsid w:val="007850D7"/>
    <w:rsid w:val="00787CD5"/>
    <w:rsid w:val="007D3ED6"/>
    <w:rsid w:val="008042B5"/>
    <w:rsid w:val="00816DC8"/>
    <w:rsid w:val="00877DB1"/>
    <w:rsid w:val="00981CB9"/>
    <w:rsid w:val="009A0A37"/>
    <w:rsid w:val="00AE0D53"/>
    <w:rsid w:val="00B83B37"/>
    <w:rsid w:val="00BE6CB5"/>
    <w:rsid w:val="00C77119"/>
    <w:rsid w:val="00C912B1"/>
    <w:rsid w:val="00CA5325"/>
    <w:rsid w:val="00D777BA"/>
    <w:rsid w:val="00E27FFA"/>
    <w:rsid w:val="00E65433"/>
    <w:rsid w:val="00E65499"/>
    <w:rsid w:val="00F61A4D"/>
    <w:rsid w:val="00FC00C6"/>
    <w:rsid w:val="00FF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5878A631-4B0F-4A43-AD69-D8A7F62A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479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link w:val="20"/>
    <w:uiPriority w:val="9"/>
    <w:qFormat/>
    <w:rsid w:val="006A3715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A3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320479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716CF6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716CF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headline">
    <w:name w:val="mw-headline"/>
    <w:rsid w:val="006A3715"/>
    <w:rPr>
      <w:rFonts w:cs="Times New Roman"/>
    </w:rPr>
  </w:style>
  <w:style w:type="character" w:customStyle="1" w:styleId="editsection1">
    <w:name w:val="editsection1"/>
    <w:rsid w:val="006A3715"/>
    <w:rPr>
      <w:rFonts w:cs="Times New Roman"/>
    </w:rPr>
  </w:style>
  <w:style w:type="paragraph" w:styleId="a6">
    <w:name w:val="footer"/>
    <w:basedOn w:val="a"/>
    <w:link w:val="a7"/>
    <w:uiPriority w:val="99"/>
    <w:rsid w:val="00186F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sid w:val="00186F24"/>
    <w:rPr>
      <w:rFonts w:cs="Times New Roman"/>
    </w:rPr>
  </w:style>
  <w:style w:type="paragraph" w:styleId="a9">
    <w:name w:val="header"/>
    <w:basedOn w:val="a"/>
    <w:link w:val="aa"/>
    <w:uiPriority w:val="99"/>
    <w:rsid w:val="00186F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186F24"/>
  </w:style>
  <w:style w:type="paragraph" w:styleId="21">
    <w:name w:val="toc 2"/>
    <w:basedOn w:val="a"/>
    <w:next w:val="a"/>
    <w:autoRedefine/>
    <w:uiPriority w:val="39"/>
    <w:semiHidden/>
    <w:rsid w:val="00FF1150"/>
    <w:pPr>
      <w:tabs>
        <w:tab w:val="left" w:pos="540"/>
        <w:tab w:val="right" w:leader="dot" w:pos="9345"/>
      </w:tabs>
      <w:spacing w:line="360" w:lineRule="auto"/>
      <w:ind w:left="200"/>
    </w:pPr>
  </w:style>
  <w:style w:type="table" w:styleId="ab">
    <w:name w:val="Table Grid"/>
    <w:basedOn w:val="a1"/>
    <w:uiPriority w:val="59"/>
    <w:rsid w:val="00615D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72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72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72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72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72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7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на виконання контрольної роботи (теоретична частина);</vt:lpstr>
    </vt:vector>
  </TitlesOfParts>
  <Company>p.p.</Company>
  <LinksUpToDate>false</LinksUpToDate>
  <CharactersWithSpaces>25133</CharactersWithSpaces>
  <SharedDoc>false</SharedDoc>
  <HLinks>
    <vt:vector size="6" baseType="variant">
      <vt:variant>
        <vt:i4>4259864</vt:i4>
      </vt:variant>
      <vt:variant>
        <vt:i4>72558</vt:i4>
      </vt:variant>
      <vt:variant>
        <vt:i4>1051</vt:i4>
      </vt:variant>
      <vt:variant>
        <vt:i4>4</vt:i4>
      </vt:variant>
      <vt:variant>
        <vt:lpwstr>http://www.market.tut.ua/music_films_programs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на виконання контрольної роботи (теоретична частина);</dc:title>
  <dc:subject/>
  <dc:creator>lvv</dc:creator>
  <cp:keywords/>
  <dc:description/>
  <cp:lastModifiedBy>admin</cp:lastModifiedBy>
  <cp:revision>2</cp:revision>
  <dcterms:created xsi:type="dcterms:W3CDTF">2014-03-02T22:14:00Z</dcterms:created>
  <dcterms:modified xsi:type="dcterms:W3CDTF">2014-03-02T22:14:00Z</dcterms:modified>
</cp:coreProperties>
</file>