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DB0" w:rsidRPr="00F840AC" w:rsidRDefault="007D1DB0" w:rsidP="007D1DB0">
      <w:pPr>
        <w:spacing w:before="120"/>
        <w:jc w:val="center"/>
        <w:rPr>
          <w:b/>
          <w:bCs/>
          <w:sz w:val="32"/>
          <w:szCs w:val="32"/>
        </w:rPr>
      </w:pPr>
      <w:r w:rsidRPr="00F840AC">
        <w:rPr>
          <w:b/>
          <w:bCs/>
          <w:sz w:val="32"/>
          <w:szCs w:val="32"/>
        </w:rPr>
        <w:t>DECT в эпоху IP-коммуникаций</w:t>
      </w:r>
    </w:p>
    <w:p w:rsidR="007D1DB0" w:rsidRPr="00F840AC" w:rsidRDefault="007D1DB0" w:rsidP="007D1DB0">
      <w:pPr>
        <w:spacing w:before="120"/>
        <w:ind w:firstLine="567"/>
        <w:jc w:val="both"/>
        <w:rPr>
          <w:sz w:val="28"/>
          <w:szCs w:val="28"/>
        </w:rPr>
      </w:pPr>
      <w:r w:rsidRPr="00F840AC">
        <w:rPr>
          <w:sz w:val="28"/>
          <w:szCs w:val="28"/>
        </w:rPr>
        <w:t>Владимир Сергеев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DECT</w:t>
      </w:r>
      <w:r>
        <w:t xml:space="preserve"> - </w:t>
      </w:r>
      <w:r w:rsidRPr="00F5422F">
        <w:t>развивающаяся технология радиодоступа, и, конечно, инновации здесь появляются весьма часто. Поскольку для рассмотрения всех достижений технологии DECT формат журнальной статьи слишком мал, остановимся на наиболее интересном аспекте</w:t>
      </w:r>
      <w:r>
        <w:t xml:space="preserve"> - </w:t>
      </w:r>
      <w:r w:rsidRPr="00F5422F">
        <w:t>интеграции DECT в IP-сети, в частности, взаимодействии с VoIP-инфраструктурой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Что такое DECT?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Прежде всего DECT это высокое качество беспроводной телефонной связи и, конечно:</w:t>
      </w:r>
      <w:r>
        <w:t xml:space="preserve"> 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хорошо</w:t>
      </w:r>
      <w:r>
        <w:t xml:space="preserve"> </w:t>
      </w:r>
      <w:r w:rsidRPr="00F5422F">
        <w:t>известная и развитая технология радиодоступа в телекоммуникационные сети;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технология, стандартизованная ETSI в 1992 (стандарт опубликован в 1993 г.);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технология,</w:t>
      </w:r>
      <w:r>
        <w:t xml:space="preserve"> </w:t>
      </w:r>
      <w:r w:rsidRPr="00F5422F">
        <w:t>поддерживающая многосотовую архитектуру сети радиодоступа*.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Часто технологию DECT воспринимают как сотовую и даже мобильную (аналогичную, например, GSM), но это не совсем правильно. Изначально DECT разрабатывался как технология радиодоступа в различные телекоммуникационные сети, т.</w:t>
      </w:r>
      <w:r>
        <w:t xml:space="preserve"> </w:t>
      </w:r>
      <w:r w:rsidRPr="00F5422F">
        <w:t>е.</w:t>
      </w:r>
      <w:r>
        <w:t xml:space="preserve"> </w:t>
      </w:r>
      <w:r w:rsidRPr="00F5422F">
        <w:t>стандарт описывает только радиоинтерфейс** и не касается аспектов организации телекоммуникационной сети как таковой.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 настоящее время в ETSI идет непрерывная работа по усовершенствованию стандарта DECT, в частности, уточняется радиоинтерфейс для поддержки новых услуг. Таким образом, DECT, будучи зрелой технологией, постоянно развивается, завоевывая все большую популярность во всем мире.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 2005 г. пал последний «бастион сопротивления» DECT в лице США и Канады. В этих странах сетка и регламент использования спектра радиочастот отличаются от европейских. Поэтому технология DECT на радиоинтерфейсе здесь могла использовать только псевдошумовые сигналы в ISM диапазоне 2,4 ГГц, что приводило к массе ограничений. В нынешнем году FCC внес соответствующие изменения в Правила использования спектра для «родного» радиоинтерфейса DECT.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К последним инновациям в технологии DECT относится реализация передачи коротких и мультимедиа сообщений. Передача коротких сообщений (SMS) основана на услуге радиоинтерфейса Low Rate Messaging Service (LRMS) и стандарта передачи SMS по телефонным абонентским линиям (F-SMS). Может работать по цифровым линиям ISDN и ADSL. Для связи с аналоговыми телефонными сетями используется услуга Caller ID проводных сетей. Формат DECT SMS-сообщений совместим с форматом GSM SMS-сообщений, что значительно повышает ценность этого стандарта. В России ISDN-ceти не нашли широкого распространения, a F-SMS практически отсутствуют.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DECT MMS</w:t>
      </w:r>
      <w:r>
        <w:t xml:space="preserve"> - </w:t>
      </w:r>
      <w:r w:rsidRPr="00F5422F">
        <w:t>профиль передачи мультимедиасообще-ний, основанный на стандарте F-MMS (Fixed-line Multimedia Messaging Service). DECT MMS использует технологию SMS для оповещения о мультимедиа-сообщении, т. е. его местонахождении. Для доступа к самому сообщению могут применяться «третьи» технологии, например Web, а также средства, аналогичные SMS. В последнем случае длина мультиме-диасообщения</w:t>
      </w:r>
      <w:r>
        <w:t xml:space="preserve"> </w:t>
      </w:r>
      <w:r w:rsidRPr="00F5422F">
        <w:t>ограничивается</w:t>
      </w:r>
      <w:r>
        <w:t xml:space="preserve"> </w:t>
      </w:r>
      <w:r w:rsidRPr="00F5422F">
        <w:t>20 Кбайт, т. е. телефонная абонентская линия занимается не более чем на 30 секунд.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***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DECT Forum</w:t>
      </w:r>
      <w:r>
        <w:t xml:space="preserve"> - </w:t>
      </w:r>
      <w:r w:rsidRPr="00F5422F">
        <w:t>некоммерческая организация, объединяющая сообщество разработчиков, производителей DECT-оборудова-ния и операторов публичных DECT-сетей. Члены DECT Forum нередко конкурируют между собой на рынке, но, тем не менее, находят возможность сотрудничать в сфере продвижения технологии DECT на рынок, в частности, обеспечивают совместимость терминалов разных производителей. Например, GAP-совмести-мость терминалов была достигнута почти 5 лет назад. Признаком сертификации оборудования на GAP-совместимость является эмблема DECT-GAR выдаваемая DECT Forum.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* В многосотовой сети радиодоступа DECT необходима синхронизация базовых станций (БС) между собой. Традиционно БС синхронизируются с контроллером DECT no TDM-линиям.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** Радиоинтерфейс DECT Common Air Interface (CI) регулируется стандартом ETSI EN 300 175.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Интерфейсы и профили DECT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При обеспечении радиодоступа в различные телекоммуникационные сети необходимы соответствующие функции взаимодействия DECT с ними, которые определяются набором DECT-профилей. Наибольшей популярностью пользуется DECT GAP, обеспечивающий совместимость речевых терминалов при доступе в телефонные сети. Профиль GAP регламентируется стандартом ETSI EN 300 444. Сертификация на GAP-совместимость DECT-терминалов осуществляется DECT Forum. Кроме GAP отношение к рассматриваемым в данной статье</w:t>
      </w:r>
      <w:r>
        <w:t xml:space="preserve"> </w:t>
      </w:r>
      <w:r w:rsidRPr="00F5422F">
        <w:t>вопросам</w:t>
      </w:r>
      <w:r>
        <w:t xml:space="preserve"> </w:t>
      </w:r>
      <w:r w:rsidRPr="00F5422F">
        <w:t>имеют</w:t>
      </w:r>
      <w:r>
        <w:t xml:space="preserve"> </w:t>
      </w:r>
      <w:r w:rsidRPr="00F5422F">
        <w:t>следующие профили взаимодействия DECT: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461618">
        <w:rPr>
          <w:lang w:val="en-US"/>
        </w:rPr>
        <w:t xml:space="preserve">- DPRS - DECT Packet Radio Service (ETSI EN 301 469). </w:t>
      </w:r>
      <w:r w:rsidRPr="00F5422F">
        <w:t>Универсальный профиль передачи данных, объединяющий все ранее разработанные профили, ориентированные на использование FR-технологии;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461618">
        <w:rPr>
          <w:lang w:val="en-US"/>
        </w:rPr>
        <w:t xml:space="preserve">- ODAP - Open Data Access Profile (ETSI TS 102 342). </w:t>
      </w:r>
      <w:r w:rsidRPr="00F5422F">
        <w:t>Упрощенная схема передачи данных с использованием дешевых DECT-терминалов для сокращения стоимости. Наиболее широкое применение находит для приложений промышленной автоматизации и сбора информации с датчиков;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сверхвысокоскоростная передача данных на скоростях до 15 Мбит/с за счет одновременного использования трех несущих. Целесообразность реализации технологии DECT для передачи данных на скоростях, превышающих 500 кбит/с, представляется сомнительной, как в техническом, так и в экономическом отношениях;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профиль DECT, основанный на DPRS, для доступа в IP-сети;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профиль взаимодействия с VoIP-инфраструктурой с использованием шлюза, размещаемого</w:t>
      </w:r>
      <w:r>
        <w:t xml:space="preserve"> </w:t>
      </w:r>
      <w:r w:rsidRPr="00F5422F">
        <w:t>в</w:t>
      </w:r>
      <w:r>
        <w:t xml:space="preserve"> </w:t>
      </w:r>
      <w:r w:rsidRPr="00F5422F">
        <w:t>контроллере (ETSI TS 102 265).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Взаимодействие dect с voip-инфраструктурой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По мере достижения зрелости технологии VoIP- или IP-телефонии учрежденческие телефонные станции (РВХ) модифицировались для их поддержки. На начальном этапе использовались внешние шлюзы между РВХ и VoIP-инфраструктурой. В дальнейшем шлюзы IP-телефонии стали встраивать в РВХ, и, наконец, появились IP РВХ в «чистом» виде.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Развитие взаимодействия DECT и VoIP-инфраструктуры имело те же этапы: вначале использовались внешние шлюзы, затем</w:t>
      </w:r>
      <w:r>
        <w:t xml:space="preserve"> - </w:t>
      </w:r>
      <w:r w:rsidRPr="00F5422F">
        <w:t>встроенные в контроллер DECT медиашлюзы, и самое совершенное</w:t>
      </w:r>
      <w:r>
        <w:t xml:space="preserve"> - </w:t>
      </w:r>
      <w:r w:rsidRPr="00F5422F">
        <w:t>IP DECT.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На рис. 1 представлено решение с интегрированным в контроллер DECT VoIP-медиашлюзом (MGW), которое используют практически все производители</w:t>
      </w:r>
      <w:r>
        <w:t xml:space="preserve"> </w:t>
      </w:r>
      <w:r w:rsidRPr="00F5422F">
        <w:t>офисных DECT-систем. К особенностям данной технологии относятся: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обеспечение интеграции DECT-системы в существующую VoIP-инфраструктуру (не отличается от способа интеграции традиционных РАВХ);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использование TDM-разводки БС для их синхронизации между собой и с другими DECT-системами;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недостаток</w:t>
      </w:r>
      <w:r>
        <w:t xml:space="preserve"> - </w:t>
      </w:r>
      <w:r w:rsidRPr="00F5422F">
        <w:t>две параллельные инфраструктуры (DECT TDM и LAN IP).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***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Основные преимущества DECT: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высококачественная</w:t>
      </w:r>
      <w:r>
        <w:t xml:space="preserve"> </w:t>
      </w:r>
      <w:r w:rsidRPr="00F5422F">
        <w:t>телефонная связь;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-большая зона покрытия: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радиус до 300 м для офисных систем;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радиус до 15 км для WLL;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выделенный</w:t>
      </w:r>
      <w:r>
        <w:t xml:space="preserve"> </w:t>
      </w:r>
      <w:r w:rsidRPr="00F5422F">
        <w:t>диапазон</w:t>
      </w:r>
      <w:r>
        <w:t xml:space="preserve"> </w:t>
      </w:r>
      <w:r w:rsidRPr="00F5422F">
        <w:t>частот</w:t>
      </w:r>
      <w:r>
        <w:t xml:space="preserve"> </w:t>
      </w:r>
      <w:r w:rsidRPr="00F5422F">
        <w:t>в большинстве стран (в США и Канаде с 2005 г.);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конфиденциальность: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встроенная схема шифрования и аутентификации;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-многосотовая архитектура сети доступа DECT: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роуминг между базовыми станциями (БС) сети DECT;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синхронизация всех БС сети DECT, обеспечивающая «мягкий» (бесшовный) хендовер;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-недорогие совместимые DECT-тер-миналы: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GAP-совместимость терминалов, позволяющая</w:t>
      </w:r>
      <w:r>
        <w:t xml:space="preserve"> </w:t>
      </w:r>
      <w:r w:rsidRPr="00F5422F">
        <w:t>использовать</w:t>
      </w:r>
      <w:r>
        <w:t xml:space="preserve"> </w:t>
      </w:r>
      <w:r w:rsidRPr="00F5422F">
        <w:t>их в любой DECT-системе;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наличие системных терминалов с расширенными функциями и фирменным протоколом.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IP DECT-архитектура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Оптимальным решением на сегодняшний день является технология IP DECT с использованием медиашлюзов в БС и внешнего сервера IP-телефонии или SoftSwitch. Рассмотрим состав IP DECT-архитектуры на примере IP DECT компании DeTeWe.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IP DECT БС</w:t>
      </w:r>
      <w:r>
        <w:t xml:space="preserve"> - </w:t>
      </w:r>
      <w:r w:rsidRPr="00F5422F">
        <w:t>поддерживает стандартный DECT CI радиоинтерфейс и DECT-профиль GAP для использования стандартных DECT GAP-терминалов. К IP-сети подключается через интерфейс Ethernet 10/100 BaseT.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Для передачи речи по IP-сети в БС используется только один тип кодеков: G.711, G.723 или G.729 (первый тип</w:t>
      </w:r>
      <w:r>
        <w:t xml:space="preserve"> - </w:t>
      </w:r>
      <w:r w:rsidRPr="00F5422F">
        <w:t>главным образом</w:t>
      </w:r>
      <w:r>
        <w:t xml:space="preserve"> </w:t>
      </w:r>
      <w:r w:rsidRPr="00F5422F">
        <w:t>для передачи факсимильной информации или данных через голосовой модем.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Применение радиоинтерфейса с TDM-технологией (с гарантированным QoS) и поддержка DiffServ/ ToS-флагов для RTP/ RCTP пакетов голоса в IP-сети обеспечивают высокое качество речи. Для речевых пакетов поддерживаются также компенсация джиттера, эхо-компенсация, распознавание пауз в речи и добавление комфортного шума.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Для сигнализации БС поддерживает протоколы SIP, MGCP, Н.323 и IP PBX.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Высокую безопасность в IP DECT обеспечивают: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DSAA-алгоритм аутентификации на радиоинтерфейсе DECT;</w:t>
      </w:r>
    </w:p>
    <w:p w:rsidR="007D1DB0" w:rsidRPr="00461618" w:rsidRDefault="007D1DB0" w:rsidP="007D1DB0">
      <w:pPr>
        <w:spacing w:before="120"/>
        <w:ind w:firstLine="567"/>
        <w:jc w:val="both"/>
        <w:rPr>
          <w:lang w:val="en-US"/>
        </w:rPr>
      </w:pPr>
      <w:r w:rsidRPr="00461618">
        <w:rPr>
          <w:lang w:val="en-US"/>
        </w:rPr>
        <w:t>- 802.lx (RADIUS); - WEP (64/128/256 bit);</w:t>
      </w:r>
    </w:p>
    <w:p w:rsidR="007D1DB0" w:rsidRPr="00461618" w:rsidRDefault="007D1DB0" w:rsidP="007D1DB0">
      <w:pPr>
        <w:spacing w:before="120"/>
        <w:ind w:firstLine="567"/>
        <w:jc w:val="both"/>
        <w:rPr>
          <w:lang w:val="en-US"/>
        </w:rPr>
      </w:pPr>
      <w:r w:rsidRPr="00461618">
        <w:rPr>
          <w:lang w:val="en-US"/>
        </w:rPr>
        <w:t xml:space="preserve">- WPA, WPA-PSK 1.0 </w:t>
      </w:r>
      <w:r w:rsidRPr="00F5422F">
        <w:t>и</w:t>
      </w:r>
      <w:r w:rsidRPr="00461618">
        <w:rPr>
          <w:lang w:val="en-US"/>
        </w:rPr>
        <w:t xml:space="preserve"> TKIP;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списки контроля доступа;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скрытые SSID;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блокировка</w:t>
      </w:r>
      <w:r>
        <w:t xml:space="preserve"> </w:t>
      </w:r>
      <w:r w:rsidRPr="00F5422F">
        <w:t>межстанционных мостов для WLAN.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Для первоначальной инициализации и перезапуска при сбое БС поддерживает DHCP, BOOTP/ TFTP-клиент, для конфигурирования и мониторинга</w:t>
      </w:r>
      <w:r>
        <w:t xml:space="preserve"> - </w:t>
      </w:r>
      <w:r w:rsidRPr="00F5422F">
        <w:t>протокол SNMP.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Сервер DECT IP телефонии</w:t>
      </w:r>
      <w:r>
        <w:t xml:space="preserve"> - </w:t>
      </w:r>
      <w:r w:rsidRPr="00F5422F">
        <w:t>это расширенный сервер IP-телефонии (SIP proxy, MGCP Softswitch, H.323 gate-keeper) с поддержкой сервера DECT мобильности</w:t>
      </w:r>
      <w:r w:rsidRPr="00EC38A8">
        <w:t xml:space="preserve"> (</w:t>
      </w:r>
      <w:r w:rsidRPr="00F5422F">
        <w:t>ОММ</w:t>
      </w:r>
      <w:r w:rsidRPr="00EC38A8">
        <w:t xml:space="preserve"> - </w:t>
      </w:r>
      <w:r w:rsidRPr="00461618">
        <w:rPr>
          <w:lang w:val="en-US"/>
        </w:rPr>
        <w:t>Open</w:t>
      </w:r>
      <w:r w:rsidRPr="00EC38A8">
        <w:t xml:space="preserve"> </w:t>
      </w:r>
      <w:r w:rsidRPr="00461618">
        <w:rPr>
          <w:lang w:val="en-US"/>
        </w:rPr>
        <w:t>Mobility</w:t>
      </w:r>
      <w:r w:rsidRPr="00EC38A8">
        <w:t xml:space="preserve"> </w:t>
      </w:r>
      <w:r w:rsidRPr="00461618">
        <w:rPr>
          <w:lang w:val="en-US"/>
        </w:rPr>
        <w:t>Manager</w:t>
      </w:r>
      <w:r w:rsidRPr="00EC38A8">
        <w:t xml:space="preserve">). </w:t>
      </w:r>
      <w:r w:rsidRPr="00F5422F">
        <w:t>Существует OEM версия ОММ сервера для Linux OS, которая может взаимодействовать со стандартными серверами IP-телефонии для поддержки DECT мобильности.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При использовании IP PBX в качестве шлюза ОММ может выполняться на выделенной IP DECT БС, исключая необходимость в отдельном сервере.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Медиашлюз (MGW)</w:t>
      </w:r>
      <w:r>
        <w:t xml:space="preserve"> - </w:t>
      </w:r>
      <w:r w:rsidRPr="00F5422F">
        <w:t>IP PBX с поддержкой дополнительных услуг телефонии или стандартный шлюз IP-телефонии от «третьих» производителей с поддержкой MGCP, SIP или Н.323.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Рабочее место оператора (РМО)</w:t>
      </w:r>
      <w:r>
        <w:t xml:space="preserve"> - </w:t>
      </w:r>
      <w:r w:rsidRPr="00F5422F">
        <w:t>персональный компьютер с поддержкой web-браузера. Используется для конфигурации и мониторинга работы IP DECT.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 сети IP DECT могут использоваться и обычные IP-телефоны, соответствующие стандарту SIP, MGCP или Н.323. При планировании IP DECT следует руководствоваться теми же рекомендациями и методиками, что и при планировании обычных IP телефонных сетей (объем и приоритеза-ция трафика, VPN/VLAN и др.).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IP-практика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Для демонстрации работы IP DECT по узкополосным IP-каналам была проведена опытная эксплуатация IP БС по следующим каналам: IP-каналы со скоростью до 250 кбит/с, организованные по каналам СТРИМ (г. Москва). Обеспечивалась нормальная работа 8-ка-нальной IP БС;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IP-каналы спутниковой сети связи Altegro Sky компании «Телесеть». Обеспечивалась нормальная работа 8-канальной IP БС при использовании «двухскачковой» схемы подключения. Следует отметить высокую экономичность данного решения. Например, для опытной зоны стоимость оборудования удаленного сайта, включая VSAT и IP DECT оборудование, не превышала 5 тыс. долл. США, а плата за использование ресурсов VSAT-ce-ти</w:t>
      </w:r>
      <w:r>
        <w:t xml:space="preserve"> - </w:t>
      </w:r>
      <w:r w:rsidRPr="00F5422F">
        <w:t>100 долл.;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IP-каналы, организованные с применением широкополосных систем радиосвязи Aperto и Motorola, в конфигурации Р-ТР и Р-МР. При организации IP VPN можно также задействовать ресурсы широкополосных систем радиосвязи.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IP DECT-синхронизация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Немало затруднений в понимании архитектуры IP DECT вызывает синхронизация DECT БС, которая необходима для решения двух важных задач: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поддержки</w:t>
      </w:r>
      <w:r>
        <w:t xml:space="preserve"> </w:t>
      </w:r>
      <w:r w:rsidRPr="00F5422F">
        <w:t>мягкого хендовера при передвижении терминала между БС, что характерно для офисных DECT-систем;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эффективного</w:t>
      </w:r>
      <w:r>
        <w:t xml:space="preserve"> </w:t>
      </w:r>
      <w:r w:rsidRPr="00F5422F">
        <w:t>использования радиоресурса</w:t>
      </w:r>
      <w:r>
        <w:t xml:space="preserve"> </w:t>
      </w:r>
      <w:r w:rsidRPr="00F5422F">
        <w:t>для</w:t>
      </w:r>
      <w:r>
        <w:t xml:space="preserve"> </w:t>
      </w:r>
      <w:r w:rsidRPr="00F5422F">
        <w:t>поддержки большего объема трафика, что очень важно для дальнобойных систем абонентского DECT-paдиодоступа (WLL).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 алгоритме синхронизации IP БС по сравнению с обычной DECT-системой нет принципиальных отличий. По команде контроллера, являющегося составной частью ОММ, каждая БС начинает сканировать радиоэфир в поисках работающих DECT БС и сообщает о «находках» контроллеру синхронизации IP DECT. После анализа полученной информации контроллер назначает главную БС для синхронизации. Далее, по соответствующему алгоритму, все БС синхронизируются с главными DECT БС.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Использование IP DECT в офисных решениях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Архитектура IP DECT является очень эффективной технологией для построения телекоммуникационной системы в средних и больших офисах, а для распределенных офисов</w:t>
      </w:r>
      <w:r>
        <w:t xml:space="preserve"> - </w:t>
      </w:r>
      <w:r w:rsidRPr="00F5422F">
        <w:t>единственно приемлемым решением.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БС IP DECT используют интерфейс Ethernet 10/100 Base-T для подключения к существующей локальной сети, к которой</w:t>
      </w:r>
      <w:r>
        <w:t xml:space="preserve"> </w:t>
      </w:r>
      <w:r w:rsidRPr="00F5422F">
        <w:t>предъявляются такие же требования, как для обычных IP-телефонных сетей. БС RFP41 с интегрированным Wi-Fi-модулем обеспечивает поддержку качества услуг в единой офисной локальной сети, и единый центр управления сетью.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При использовании IP DECT не существует ограничений в расстоянии от контроллера до БС. Станция может устанавливаться практически в любом месте, где можно обеспечить IP-канал для контроллера. Для нормального функционирования БС (без интегрированного Wi-Fi модуля) достаточно не более 200-250 кбит/с пропускной способности.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Единственной проблемой IP-канала с невысокой пропускной способностью является достаточно продолжительное время загрузки программного обеспечения БС при перезапуске. Локальный TFTP-сервер в удаленной локальной сети решает этот вопрос.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 качестве примера можно привести объединение одной из сетей пунктов общественного питания Москвы в единую телекоммуникационную инфраструктуру с использованием узкополосных IP-каналов. При этом обеспечивалась мобильная DECT-те-лефонная связь в каждом из офисов, а экспедиторы могли пользоваться одной и той же DECT-трубкой во всех распределенных офисах, с сохранением единой нумерации и качества связи.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Такая же схема применима для организации связи в распределенных офисах сети супер- и гипермаркетов, автозаправочных станций, нефте- и газодобывающих месторождений и др. При этом может возникнуть необходимость в использовании спутниковых IP-каналов.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Все попытки применить DECT-системы для телефонизации протяженных объектов, например, железных дорог, нефте- и газопроводов, электрических сетей и др. наталкивались на непреодолимые препятствия: либо невозможно обеспечить синхронизацию базовых станций при выносе на большие расстояния с использованием TDM-систем передачи, либо ограничивается функциональность, либо стоимость системы при выносе контроллеров БС возрастает до неприемлемых значений. Использование IP DECT позволяет простым и экономичным способом телефонизировать такие протяженные объекты.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Использование IP DECT для построения DECT WLL-сетей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Технология DECT привлекательна для построения систем абонентского радиодоступа (DECT WLL) по следующим причинам: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высокое качество телефонной связи;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высокая плотность трафика;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низкая стоимость центрального оборудования и терминалов;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простота развертывания системы из-за отсутствия частотного планирования;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- упрощенная процедура выделения частот.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Последний фактор имеет все возрастающее значение. Поэтому DECT WLL будут популярны еще долгое время, несмотря на развитие новых технологий широкополосного радиодоступа.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DECT WLL-системы строятся в виде распределенных DECT-кластеров. В одном месте устанавливается несколько БС с секторными направленными антенными системами (обычно 60°). Как правило, на антенной мачте устанавливаются 6 БС, этого достаточно для обслуживания примерно 300-500 абонентов (для сельских районов количество абонентов ниже на порядок) на расстоянии до 5 км. При необходимости обслуживания большего количества абонентов или обеспечения связи на значительных территориях строят дополнительные DECT WLL-сайты.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Существует решение, которое позволяет увеличивать дальность действия DECT WLL-системы до 15 км при условии обеспечения прямой видимости (LOS). Для этого БС устанавливаются на высотные антенные вышки.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Один DECT-контроллер может обслуживать несколько сайтов, что существенно сокращает общую стоимость системы. Традиционные системы DECT WLL</w:t>
      </w:r>
      <w:r>
        <w:t xml:space="preserve"> </w:t>
      </w:r>
      <w:r w:rsidRPr="00F5422F">
        <w:t>строятся с использованием TDM-каналов между БС и контроллером. В обычной DECT-системе возникают серьезные трудности с доставкой TDM-сигнала. Архитектура IP DECT снимает многие проблемы и существенно снижает стоимость системы DECT WLL.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Во-первых, контроллеры IP DECT устанавливаются в едином центре, как правило, в аппаратном зале опорной АТС. Поэтому отпадает необходимость в системе передачи между контроллером и опорной АТС.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Во-вторых, для подключения БС используются обычные низкоскоростные IP-каналы с суммарной скоростью передачи не более 1 Мбит/с на один сайт из шести IP DECT БС, или не более 200 кбит/с на одну БС.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В-третьих, для выноса IP DECT БС с применением простых и экономичных ADSL-решений могут быть задействованы обычные аналоговые абонентские линии. Например, при телефонизации сельских населенных пунктов с помощью ADSL-технологии возможна организация низкоскоростных IP-каналов до соседнего села, где есть телефонные линии. Вынос туда БС позволяет телефонизировать соседние пункты на расстоянии до 5 км (15 км).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В-четвертых, для телефонизации труднодоступных населенных пунктов в радиусе до 5 км (15 км) за счет выноса в них БС с использованием экономичных IP спутниковых каналов. При этом стоимость организации IP спутниковых каналов на порядок ниже стоимости строительства TDM спутниковых каналов.</w:t>
      </w:r>
    </w:p>
    <w:p w:rsidR="007D1DB0" w:rsidRPr="00F5422F" w:rsidRDefault="007D1DB0" w:rsidP="007D1DB0">
      <w:pPr>
        <w:spacing w:before="120"/>
        <w:ind w:firstLine="567"/>
        <w:jc w:val="both"/>
      </w:pPr>
      <w:r w:rsidRPr="00F5422F">
        <w:t>Таким образом, DECT WLL-система, построенная на основе IP DECT-архитектуры, обеспечивает экономичную телефонизацию коттеджных поселков и сельских населенных пунктов. Максимальная эффективность достигается при реализации программы «Универсальная услуга».</w:t>
      </w:r>
      <w:r>
        <w:t xml:space="preserve"> </w:t>
      </w:r>
    </w:p>
    <w:p w:rsidR="007D1DB0" w:rsidRPr="00F840AC" w:rsidRDefault="007D1DB0" w:rsidP="007D1DB0">
      <w:pPr>
        <w:spacing w:before="120"/>
        <w:jc w:val="center"/>
        <w:rPr>
          <w:b/>
          <w:bCs/>
          <w:sz w:val="28"/>
          <w:szCs w:val="28"/>
        </w:rPr>
      </w:pPr>
      <w:r w:rsidRPr="00F840AC">
        <w:rPr>
          <w:b/>
          <w:bCs/>
          <w:sz w:val="28"/>
          <w:szCs w:val="28"/>
        </w:rPr>
        <w:t>Список литературы</w:t>
      </w:r>
    </w:p>
    <w:p w:rsidR="007D1DB0" w:rsidRDefault="007D1DB0" w:rsidP="007D1DB0">
      <w:pPr>
        <w:spacing w:before="120"/>
        <w:ind w:firstLine="567"/>
        <w:jc w:val="both"/>
      </w:pPr>
      <w:r>
        <w:t>Журнал «</w:t>
      </w:r>
      <w:r>
        <w:rPr>
          <w:lang w:val="en-US"/>
        </w:rPr>
        <w:t>Connect</w:t>
      </w:r>
      <w:r w:rsidRPr="006B7CBA">
        <w:t>!</w:t>
      </w:r>
      <w:r>
        <w:t>», №11.2005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DB0"/>
    <w:rsid w:val="00002B5A"/>
    <w:rsid w:val="00333D96"/>
    <w:rsid w:val="00461618"/>
    <w:rsid w:val="004E22FE"/>
    <w:rsid w:val="00616072"/>
    <w:rsid w:val="006A5004"/>
    <w:rsid w:val="006B7CBA"/>
    <w:rsid w:val="00710178"/>
    <w:rsid w:val="007D1DB0"/>
    <w:rsid w:val="008B35EE"/>
    <w:rsid w:val="00905CC1"/>
    <w:rsid w:val="00B42C45"/>
    <w:rsid w:val="00B47B6A"/>
    <w:rsid w:val="00E32CB2"/>
    <w:rsid w:val="00EC38A8"/>
    <w:rsid w:val="00F5422F"/>
    <w:rsid w:val="00F8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78C3BE-DFF7-4161-BCB0-9DF76D13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14087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DECT в эпоху IP-коммуникаций</vt:lpstr>
    </vt:vector>
  </TitlesOfParts>
  <Company>Home</Company>
  <LinksUpToDate>false</LinksUpToDate>
  <CharactersWithSpaces>16525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DECT в эпоху IP-коммуникаций</dc:title>
  <dc:subject/>
  <dc:creator>User</dc:creator>
  <cp:keywords/>
  <dc:description/>
  <cp:lastModifiedBy>admin</cp:lastModifiedBy>
  <cp:revision>2</cp:revision>
  <dcterms:created xsi:type="dcterms:W3CDTF">2014-02-15T05:54:00Z</dcterms:created>
  <dcterms:modified xsi:type="dcterms:W3CDTF">2014-02-15T05:54:00Z</dcterms:modified>
</cp:coreProperties>
</file>