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655" w:rsidRPr="00D86655" w:rsidRDefault="00D86655" w:rsidP="00D86655">
      <w:pPr>
        <w:spacing w:before="120"/>
        <w:jc w:val="center"/>
        <w:rPr>
          <w:b/>
          <w:bCs/>
          <w:sz w:val="32"/>
          <w:szCs w:val="32"/>
        </w:rPr>
      </w:pPr>
      <w:r w:rsidRPr="00D86655">
        <w:rPr>
          <w:b/>
          <w:bCs/>
          <w:sz w:val="32"/>
          <w:szCs w:val="32"/>
        </w:rPr>
        <w:t>Информатика и информационные технологии</w:t>
      </w:r>
    </w:p>
    <w:p w:rsidR="00D86655" w:rsidRPr="00D86655" w:rsidRDefault="00D86655" w:rsidP="00D86655">
      <w:pPr>
        <w:spacing w:before="120"/>
        <w:jc w:val="center"/>
        <w:rPr>
          <w:sz w:val="28"/>
          <w:szCs w:val="28"/>
        </w:rPr>
      </w:pPr>
      <w:r w:rsidRPr="00D86655">
        <w:rPr>
          <w:sz w:val="28"/>
          <w:szCs w:val="28"/>
        </w:rPr>
        <w:t>Реферат подготовил студент: Володин Антон Владимирович</w:t>
      </w:r>
    </w:p>
    <w:p w:rsidR="00D86655" w:rsidRPr="00D86655" w:rsidRDefault="00D86655" w:rsidP="00D86655">
      <w:pPr>
        <w:spacing w:before="120"/>
        <w:ind w:firstLine="567"/>
        <w:jc w:val="both"/>
        <w:rPr>
          <w:sz w:val="28"/>
          <w:szCs w:val="28"/>
        </w:rPr>
      </w:pPr>
      <w:r w:rsidRPr="00D86655">
        <w:rPr>
          <w:sz w:val="28"/>
          <w:szCs w:val="28"/>
        </w:rPr>
        <w:t>Международный «Институт управления»</w:t>
      </w:r>
    </w:p>
    <w:p w:rsidR="00D86655" w:rsidRPr="00D86655" w:rsidRDefault="00D86655" w:rsidP="00D86655">
      <w:pPr>
        <w:spacing w:before="120"/>
        <w:ind w:firstLine="567"/>
        <w:jc w:val="both"/>
        <w:rPr>
          <w:sz w:val="28"/>
          <w:szCs w:val="28"/>
        </w:rPr>
      </w:pPr>
      <w:r w:rsidRPr="00D86655">
        <w:rPr>
          <w:sz w:val="28"/>
          <w:szCs w:val="28"/>
        </w:rPr>
        <w:t>Архангельск 2001</w:t>
      </w:r>
    </w:p>
    <w:p w:rsidR="00D86655" w:rsidRPr="00D86655" w:rsidRDefault="00D86655" w:rsidP="00D86655">
      <w:pPr>
        <w:spacing w:before="120"/>
        <w:jc w:val="center"/>
        <w:rPr>
          <w:b/>
          <w:bCs/>
          <w:sz w:val="28"/>
          <w:szCs w:val="28"/>
        </w:rPr>
      </w:pPr>
      <w:r w:rsidRPr="00D86655">
        <w:rPr>
          <w:b/>
          <w:bCs/>
          <w:sz w:val="28"/>
          <w:szCs w:val="28"/>
        </w:rPr>
        <w:t>Введение.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Слово «компьютер» означает «вычислитель», то есть устройство для вычислений. Это связано с тем, что первые компьютеры создавались как устройства для вычислений, грубо говоря, как усовершенствованные, автоматические арифмометры. Принципиальное отличие компьютеров от арифмометров и других счетных устройств (счет, логарифмических линеек и т.д.) состояло в том, что арифмометры могли выполнять лишь отдельные вычислительные операции (сложение, вычитание, умножение и др.), а компьютеры позволяют проводить операции по заранее заданной инструкции – программе.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В настоящее время компьютер используется во всех сферах деятельности человека. В связи с этим очень актуальным является обзор основных видов современных ЭВМ, что и обусловило мой выбор темы теоретической части курсовой работы.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Основными задачами при раскрытии темы теоретической части явились: выяснить какие разновидности ЭВМ существуют и в каких обычно сферах их применяют.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Для полного освещения тематики теоретическая часть раскрывает следующие вопросы: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Признаки классификации вычислительных машин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Классификационные группы ЭВМ и их особенности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Тенденции развития вычислительных машин.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В первом задании практической части курсовой работы реализуется задача: построить информационные диаграммы. Данные для диаграммы взяты из задачи № 15. приводится инструкция по применению электронных таблиц.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Работа выполняется на ПЭВМ с процессором Intel Pentium 200, для построения информационных диаграмм применяется пакет программ фирмы Microsoft: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текстовый редактор «Microsoft Word 6.0»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табличный процессор «Microsoft Excel 5.0»</w:t>
      </w:r>
    </w:p>
    <w:p w:rsidR="00D86655" w:rsidRPr="00D86655" w:rsidRDefault="00D86655" w:rsidP="00D86655">
      <w:pPr>
        <w:spacing w:before="120"/>
        <w:jc w:val="center"/>
        <w:rPr>
          <w:b/>
          <w:bCs/>
          <w:sz w:val="28"/>
          <w:szCs w:val="28"/>
        </w:rPr>
      </w:pPr>
      <w:r w:rsidRPr="00D86655">
        <w:rPr>
          <w:b/>
          <w:bCs/>
          <w:sz w:val="28"/>
          <w:szCs w:val="28"/>
        </w:rPr>
        <w:t>2. Теоретическая часть.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Тема: Классификация современных ЭВМ.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ПЛАН.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Классификация ЭВМ</w:t>
      </w:r>
      <w:r>
        <w:t xml:space="preserve">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2.1.1.</w:t>
      </w:r>
      <w:r>
        <w:t xml:space="preserve"> </w:t>
      </w:r>
      <w:r w:rsidRPr="00D86655">
        <w:t>Классификация ЭВМ по принципу действия ЭВМ.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Классификация ЭВМ по этапам создания.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Классификация ЭВМ по назначению.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Классификация ЭВМ по размерам и функциональным возможностям.</w:t>
      </w:r>
      <w:r>
        <w:t xml:space="preserve"> 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2.2.</w:t>
      </w:r>
      <w:r>
        <w:t xml:space="preserve"> </w:t>
      </w:r>
      <w:r w:rsidRPr="00D86655">
        <w:t>Основные виды ЭВМ.</w:t>
      </w:r>
      <w:r>
        <w:t xml:space="preserve"> 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2.2.1.</w:t>
      </w:r>
      <w:r>
        <w:t xml:space="preserve"> </w:t>
      </w:r>
      <w:r w:rsidRPr="00D86655">
        <w:t>СуперЭВМ</w:t>
      </w:r>
      <w:r>
        <w:t xml:space="preserve"> 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2.2.2.</w:t>
      </w:r>
      <w:r>
        <w:t xml:space="preserve"> </w:t>
      </w:r>
      <w:r w:rsidRPr="00D86655">
        <w:t>Большие ЭВМ</w:t>
      </w:r>
      <w:r>
        <w:t xml:space="preserve"> 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Малые ЭВМ</w:t>
      </w:r>
      <w:r>
        <w:t xml:space="preserve">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МикроЭВМ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2.2.5.</w:t>
      </w:r>
      <w:r>
        <w:t xml:space="preserve"> </w:t>
      </w:r>
      <w:r w:rsidRPr="00D86655">
        <w:t>Серверы.</w:t>
      </w:r>
      <w:r>
        <w:t xml:space="preserve"> 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2.3.</w:t>
      </w:r>
      <w:r>
        <w:t xml:space="preserve"> </w:t>
      </w:r>
      <w:r w:rsidRPr="00D86655">
        <w:t>Заключение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2.1. Классификация ЭВМ.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2.1.1. Классификация ЭВМ по принципу действия,</w:t>
      </w:r>
      <w:r>
        <w:t xml:space="preserve"> </w:t>
      </w:r>
      <w:r w:rsidRPr="00D86655">
        <w:t>компьютер – комплекс технических средств, предназначенных для автоматической обработки информации в процессе решения вычислительных и информационных задач.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По принципу действия вычислительные машины делятся на три больших класса: аналоговые (АВМ), цифровые (ЦВМ) и гибридные (ГВМ).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Критерием деления вычислительных машин на эти три класса являются форма представления информации, с которой они работают.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ЦВМ – вычислительные машины дискретного действия, работают с информацией, представленной в дискретной, а точнее, в цифровой форме.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АВМ -</w:t>
      </w:r>
      <w:r>
        <w:t xml:space="preserve"> </w:t>
      </w:r>
      <w:r w:rsidRPr="00D86655">
        <w:t>вычислительные машины непрерывного действия, работают с информацией, представленной в непрерывной (аналоговой) форме, то есть в виде непрерывного ряда значений какой-либо физической величины (чаще всего электрического напряжения).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ГВМ – вычислительные машины комбинированного действия работают с информацией, представленной и в цифровой, и в аналоговой форме; они совмещают в себе достоинства АВМ и ЦВМ. ГВМ целесообразно использовать для решения задач управления сложными быстродействующими техническими комплексами.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Аналоговые вычислительные машины весьма просты и удобны в эксплуатации; программирование задач для решения на них, как правило, нетрудоемкое; скорость решения задач изменяется по желанию оператора и может быть сделана сколь угодно большой (больше, чем у ЦВМ), но точность решения задач очень низкая (относительная погрешность 2-5 %). На АВМ наиболее эффективно решать математические задачи, содержащие дифференциальные уравнения, не требующие сложной логики.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Наиболее широкое распространение получили ЦВМ с электрическим представлением дискретной информации – электронные цифровые вычислительные машины, обычно называемые просто электронными вычислительными машинами.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2.1.2. Классификация ЭВМ по этапам создания. По этапам создания и используемой элементной базе ЭВМ</w:t>
      </w:r>
      <w:r>
        <w:t xml:space="preserve"> </w:t>
      </w:r>
      <w:r w:rsidRPr="00D86655">
        <w:t>условно делятся</w:t>
      </w:r>
      <w:r>
        <w:t xml:space="preserve"> </w:t>
      </w:r>
      <w:r w:rsidRPr="00D86655">
        <w:t>на поколения: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Первое поколение, 50-е годы; ЭВМ</w:t>
      </w:r>
      <w:r>
        <w:t xml:space="preserve"> </w:t>
      </w:r>
      <w:r w:rsidRPr="00D86655">
        <w:t>на электронных вакуумных лампах.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Второе поколение, 60-е годы; ЭВМ</w:t>
      </w:r>
      <w:r>
        <w:t xml:space="preserve"> </w:t>
      </w:r>
      <w:r w:rsidRPr="00D86655">
        <w:t>на дискретных полупроводниковых приборах (транзисторах).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Третье поколение, 70-е годы; ЭВМ на полупроводниковых интегральных схемах с малой и средней степенью интеграции (сотни – тысячи транзисторов в одном корпусе).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Четвертое поколение, 80-е годы; ЭВМ на больших и сверхбольших интегральных схемах – микропроцессорах (десятки тысяч – миллионы транзисторов в одном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Пятое поколение, 90-е годы; ЭВМ с многими десятками параллельно работающих микропроцессоров, позволяющих строить эффективные системы обработки знаний;</w:t>
      </w:r>
      <w:r>
        <w:t xml:space="preserve"> </w:t>
      </w:r>
      <w:r w:rsidRPr="00D86655">
        <w:t>ЭВМ на сверхсложных микропроцессорах с параллельно-векторной структурой, одновременно выполняющих десятки последовательных команд программы;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Шестое и последующие поколения; оптоэлектронные ЭВМ с массовым параллелизмом и нейтронной структурой – с распределенной сетью большого числа (десятки тысяч) несложных микропроцессоров, моделирующих архитектуру нейтронных биологических систем.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Каждое следующее поколение ЭВМ</w:t>
      </w:r>
      <w:r>
        <w:t xml:space="preserve"> </w:t>
      </w:r>
      <w:r w:rsidRPr="00D86655">
        <w:t>имеет по сравнению с предыдущими существенно лучшие характеристики. Так, производительность ЭВМ и емкость всех запоминающих устройств увеличивается, как правило, больше чем на порядок.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2.1.3. Классификация ЭВМ по назначению.</w:t>
      </w:r>
      <w:r>
        <w:t xml:space="preserve"> </w:t>
      </w:r>
      <w:r w:rsidRPr="00D86655">
        <w:t>По назначению ЭВМ можно разделить на три группы: универсальные (общего назначения), проблемно-ориентированные и специализированные.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Универсальные ЭВМ предназначены для решения самых различных инженерно-технических задач: экономических, математических, информационных и других задач, отличающихся сложностью алгоритмов и большим объемом обрабатываемых данных. Они широко используются в вычислительных центрах коллективного пользования и в других мощных вычислительных комплексах.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Характерными чертами универсальных ЭВМ является: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высокая производительность;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разнообразие форм обрабатываемых данных: двоичных, десятиричных, символьных, при большом диапазоне их изменения и высокой степени их представления;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обширная номенклатура выполняемых операций, как арифметических, логических, так и специальных;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большая емкость оперативной памяти;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развитая организация системы ввода-вывода информации, обеспечивающая подключение разнообразных видов внешних устройств.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Проблемно-ориентированные ЭВМ служат для решения более узкого круга задач, связанных, как правило, с управлением технологическими объектами; регистрацией, накоплением и обработкой относительно небольших объемов данных; выполнением расчетов по относительно несложным алгоритмам; они обладают ограниченными по сравнению с универсальными ЭВМ аппаратными и программными ресурсами.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К проблемно-ориентированным ЭВМ можно отнести, в частности, всевозможные управляющие вычислительные комплексы.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Специализированные ЭВМ используются для решения узкого круга задач или реализации строго определенной группы функций. Такая узкая ориентация ЭВМ позволяет четко специализировать их структуру, существенно снизить их сложность и стоимость при сохранении высокой производительности и надежности их работы.</w:t>
      </w:r>
      <w:r>
        <w:t xml:space="preserve"> 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К специализированным ЭВМ можно отнести, например, программируемые микропроцессоры специального назначения; адептеры и контроллеры, выполняющие логические функции управления отдельными несложными техническими устройствами согласования и сопряжения работы узлов вычислительных систем.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2.1.4. Классификация ЭВМ по размерам и функциональным возможностям. По размерам и функциональным возможностям ЭВМ можно разделить на сверхбольшие, большие, малые, сверхмалые (микро ЭВМ).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Функциональные возможности ЭВМ</w:t>
      </w:r>
      <w:r>
        <w:t xml:space="preserve"> </w:t>
      </w:r>
      <w:r w:rsidRPr="00D86655">
        <w:t>обусловливают важнейшие технико-эксплуатационные характеристики: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быстродействие, измеряемое усредненным количеством операций, выполняемых машиной за единицу времени;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разрядность и формы представления чисел, с которыми оперирует ЭВМ;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номенклатура, емкость и быстродействие всех запоминающих устройств;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номенклатура и технико-экономические характеристики внешних устройств хранения, обмена и ввода-вывода информации;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типы и пропускная способность устройств связи и сопряжения узлов ЭВМ между собой (внутримашинного интерфейса);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способность ЭВМ одновременно работать с несколькими пользователями и выполнять одновременно несколько программ (многопрограммность);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типы и технико-эксплутационные характеристики операционных систем, используемых в машине;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наличие и функциональные возможности программного обеспечения;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способность выполнять программы, написанные для других типов ЭВМ (программная совместимость с другими типами ЭВМ);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система и структура машинных команд;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возможность подключения к каналам связи и к вычислительной сети;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эксплуатационная надежность ЭВМ;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коэффициент полезного использования ЭВМ во времени, определяемый соотношением времени полезной работы и времени профилактики.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Исторически первыми появились большие ЭВМ, элементная база которых прошла путь от электронных ламп до интегральных схем со сверхвысокой степенью интеграции. Первая большая ЭВМ ЭНИАК была создана в 1946 году. Эта машина имела массу более 50 т., быстродействие несколько сотен операций в секунду, оперативную память емкостью 20 чисел; занимала огромный зал площадью 100 кв. м.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Производительность</w:t>
      </w:r>
      <w:r>
        <w:t xml:space="preserve"> </w:t>
      </w:r>
      <w:r w:rsidRPr="00D86655">
        <w:t>больших ЭВМ оказалась недостаточной для ряда задач: прогнозирования метеообстановки, управления сложными оборонными комплексами, моделирования экологических систем и др. Это явилось предпосылкой для разработки и создания суперЭВМ, самых мощных вычислительных систем, интенсивно развивающихся и в настоящее время.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Появление в 70-х годах малых ЭВМ обусловлено, с одной стороны, прогрессом в области электронной элементной базы, а с другой – избыточностью ресурсов больших ЭВМ для ряда приложений. Малые ЭВМ используются чаще всего для управления технологическими процессами. Они более компактны и значительно дешевле больших ЭВМ.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Дальнейшие успехи в области элементной базы и архитектурных решений привели к возникновению супермини-ЭВМ – вычислительной машины, относящейся по архитектуре, размерам и стоимости к классу малых ЭВМ, но по производительности сравнимой с большой ЭВМ.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Изобретение в 1969 году микропроцессора привело к появлению в 70-х годах еще одного класса ЭВМ – микроЭВМ. Именно наличие микропроцессора служило первоначально определяющим признаком микроЭВМ. Сейчас микропроцессоры используются во всех без исключения классах ЭВМ [1].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Можно привести следующую классификацию микроЭВМ: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Универсальные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Многопользовательские микроЭВМ – это мощные микроЭВМ, оборудованные несколькими видеотерминалами и функционирующие в режиме разделения времени, что позволяет эффективно работать на них сразу нескольким пользователям.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Персональные компьютеры – однопользовательские микроЭВМ удовлетворяющие требованиям общедоступности и универсальности применения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Специализированные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Рабочие станции представляют собой однопользовательские мощные микроЭВМ, специализированные для выполнения определенного вида работ (графических, инженерных, издательских и др.)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Серверы – многопользовательские мощные микроЭВМ в вычислительных сетях, выделенные для обработки запросов от всех станций сети.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 xml:space="preserve">Конечно, вышеприведенная классификация весьма условна, ибо мощный современный персональный компьютер, оснащенные проблемно-ориентированным программным и аппаратным обеспечением, может использоваться и как полноправная рабочая станция, и как многопользовательная микроЭВМ, и как хороший сервер, но по своим характеристикам почти не уступающий малым ЭВМ. 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2.2. Основные виды ЭВМ.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2.2.1. СуперЭВМ.</w:t>
      </w:r>
      <w:r>
        <w:t xml:space="preserve"> </w:t>
      </w:r>
      <w:r w:rsidRPr="00D86655">
        <w:t>К</w:t>
      </w:r>
      <w:r>
        <w:t xml:space="preserve"> </w:t>
      </w:r>
      <w:r w:rsidRPr="00D86655">
        <w:t>СуперЭВМ относятся мощные многопроцессорные вычислительные машины с быстродействием сотни миллионов – десятки миллиардов операций в секунду.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Типовая модель суперЭВМ 2000 г. по прогнозу будет иметь следующие характеристики: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высокопараллельная многопроцессорная вычислительная система с быстродействием примерно 100000 MFLOPS;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емкость: оперативной памяти 10 Гбайт, дисковой памяти 1 – 10 Тбайт (или 1000 Гбайт);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разрядность 64;</w:t>
      </w:r>
      <w:r>
        <w:t xml:space="preserve"> </w:t>
      </w:r>
      <w:r w:rsidRPr="00D86655">
        <w:t>128 бит.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Фирма Cray Research</w:t>
      </w:r>
      <w:r>
        <w:t xml:space="preserve"> </w:t>
      </w:r>
      <w:r w:rsidRPr="00D86655">
        <w:t>намерена в 2000 г. создать суперЭВМ производительностью 1 TFLOPS = 1000000 MFLOPS.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Создать такую высокопроизводительную ЭВМ по современной технологии на одном микропроцессоре не представляется возможным в виду ограничения, обусловленного конечным значением скорости распространения электромагнитных волн (300000 км/с), ибо время распространения сигнала на расстояние несколько миллиметров (линейный размер стороны микропроцессора) при быстродействии 100 млрд. оп/с становится соизмеримым с временем выполнения одной операции. Поятому суперЭВМ создаются в виде высокопараллельных многопроцессорных вычислительных систем (МПВС).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Высокопараллельные МПВС имеют несколько разновидностей: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магистральные (конвейерные) МПВС, в которых процессоры одновременно выполняют разные операции над последовательным потоком обрабатываемых данных; по принятой классификации такие МПВС относятся к системам с многократным потоком команд и однократным потоком данных (МКОД или MISD)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векторные МПВС, в которых все процессоры одновременно выполняют одну команду над различными данными – однократный поток команд с многократным потоком данных (ОКМД или SIMD).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матричные МПВС, в которых микропроцессоры одновременно выполняют разные операции над несколькими последовательными потоками обрабатываемых данных (МКМД или MIMD).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В суперЭВМ используются все три варианта архитектуры МПВС: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структура MIMD в классическом ее варианте (например, в суперкомпьютере BSP фирмы Burroughs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параллельно-конвейерная модификация, иначе, MMISD, т.е. многопроцессорная MISD- архитектура (например, в суперкомпьютере «Эльбрус 3»).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- параллельно-векторная модификация, иначе, MSIMD, т.е. многопроцессорная SIMD-архитектура (например, в суперкомпьтере Cray 2).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Наибольшую эффективность показала MSIMD-архитектура, поэтому в современных суперЭВМ чаще всего используется именно она (суперкомпьютеры фирм Cray, Fujistu, NEC, Hitachi и др.)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2.2.2. Большие ЭВМ за рубежом часто называют мэйнфреймами (Mainframe). К мейнфреймам относятся, как правило, компьютеры, имеющие следующие характеристики: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производительность не менее 10 MIPS;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основную память емкостью от 64 до 10000 MIPS;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внешнюю память не менее 50 Гбайт;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многопользовательский режим работы (обслуживают одновременно от 16 до 1000 пользователей).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Основные направления эффективного применения мейнфреймов – это решение научно-технических задач, работа в вычислительных системах с пакетной обработкой информации, работа с большими базами данных, управление вычислительными сетями и их ресурсами. Последнее направление – использование мейнфреймов в качестве больших серверов вычислительных сетей часто отмечается специалистами среди наиболее актуальных.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Родоначальником современных больших ЭВМ, по стандартам которой в последние несколько десятилетий развивались ЭВМ этого класса в большинстве стран мира, является фирма IBM. 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Среди лучших современных разработок мейнфреймов за рубежом в первую очередь следует отметить: американский IBM 390, IBM 4300, (4331, 4341, 4361, 4381), пришедшие на смену IBM 380 в 1979 году, и IBM ES/9000, созданные в 1990 году, а также японские компьютеры M 1800 фирмы Fujitsu.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2.2.3. Малые ЭВМ – надежные, недорогие</w:t>
      </w:r>
      <w:r>
        <w:t xml:space="preserve"> </w:t>
      </w:r>
      <w:r w:rsidRPr="00D86655">
        <w:t>и удобные в эксплуатации компьютеры, обладающие несколько более низкими по сравнению с мейнфреймами возможностями.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2.2.4. МикроЭВМ. Мини-ЭВМ (и наиболее мощные из них супермини-ЭВМ) обладают следующими характеристиками: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производительность до 100 MIPS;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емкость основной памяти – 4-512 Мбайт;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емкость дисковой памяти</w:t>
      </w:r>
      <w:r>
        <w:t xml:space="preserve"> </w:t>
      </w:r>
      <w:r w:rsidRPr="00D86655">
        <w:t>- 2-100</w:t>
      </w:r>
      <w:r>
        <w:t xml:space="preserve"> </w:t>
      </w:r>
      <w:r w:rsidRPr="00D86655">
        <w:t>Гбайт;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число поддерживаемых пользователей – 16-512.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Все модели мини-ЭВМ разрабатываются на основе микропроцессорных наборов интегральных микросхем, 16-, 32-, 64-разрядных микропроцессоров. Основные их особенности: широкий диапазон производительности в конкретных условиях применения, аппаративная реализация большинства системных функций ввода-вывода информации, простая реализация микропроцессорных и многомашинных систем, высокая скорость обработки прерываний, возможность работы с форматами данных различной длины.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К достоинствам мини-ЭВМ можно отнести: специфичную архитектуру с большой модульностью, лучше, чем у мейнфреймов, соотношение производительность/цена, повышенная точность вычислений.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Мини-ЭВМ ориентированы на использование в качестве управляющих вычислительных комплексов. Традиционная для подобных комплексов широкая номенклатура периферийных устройств дополняется блоками межпроцессорной связи, благодаря чему обеспечивается реализация вычислительных систем с изменяемой структурой.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Наряду с использованием для управления технологическими процессами мини-ЭВМ успешно применяется для вычислений в многопользовательских вычислительных системах, в системах автоматизированного проектирования, в системах моделирования несложных объектов, в системах искусственного интеллекта.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Персональный компьютер для удовлетворения потребностям общедоступности и универсальности</w:t>
      </w:r>
      <w:r>
        <w:t xml:space="preserve"> </w:t>
      </w:r>
      <w:r w:rsidRPr="00D86655">
        <w:t xml:space="preserve">должен иметь следующие характеристики: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малую стоимость, находящуюся в пределах доступности для индивидуального покупателя;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автономность эксплуатации без специальных требований к условиям окружающей среды;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гибкость архитектуры, обеспечивающую ее адаптивность к разнообразным применениям в сфере управления, науки, образования, в быту;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«дружественность» операционной системы и прочего программного обеспечения, обусловливающую возможность работы с ней пользователя без специальной профессиональной подготовки.</w:t>
      </w:r>
      <w:r>
        <w:t xml:space="preserve">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За рубежом самыми распространенными моделями</w:t>
      </w:r>
      <w:r>
        <w:t xml:space="preserve"> </w:t>
      </w:r>
      <w:r w:rsidRPr="00D86655">
        <w:t>ПК в настоящее время являются IBM PC с микропроцессорами Pentium и Pentium Pro.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Персональные компьютеры можно классифицировать по ряду признаков. По поколениям ПК делятся следующим образом: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ПК 1-го поколения – используют 8-битные микропроцессоры;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ПК 2-го поколения – используют 16-битные микропроцессоры;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ПК 3-го поколения – используют 32-битные микропроцессоры;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ПК 4-поколения – используют 64-битные микропроцессоры.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Классификация ПК по конструктивным особенностям: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Стационарные.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Переносные компьютеры – быстроразвивающийся подкласс ПК. По прогнозу специалистов к 2001 году более 81% пользователей будет использовать именно переносные машины. Большинство переносных компьютеров имеют автономное питание от аккумуляторов, но могут подключаться к сети.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Переносные компьютеры весьма разнообразны от громозких и тяжелых (до 15 кг) портативных рабочих станций до миниатюрных электронных записных книжек массой около 100 г. Рассмотрим кратко некоторые типы переносных ПК: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Портативные рабочие станции – наиболее мощные и крупные переносные ПК. Они оформляются часто в виде чемодана. Их характеристики аналогичны характеристикам стационарных ПК – рабочих станций: мощные микропроцессоры, часто типа RISC, с тактовой частотой до 300 МГц,</w:t>
      </w:r>
      <w:r>
        <w:t xml:space="preserve"> </w:t>
      </w:r>
      <w:r w:rsidRPr="00D86655">
        <w:t>оперативная память емкостью до 64 Мбайт, гигабайтные дисковые накопители, быстродействующие интерфейсы и мощные видеоадаптеры с видеопамятью до 4 Мбайт. Этот тип ПК может эффективно использоваться для выездных презентаций, особенно при наличии средств мультимедиа, но может с успехом применяться и в стационарном варианте, позволяя экономить место на рабочем столе.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Портативные (наколенные) компьютеры типа «Lap Top» оформляются в виде небольших чемоданчиков размером с «дипломат», их масса обычно в пределах 5-10 кг. Аппаратное и программное обеспечение позволяет им успешно конкурировать с лучшими стационарными ПК. В современных Lap Top часто используются микропроцессоры Pentium, Pentium Pro с большой тактовой частотой (до 200 МГц); оперативная память до 64 Мбайт; накопитель на жестком диске емкостью до 1200 Мбайт, часто съемный, возможно использование CD-ROM</w:t>
      </w:r>
      <w:r>
        <w:t xml:space="preserve"> </w:t>
      </w:r>
      <w:r w:rsidRPr="00D86655">
        <w:t>и другого мультимедийного обеспечения.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Компьютеры- блокноты (Note Book и Sub Book) выполняют все функции настольных ПК. Конструктивно они оформлены в виде миниатюрного чемоданчика размером с небольшую книгу. По своим характеристикам во много совпадает с Lap Top, отличаясь от них лишь размерами и несколько меньшими объемами оперативной и дисковой памяти. Вместо винчестера некоторые модели, особенно среди Sub Note Book, имеют энергозависимую Flash – память емкостью 10 – 20 Мбайт. Многие модели компьютеров – блокнотов имеют модемы для подключения к каналу связи и соответственно к вычислительной сети.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Карманные компьютеры (Palm Top) имеют массу около 300 г; типичные размеры в сложенном состоянии 150*80*25* мм. Это полноправные ПК, имеющие микропроцессор, оперативную и постоянную память, обычно монохромный житкокристалический дисплей, портативную клавиатуру портразъем для подключения в целях обмена информацией к стационарному ПК.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Электронные секретари (PDA или Hand Help) имеют формат карманного компьютера, но более широкие функциональные возможности, нежели Palm Top (в частности: аппаратное и встроенное программное обеспечение, ориентированное на организацию электронных справочников, хранящих имена, адреса и номера телефонов, информацию о распорядке дня и встречах, списки текущих дел, записи расходов и т.п.), встроенные текстовые, а иногда и графические редакторы, электронные таблицы.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Большинство PDA имеют модемы и могут обмениваться информацией с другими ПК, а при подключении к вычислительной сети могут получать и отправлять электронную почту и факсы. Некоторые из них имеют даже автоматические номеронабиратели. Новейшие модели PDA для дистанционного бесперебойного обмена информацией с другими компьютерами оборудованы радиомодемами и инфракрасными портами.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Электронные записные книжки (organizer) относятся к «легчайшей категории» портативных компьютеров (к этой категории</w:t>
      </w:r>
      <w:r>
        <w:t xml:space="preserve"> </w:t>
      </w:r>
      <w:r w:rsidRPr="00D86655">
        <w:t>кроме них относятся калькуляторы, электронные переводчики и др.); масса их не превышает 200 г. Органайзеры пользователем не программируются, но содержат вместительную память, в которую можно записать необходимую информацию и отредактировать ее с помощью встроенного текстового редактора; в памяти можно хранить деловые письма, тексты соглашений контрактов, распорядок дня и деловых встреч. В органайзер встроен таймер, который напоминает звуком о деле в заданное время. Есть защита информации от несанкционированного доступа, обычно по паролю.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2.2.5. Серверы. Особую интенсивно развивающуюся группу ЭВМ образуют многопользовательские компьютеры, используемые в вычислительных сетях – серверы. Серверы обычно относят к микроЭВМ, но по своим характеристикам мощные серверы скорее можно отнести</w:t>
      </w:r>
      <w:r>
        <w:t xml:space="preserve"> </w:t>
      </w:r>
      <w:r w:rsidRPr="00D86655">
        <w:t>к малым ЭВМ и даже к мэйнфреймам, а суперсерверы приближаются к суперЭВМ.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Сервер – выделенный для обработки запросов от всех станций вычислительной сети компьютер, предоставляющий этим станциям доступ к общим системным ресурсам (вычислительным мощностям, базам данных, библиотекам программ, принтерам, факсам и др.).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 xml:space="preserve">Серверы в сети часто специализируются. Специализированные серверы используются для устранения наиболее «узких» мест в работе сети: создание и управление базами данных и архивами данных, поддержка многоадресной факсимильной связи и электронной почты, управление многопользовательскими терминалами.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2.3. Заключение.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Главной тенденцией развития вычислительной техники в настоящее время является дальнейшее расширение сфер применения ЭВМ и, как следствие, переход от отдельных машин к их системам – вычислительным системам и комплексам разнообразных конфигураций и широким диапазоном функциональных возможностей и характеристик. Наиболее перспективные, создаваемые на основе персональных ЭВМ, территориально распределенные многомашинные вычислительные системы – вычислительные сети – ориентируются не столько на вычислительную обработку информации, сколько на коммуникационные информационные услуги: электронную почту, системы телеконференций и информационно-справочные системы.</w:t>
      </w:r>
    </w:p>
    <w:p w:rsidR="00D86655" w:rsidRPr="00D86655" w:rsidRDefault="00D86655" w:rsidP="00D86655">
      <w:pPr>
        <w:spacing w:before="120"/>
        <w:jc w:val="center"/>
        <w:rPr>
          <w:b/>
          <w:bCs/>
          <w:sz w:val="28"/>
          <w:szCs w:val="28"/>
        </w:rPr>
      </w:pPr>
      <w:r w:rsidRPr="00D86655">
        <w:rPr>
          <w:b/>
          <w:bCs/>
          <w:sz w:val="28"/>
          <w:szCs w:val="28"/>
        </w:rPr>
        <w:t>Список литературы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А.П. Пятибратов, А.С. Касаткин, Р.В. Можаров. «ЭВМ, МИНИ – ЭВМ и микропроцессорная техника в учебном процессе». – М: Изд-во МГУ, 1997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А.П. Пятибратов, А.С. Касаткин, Р.В. Можаров. «Электронно-вычислительные машины в управлении». – СПб.: «Питер», 1997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 xml:space="preserve">В.Э. Фигурнов. IBM PC для пользователя. / Издание 7-е. М. ИНФРА 1997г 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А.Н. Салтовский, Ю.А. Первин. Как работает ЭВМ: серия Мир знаний. / М. Просвещение 1986</w:t>
      </w:r>
    </w:p>
    <w:p w:rsidR="00D86655" w:rsidRPr="00D86655" w:rsidRDefault="00D86655" w:rsidP="00D86655">
      <w:pPr>
        <w:spacing w:before="120"/>
        <w:ind w:firstLine="567"/>
        <w:jc w:val="both"/>
      </w:pPr>
      <w:r w:rsidRPr="00D86655">
        <w:t>А.Г. Кушниренко, Г.В. Лебедев, Р.А. Сворень.</w:t>
      </w:r>
      <w:r>
        <w:t xml:space="preserve"> </w:t>
      </w:r>
      <w:r w:rsidRPr="00D86655">
        <w:t>Основы информатики и вычислительной</w:t>
      </w:r>
      <w:r>
        <w:t xml:space="preserve"> </w:t>
      </w:r>
      <w:r w:rsidRPr="00D86655">
        <w:t>техники. / М. Просвещение 1991</w:t>
      </w:r>
    </w:p>
    <w:p w:rsidR="00D86655" w:rsidRDefault="00D86655" w:rsidP="00D86655">
      <w:pPr>
        <w:spacing w:before="120"/>
        <w:ind w:firstLine="567"/>
        <w:jc w:val="both"/>
      </w:pPr>
      <w:r w:rsidRPr="00D86655">
        <w:t>Джорджейн Р. Справочник по ЕС ЭВМ. М -: Финансы и статистика, 1998</w:t>
      </w:r>
    </w:p>
    <w:p w:rsidR="00D86655" w:rsidRPr="00D86655" w:rsidRDefault="00D86655" w:rsidP="00D86655">
      <w:pPr>
        <w:spacing w:before="120"/>
        <w:ind w:firstLine="567"/>
        <w:jc w:val="both"/>
      </w:pPr>
      <w:bookmarkStart w:id="0" w:name="_GoBack"/>
      <w:bookmarkEnd w:id="0"/>
    </w:p>
    <w:sectPr w:rsidR="00D86655" w:rsidRPr="00D86655" w:rsidSect="00D86655">
      <w:pgSz w:w="11906" w:h="16838"/>
      <w:pgMar w:top="1134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77F" w:rsidRDefault="0062477F">
      <w:r>
        <w:separator/>
      </w:r>
    </w:p>
  </w:endnote>
  <w:endnote w:type="continuationSeparator" w:id="0">
    <w:p w:rsidR="0062477F" w:rsidRDefault="0062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77F" w:rsidRDefault="0062477F">
      <w:r>
        <w:separator/>
      </w:r>
    </w:p>
  </w:footnote>
  <w:footnote w:type="continuationSeparator" w:id="0">
    <w:p w:rsidR="0062477F" w:rsidRDefault="006247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56C7D"/>
    <w:multiLevelType w:val="multilevel"/>
    <w:tmpl w:val="89AC2D40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">
    <w:nsid w:val="08BE246F"/>
    <w:multiLevelType w:val="multilevel"/>
    <w:tmpl w:val="DACA167A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08F842F7"/>
    <w:multiLevelType w:val="multilevel"/>
    <w:tmpl w:val="3C92FB5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972"/>
        </w:tabs>
        <w:ind w:left="3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04"/>
        </w:tabs>
        <w:ind w:left="56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876"/>
        </w:tabs>
        <w:ind w:left="68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8508"/>
        </w:tabs>
        <w:ind w:left="8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9780"/>
        </w:tabs>
        <w:ind w:left="9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1412"/>
        </w:tabs>
        <w:ind w:left="114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3044"/>
        </w:tabs>
        <w:ind w:left="13044" w:hanging="2160"/>
      </w:pPr>
      <w:rPr>
        <w:rFonts w:hint="default"/>
      </w:rPr>
    </w:lvl>
  </w:abstractNum>
  <w:abstractNum w:abstractNumId="3">
    <w:nsid w:val="20896558"/>
    <w:multiLevelType w:val="hybridMultilevel"/>
    <w:tmpl w:val="CD4A0A5A"/>
    <w:lvl w:ilvl="0" w:tplc="26DC4238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F81745"/>
    <w:multiLevelType w:val="multilevel"/>
    <w:tmpl w:val="D3D8AF0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0"/>
        </w:tabs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0"/>
        </w:tabs>
        <w:ind w:left="18000" w:hanging="2160"/>
      </w:pPr>
      <w:rPr>
        <w:rFonts w:hint="default"/>
      </w:rPr>
    </w:lvl>
  </w:abstractNum>
  <w:abstractNum w:abstractNumId="5">
    <w:nsid w:val="29EA3D3F"/>
    <w:multiLevelType w:val="multilevel"/>
    <w:tmpl w:val="316EA28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159"/>
        </w:tabs>
        <w:ind w:left="31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890"/>
        </w:tabs>
        <w:ind w:left="48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981"/>
        </w:tabs>
        <w:ind w:left="69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8712"/>
        </w:tabs>
        <w:ind w:left="87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3"/>
        </w:tabs>
        <w:ind w:left="108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534"/>
        </w:tabs>
        <w:ind w:left="12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625"/>
        </w:tabs>
        <w:ind w:left="146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716"/>
        </w:tabs>
        <w:ind w:left="16716" w:hanging="2160"/>
      </w:pPr>
      <w:rPr>
        <w:rFonts w:hint="default"/>
      </w:rPr>
    </w:lvl>
  </w:abstractNum>
  <w:abstractNum w:abstractNumId="6">
    <w:nsid w:val="2C47518E"/>
    <w:multiLevelType w:val="singleLevel"/>
    <w:tmpl w:val="EC528D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CDE0DD8"/>
    <w:multiLevelType w:val="multilevel"/>
    <w:tmpl w:val="B9B8360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680"/>
        </w:tabs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00"/>
        </w:tabs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40"/>
        </w:tabs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0"/>
        </w:tabs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60"/>
        </w:tabs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0"/>
        </w:tabs>
        <w:ind w:left="18000" w:hanging="2160"/>
      </w:pPr>
      <w:rPr>
        <w:rFonts w:hint="default"/>
      </w:rPr>
    </w:lvl>
  </w:abstractNum>
  <w:abstractNum w:abstractNumId="8">
    <w:nsid w:val="37782EAB"/>
    <w:multiLevelType w:val="multilevel"/>
    <w:tmpl w:val="3016293C"/>
    <w:lvl w:ilvl="0">
      <w:start w:val="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9">
    <w:nsid w:val="39BF09C1"/>
    <w:multiLevelType w:val="multilevel"/>
    <w:tmpl w:val="B156DAEE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435B2CCF"/>
    <w:multiLevelType w:val="multilevel"/>
    <w:tmpl w:val="816A41F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691"/>
        </w:tabs>
        <w:ind w:left="46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682"/>
        </w:tabs>
        <w:ind w:left="66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8313"/>
        </w:tabs>
        <w:ind w:left="83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304"/>
        </w:tabs>
        <w:ind w:left="103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1935"/>
        </w:tabs>
        <w:ind w:left="119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3926"/>
        </w:tabs>
        <w:ind w:left="1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5917"/>
        </w:tabs>
        <w:ind w:left="15917" w:hanging="2160"/>
      </w:pPr>
      <w:rPr>
        <w:rFonts w:hint="default"/>
      </w:rPr>
    </w:lvl>
  </w:abstractNum>
  <w:abstractNum w:abstractNumId="11">
    <w:nsid w:val="4502175C"/>
    <w:multiLevelType w:val="multilevel"/>
    <w:tmpl w:val="550C44A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972"/>
        </w:tabs>
        <w:ind w:left="39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604"/>
        </w:tabs>
        <w:ind w:left="56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6876"/>
        </w:tabs>
        <w:ind w:left="68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8508"/>
        </w:tabs>
        <w:ind w:left="8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9780"/>
        </w:tabs>
        <w:ind w:left="97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412"/>
        </w:tabs>
        <w:ind w:left="1141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2684"/>
        </w:tabs>
        <w:ind w:left="12684" w:hanging="1800"/>
      </w:pPr>
      <w:rPr>
        <w:rFonts w:hint="default"/>
      </w:rPr>
    </w:lvl>
  </w:abstractNum>
  <w:abstractNum w:abstractNumId="12">
    <w:nsid w:val="4E4B4721"/>
    <w:multiLevelType w:val="multilevel"/>
    <w:tmpl w:val="CF22C3E0"/>
    <w:lvl w:ilvl="0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94"/>
        </w:tabs>
        <w:ind w:left="189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54"/>
        </w:tabs>
        <w:ind w:left="22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4"/>
        </w:tabs>
        <w:ind w:left="29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34"/>
        </w:tabs>
        <w:ind w:left="3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054"/>
        </w:tabs>
        <w:ind w:left="40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414"/>
        </w:tabs>
        <w:ind w:left="44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34"/>
        </w:tabs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854"/>
        </w:tabs>
        <w:ind w:left="5854" w:hanging="2160"/>
      </w:pPr>
      <w:rPr>
        <w:rFonts w:hint="default"/>
      </w:rPr>
    </w:lvl>
  </w:abstractNum>
  <w:abstractNum w:abstractNumId="13">
    <w:nsid w:val="5C2E0CC4"/>
    <w:multiLevelType w:val="hybridMultilevel"/>
    <w:tmpl w:val="C7B4C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1A12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4E64CB4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596146"/>
    <w:multiLevelType w:val="multilevel"/>
    <w:tmpl w:val="1CE4DCC0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2775"/>
        </w:tabs>
        <w:ind w:left="27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0"/>
        </w:tabs>
        <w:ind w:left="4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45"/>
        </w:tabs>
        <w:ind w:left="72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300"/>
        </w:tabs>
        <w:ind w:left="9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15"/>
        </w:tabs>
        <w:ind w:left="11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770"/>
        </w:tabs>
        <w:ind w:left="13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185"/>
        </w:tabs>
        <w:ind w:left="161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600"/>
        </w:tabs>
        <w:ind w:left="18600" w:hanging="2160"/>
      </w:pPr>
      <w:rPr>
        <w:rFonts w:hint="default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5"/>
  </w:num>
  <w:num w:numId="5">
    <w:abstractNumId w:val="12"/>
  </w:num>
  <w:num w:numId="6">
    <w:abstractNumId w:val="2"/>
  </w:num>
  <w:num w:numId="7">
    <w:abstractNumId w:val="7"/>
  </w:num>
  <w:num w:numId="8">
    <w:abstractNumId w:val="0"/>
  </w:num>
  <w:num w:numId="9">
    <w:abstractNumId w:val="9"/>
  </w:num>
  <w:num w:numId="10">
    <w:abstractNumId w:val="8"/>
  </w:num>
  <w:num w:numId="11">
    <w:abstractNumId w:val="14"/>
  </w:num>
  <w:num w:numId="12">
    <w:abstractNumId w:val="4"/>
  </w:num>
  <w:num w:numId="13">
    <w:abstractNumId w:val="1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6655"/>
    <w:rsid w:val="00056D2E"/>
    <w:rsid w:val="0051662E"/>
    <w:rsid w:val="00574C98"/>
    <w:rsid w:val="0062477F"/>
    <w:rsid w:val="00AF4AF1"/>
    <w:rsid w:val="00D8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F4312FD-6DC4-4866-A54C-31E5EFC0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left="708" w:firstLine="1512"/>
      <w:jc w:val="both"/>
      <w:outlineLvl w:val="0"/>
    </w:pPr>
    <w:rPr>
      <w:rFonts w:ascii="Arial" w:hAnsi="Arial" w:cs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pPr>
      <w:spacing w:line="360" w:lineRule="auto"/>
      <w:ind w:firstLine="708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2220"/>
    </w:pPr>
    <w:rPr>
      <w:rFonts w:ascii="Arial" w:hAnsi="Arial" w:cs="Arial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</w:style>
  <w:style w:type="paragraph" w:styleId="a6">
    <w:name w:val="Title"/>
    <w:basedOn w:val="a"/>
    <w:link w:val="a7"/>
    <w:uiPriority w:val="99"/>
    <w:qFormat/>
    <w:pPr>
      <w:jc w:val="center"/>
    </w:pPr>
    <w:rPr>
      <w:sz w:val="28"/>
      <w:szCs w:val="28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paragraph" w:styleId="aa">
    <w:name w:val="Subtitle"/>
    <w:basedOn w:val="a"/>
    <w:link w:val="ab"/>
    <w:uiPriority w:val="99"/>
    <w:qFormat/>
    <w:pPr>
      <w:spacing w:line="360" w:lineRule="auto"/>
      <w:jc w:val="center"/>
    </w:pPr>
    <w:rPr>
      <w:b/>
      <w:bCs/>
      <w:sz w:val="36"/>
      <w:szCs w:val="36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 w:cs="Times New Roman"/>
      <w:sz w:val="24"/>
      <w:szCs w:val="24"/>
    </w:rPr>
  </w:style>
  <w:style w:type="paragraph" w:styleId="ac">
    <w:name w:val="Block Text"/>
    <w:basedOn w:val="a"/>
    <w:uiPriority w:val="99"/>
    <w:pPr>
      <w:tabs>
        <w:tab w:val="num" w:pos="518"/>
      </w:tabs>
      <w:spacing w:line="360" w:lineRule="auto"/>
      <w:ind w:left="518" w:right="968" w:firstLine="74"/>
      <w:jc w:val="both"/>
    </w:pPr>
    <w:rPr>
      <w:sz w:val="28"/>
      <w:szCs w:val="28"/>
    </w:rPr>
  </w:style>
  <w:style w:type="character" w:styleId="ad">
    <w:name w:val="Hyperlink"/>
    <w:uiPriority w:val="99"/>
    <w:rsid w:val="00D866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3582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Международный «ИНСТИТУТ УПРАВЛЕНИЯ»</vt:lpstr>
    </vt:vector>
  </TitlesOfParts>
  <Company>user and Co.</Company>
  <LinksUpToDate>false</LinksUpToDate>
  <CharactersWithSpaces>23955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«ИНСТИТУТ УПРАВЛЕНИЯ»</dc:title>
  <dc:subject/>
  <dc:creator>user</dc:creator>
  <cp:keywords/>
  <dc:description/>
  <cp:lastModifiedBy>admin</cp:lastModifiedBy>
  <cp:revision>2</cp:revision>
  <cp:lastPrinted>2001-01-23T09:51:00Z</cp:lastPrinted>
  <dcterms:created xsi:type="dcterms:W3CDTF">2014-02-15T03:44:00Z</dcterms:created>
  <dcterms:modified xsi:type="dcterms:W3CDTF">2014-02-15T03:44:00Z</dcterms:modified>
</cp:coreProperties>
</file>