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DBF" w:rsidRDefault="0083399A">
      <w:pPr>
        <w:jc w:val="center"/>
        <w:rPr>
          <w:b/>
          <w:sz w:val="32"/>
        </w:rPr>
      </w:pPr>
      <w:r>
        <w:rPr>
          <w:b/>
          <w:sz w:val="32"/>
        </w:rPr>
        <w:t>Концепция создания  и  функционирования в России автоматизированной  базы правовой информации.</w:t>
      </w:r>
    </w:p>
    <w:p w:rsidR="00862DBF" w:rsidRDefault="00862DBF">
      <w:pPr>
        <w:jc w:val="center"/>
        <w:rPr>
          <w:b/>
          <w:sz w:val="32"/>
        </w:rPr>
      </w:pPr>
    </w:p>
    <w:p w:rsidR="00862DBF" w:rsidRDefault="00862DBF">
      <w:pPr>
        <w:rPr>
          <w:sz w:val="24"/>
        </w:rPr>
      </w:pPr>
    </w:p>
    <w:p w:rsidR="00862DBF" w:rsidRDefault="0083399A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Статус АБПИ и область применения .</w:t>
      </w:r>
    </w:p>
    <w:p w:rsidR="00862DBF" w:rsidRDefault="00862DBF">
      <w:pPr>
        <w:jc w:val="center"/>
        <w:rPr>
          <w:sz w:val="24"/>
        </w:rPr>
      </w:pP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>Статус АБПИ - информационно-справочная. Потенциальное место использования - министерства и ведомства  РФ а также соответственные организации .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Область применения - юристы ,клерки ,судьи  и.т.д.  Доступ к данным должен происходить через локальную или специализированную сеть и </w:t>
      </w:r>
      <w:r>
        <w:rPr>
          <w:sz w:val="24"/>
          <w:lang w:val="en-US"/>
        </w:rPr>
        <w:t xml:space="preserve">Internet </w:t>
      </w:r>
      <w:r>
        <w:rPr>
          <w:sz w:val="24"/>
        </w:rPr>
        <w:t>как одну из более развитых глобальных сетей . Почему именно через</w:t>
      </w:r>
      <w:r>
        <w:rPr>
          <w:sz w:val="24"/>
          <w:lang w:val="en-US"/>
        </w:rPr>
        <w:t xml:space="preserve"> Internet  </w:t>
      </w:r>
      <w:r>
        <w:rPr>
          <w:sz w:val="24"/>
        </w:rPr>
        <w:t>будет пояснено ниже .</w:t>
      </w:r>
    </w:p>
    <w:p w:rsidR="00862DBF" w:rsidRDefault="0083399A">
      <w:pPr>
        <w:rPr>
          <w:sz w:val="24"/>
        </w:rPr>
      </w:pPr>
      <w:r>
        <w:rPr>
          <w:sz w:val="24"/>
        </w:rPr>
        <w:t xml:space="preserve">            </w:t>
      </w:r>
    </w:p>
    <w:p w:rsidR="00862DBF" w:rsidRDefault="0083399A">
      <w:pPr>
        <w:jc w:val="center"/>
        <w:rPr>
          <w:sz w:val="24"/>
        </w:rPr>
      </w:pPr>
      <w:r>
        <w:rPr>
          <w:sz w:val="24"/>
        </w:rPr>
        <w:t xml:space="preserve">              </w:t>
      </w:r>
      <w:r>
        <w:rPr>
          <w:b/>
          <w:sz w:val="28"/>
        </w:rPr>
        <w:t xml:space="preserve"> Объём базы данных, вид и источники информации</w:t>
      </w:r>
    </w:p>
    <w:p w:rsidR="00862DBF" w:rsidRDefault="00862DBF">
      <w:pPr>
        <w:rPr>
          <w:sz w:val="24"/>
        </w:rPr>
      </w:pP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>Объём базы данных зависит от степени детализации и частоты выходов новых нормативных актов и законов.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Информацию лучше всего получать в текстовом виде а для лучшей достоверности из юридических отделов или департаментов  соответствующих министерств и ведомств или от официальных  дистрибьюторов правовой информации . 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>Правовая информация  «живёт » от од ной недели  как то экономические указы (сегодня вышел один  указ через неделю объяснение которое перечеркивает вышедший указ , а потом его совсем отменяют ) как то « вечные » указы например о сдаче драгметаллов (приблизительно 1934г).</w:t>
      </w:r>
    </w:p>
    <w:p w:rsidR="00862DBF" w:rsidRDefault="00862DBF">
      <w:pPr>
        <w:ind w:firstLine="851"/>
        <w:rPr>
          <w:sz w:val="24"/>
        </w:rPr>
      </w:pPr>
    </w:p>
    <w:p w:rsidR="00862DBF" w:rsidRDefault="0083399A">
      <w:pPr>
        <w:jc w:val="center"/>
        <w:rPr>
          <w:sz w:val="24"/>
        </w:rPr>
      </w:pPr>
      <w:r>
        <w:rPr>
          <w:sz w:val="24"/>
        </w:rPr>
        <w:t xml:space="preserve">           </w:t>
      </w:r>
      <w:r>
        <w:rPr>
          <w:b/>
          <w:sz w:val="28"/>
        </w:rPr>
        <w:t>Механизм и способы передачи (актуализации данных )</w:t>
      </w:r>
    </w:p>
    <w:p w:rsidR="00862DBF" w:rsidRDefault="00862DBF">
      <w:pPr>
        <w:rPr>
          <w:sz w:val="24"/>
        </w:rPr>
      </w:pPr>
    </w:p>
    <w:p w:rsidR="00862DBF" w:rsidRDefault="00E5664A">
      <w:pPr>
        <w:rPr>
          <w:sz w:val="24"/>
        </w:rPr>
      </w:pPr>
      <w:r>
        <w:rPr>
          <w:noProof/>
          <w:sz w:val="24"/>
        </w:rPr>
        <w:pict>
          <v:group id="_x0000_s1066" style="position:absolute;margin-left:25.2pt;margin-top:11.9pt;width:295.25pt;height:244.85pt;z-index:251658752" coordsize="20000,20000" o:allowincell="f">
            <v:roundrect id="_x0000_s1067" style="position:absolute;top:11154;width:20000;height:4121" arcsize="10923f" fillcolor="yellow" strokecolor="fuchsia">
              <v:fill color2="red"/>
            </v:roundrect>
            <v:group id="_x0000_s1068" style="position:absolute;left:15119;top:1180;width:2930;height:9796" coordorigin="4968,527" coordsize="865,2449">
              <v:line id="_x0000_s1069" style="position:absolute" from="4968,527" to="5833,528" strokecolor="blue" strokeweight="1pt"/>
              <v:line id="_x0000_s1070" style="position:absolute" from="5832,527" to="5833,2976" strokecolor="blue" strokeweight="1pt">
                <v:stroke startarrowlength="long" endarrow="block" endarrowlength="long"/>
              </v:line>
              <v:line id="_x0000_s1071" style="position:absolute" from="4968,1408" to="5833,1409" strokecolor="blue" strokeweight="1pt"/>
              <v:line id="_x0000_s1072" style="position:absolute" from="4968,2291" to="5833,2292" strokecolor="blue" strokeweight="1pt"/>
            </v:group>
            <v:group id="_x0000_s1073" style="position:absolute;left:15886;top:15291;width:2163;height:3533" coordorigin="5112,3982" coordsize="721,865">
              <v:line id="_x0000_s1074" style="position:absolute" from="5832,3982" to="5833,4847" strokecolor="blue" strokeweight="1pt"/>
              <v:line id="_x0000_s1075" style="position:absolute" from="5112,4846" to="5833,4847" strokecolor="blue" strokeweight="1pt">
                <v:stroke startarrow="block"/>
              </v:line>
            </v:group>
            <v:rect id="_x0000_s1076" style="position:absolute;left:1463;width:13660;height:2356" fillcolor="aqua" strokecolor="blue">
              <v:fill r:id="rId7" o:title="" color2="#f2f2f2" type="pattern"/>
            </v:rect>
            <v:rect id="_x0000_s1077" style="position:absolute;left:1463;top:17644;width:14147;height:2356" fillcolor="aqua" strokecolor="blue">
              <v:fill r:id="rId7" o:title="" color2="#f2f2f2" type="pattern"/>
            </v:rect>
            <v:rect id="_x0000_s1078" style="position:absolute;left:1463;top:7057;width:13660;height:2357" fillcolor="aqua" strokecolor="blue">
              <v:fill r:id="rId7" o:title="" color2="#f2f2f2" type="pattern"/>
            </v:rect>
            <v:rect id="_x0000_s1079" style="position:absolute;left:1463;top:3529;width:13660;height:2356" fillcolor="aqua" strokecolor="blue">
              <v:fill r:id="rId7" o:title="" color2="#f2f2f2" type="pattern"/>
            </v:rect>
            <v:rect id="_x0000_s1080" style="position:absolute;left:975;top:12326;width:18050;height:1764" filled="f" stroked="f">
              <v:textbox inset="1pt,1pt,1pt,1pt">
                <w:txbxContent>
                  <w:p w:rsidR="00862DBF" w:rsidRDefault="0083399A">
                    <w:r>
                      <w:rPr>
                        <w:b/>
                        <w:color w:val="FF00FF"/>
                        <w:sz w:val="28"/>
                      </w:rPr>
                      <w:t xml:space="preserve"> СЕРВЕР ОБРАБОТКИ ИНФОРМАЦИИ</w:t>
                    </w:r>
                  </w:p>
                </w:txbxContent>
              </v:textbox>
            </v:rect>
            <v:rect id="_x0000_s1081" style="position:absolute;left:1951;top:588;width:12684;height:1176" fillcolor="aqua" stroked="f">
              <v:fill r:id="rId7" o:title="" color2="#f2f2f2" type="pattern"/>
              <v:textbox inset="1pt,1pt,1pt,1pt">
                <w:txbxContent>
                  <w:p w:rsidR="00862DBF" w:rsidRDefault="0083399A">
                    <w:r>
                      <w:rPr>
                        <w:b/>
                        <w:color w:val="0000FF"/>
                        <w:sz w:val="24"/>
                      </w:rPr>
                      <w:t>ИСТОЧНИК ИНФОРМАЦИИ 1</w:t>
                    </w:r>
                  </w:p>
                </w:txbxContent>
              </v:textbox>
            </v:rect>
            <v:rect id="_x0000_s1082" style="position:absolute;left:2439;top:4117;width:12196;height:1180" fillcolor="aqua" stroked="f">
              <v:fill r:id="rId7" o:title="" color2="#f2f2f2" type="pattern"/>
              <v:textbox inset="1pt,1pt,1pt,1pt">
                <w:txbxContent>
                  <w:p w:rsidR="00862DBF" w:rsidRDefault="0083399A">
                    <w:r>
                      <w:rPr>
                        <w:b/>
                        <w:color w:val="0000FF"/>
                        <w:sz w:val="24"/>
                      </w:rPr>
                      <w:t>ИСТОЧНИК ИНФОРМАЦИИ 2</w:t>
                    </w:r>
                  </w:p>
                </w:txbxContent>
              </v:textbox>
            </v:rect>
            <v:rect id="_x0000_s1083" style="position:absolute;left:1951;top:7645;width:12684;height:1181" fillcolor="aqua" stroked="f">
              <v:fill r:id="rId7" o:title="" color2="#f2f2f2" type="pattern"/>
              <v:textbox inset="1pt,1pt,1pt,1pt">
                <w:txbxContent>
                  <w:p w:rsidR="00862DBF" w:rsidRDefault="0083399A">
                    <w:r>
                      <w:rPr>
                        <w:b/>
                        <w:color w:val="0000FF"/>
                        <w:sz w:val="24"/>
                      </w:rPr>
                      <w:t>ИСТОЧНИК ИНФОРМАЦИИ  N</w:t>
                    </w:r>
                  </w:p>
                </w:txbxContent>
              </v:textbox>
            </v:rect>
            <v:rect id="_x0000_s1084" style="position:absolute;left:1951;top:18232;width:13172;height:1176" fillcolor="aqua" stroked="f">
              <v:fill r:id="rId7" o:title="" color2="#f2f2f2" type="pattern"/>
              <v:textbox inset="1pt,1pt,1pt,1pt">
                <w:txbxContent>
                  <w:p w:rsidR="00862DBF" w:rsidRDefault="0083399A">
                    <w:pPr>
                      <w:rPr>
                        <w:b/>
                        <w:color w:val="FF0000"/>
                      </w:rPr>
                    </w:pPr>
                    <w:r>
                      <w:rPr>
                        <w:b/>
                        <w:color w:val="0000FF"/>
                        <w:sz w:val="24"/>
                      </w:rPr>
                      <w:t>ПОЛУЧАТЕЛИ ИНФОРМАЦИИ</w:t>
                    </w:r>
                  </w:p>
                </w:txbxContent>
              </v:textbox>
            </v:rect>
          </v:group>
        </w:pict>
      </w:r>
    </w:p>
    <w:p w:rsidR="00862DBF" w:rsidRDefault="0083399A">
      <w:pPr>
        <w:rPr>
          <w:sz w:val="24"/>
        </w:rPr>
      </w:pPr>
      <w:r>
        <w:rPr>
          <w:sz w:val="24"/>
        </w:rPr>
        <w:t xml:space="preserve">   </w:t>
      </w:r>
    </w:p>
    <w:p w:rsidR="00862DBF" w:rsidRDefault="00862DBF">
      <w:pPr>
        <w:rPr>
          <w:sz w:val="24"/>
        </w:rPr>
      </w:pPr>
    </w:p>
    <w:p w:rsidR="00862DBF" w:rsidRDefault="00862DBF">
      <w:pPr>
        <w:rPr>
          <w:sz w:val="24"/>
        </w:rPr>
      </w:pPr>
    </w:p>
    <w:p w:rsidR="00862DBF" w:rsidRDefault="0083399A">
      <w:pPr>
        <w:rPr>
          <w:sz w:val="24"/>
        </w:rPr>
      </w:pPr>
      <w:r>
        <w:rPr>
          <w:sz w:val="24"/>
        </w:rPr>
        <w:t xml:space="preserve">                                                                    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                                          </w:t>
      </w:r>
    </w:p>
    <w:p w:rsidR="00862DBF" w:rsidRDefault="0083399A">
      <w:pPr>
        <w:tabs>
          <w:tab w:val="left" w:pos="6521"/>
        </w:tabs>
        <w:rPr>
          <w:b/>
          <w:color w:val="0000FF"/>
          <w:sz w:val="24"/>
        </w:rPr>
      </w:pPr>
      <w:r>
        <w:rPr>
          <w:sz w:val="24"/>
        </w:rPr>
        <w:tab/>
        <w:t xml:space="preserve"> </w:t>
      </w:r>
      <w:r>
        <w:rPr>
          <w:b/>
          <w:color w:val="0000FF"/>
          <w:sz w:val="24"/>
        </w:rPr>
        <w:t>КАНАЛЫ СВЯЗИ</w:t>
      </w:r>
    </w:p>
    <w:p w:rsidR="00862DBF" w:rsidRDefault="0083399A">
      <w:pPr>
        <w:rPr>
          <w:sz w:val="24"/>
        </w:rPr>
      </w:pPr>
      <w:r>
        <w:rPr>
          <w:sz w:val="24"/>
          <w:lang w:val="en-US"/>
        </w:rPr>
        <w:tab/>
      </w:r>
    </w:p>
    <w:p w:rsidR="00862DBF" w:rsidRDefault="00862DBF">
      <w:pPr>
        <w:rPr>
          <w:sz w:val="24"/>
        </w:rPr>
      </w:pPr>
    </w:p>
    <w:p w:rsidR="00862DBF" w:rsidRDefault="0083399A">
      <w:pPr>
        <w:rPr>
          <w:sz w:val="24"/>
        </w:rPr>
      </w:pPr>
      <w:r>
        <w:rPr>
          <w:sz w:val="24"/>
        </w:rPr>
        <w:t xml:space="preserve"> </w:t>
      </w:r>
    </w:p>
    <w:p w:rsidR="00862DBF" w:rsidRDefault="00862DBF">
      <w:pPr>
        <w:rPr>
          <w:sz w:val="24"/>
        </w:rPr>
      </w:pPr>
    </w:p>
    <w:p w:rsidR="00862DBF" w:rsidRDefault="00862DBF">
      <w:pPr>
        <w:rPr>
          <w:sz w:val="24"/>
        </w:rPr>
      </w:pPr>
    </w:p>
    <w:p w:rsidR="00862DBF" w:rsidRDefault="00E5664A">
      <w:pPr>
        <w:rPr>
          <w:b/>
          <w:sz w:val="28"/>
        </w:rPr>
      </w:pPr>
      <w:r>
        <w:rPr>
          <w:noProof/>
        </w:rPr>
        <w:pict>
          <v:rect id="_x0000_s1085" style="position:absolute;margin-left:327.6pt;margin-top:.1pt;width:158.45pt;height:43.25pt;z-index:251659776;mso-position-horizontal-relative:text;mso-position-vertical-relative:text" o:allowincell="f" filled="f" stroked="f" strokecolor="blue" strokeweight="1pt">
            <v:textbox inset="1pt,1pt,1pt,1pt">
              <w:txbxContent>
                <w:p w:rsidR="00862DBF" w:rsidRDefault="0083399A">
                  <w:pPr>
                    <w:rPr>
                      <w:color w:val="0000FF"/>
                    </w:rPr>
                  </w:pPr>
                  <w:r>
                    <w:rPr>
                      <w:b/>
                      <w:color w:val="0000FF"/>
                      <w:sz w:val="24"/>
                    </w:rPr>
                    <w:t>(основная машина сбора                                                                                                  и обработки информации)</w:t>
                  </w:r>
                </w:p>
              </w:txbxContent>
            </v:textbox>
          </v:rect>
        </w:pict>
      </w:r>
    </w:p>
    <w:p w:rsidR="00862DBF" w:rsidRDefault="0083399A">
      <w:pPr>
        <w:rPr>
          <w:sz w:val="24"/>
        </w:rPr>
      </w:pPr>
      <w:r>
        <w:rPr>
          <w:b/>
          <w:sz w:val="28"/>
        </w:rPr>
        <w:t xml:space="preserve">                                                                                 </w:t>
      </w:r>
    </w:p>
    <w:p w:rsidR="00862DBF" w:rsidRDefault="0083399A">
      <w:pPr>
        <w:rPr>
          <w:b/>
          <w:color w:val="0000FF"/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>
        <w:rPr>
          <w:b/>
          <w:color w:val="0000FF"/>
          <w:sz w:val="24"/>
        </w:rPr>
        <w:t xml:space="preserve">                        </w:t>
      </w:r>
    </w:p>
    <w:p w:rsidR="00862DBF" w:rsidRDefault="00862DBF">
      <w:pPr>
        <w:rPr>
          <w:b/>
          <w:color w:val="0000FF"/>
          <w:sz w:val="24"/>
        </w:rPr>
      </w:pPr>
    </w:p>
    <w:p w:rsidR="00862DBF" w:rsidRDefault="0083399A">
      <w:pPr>
        <w:rPr>
          <w:b/>
          <w:color w:val="0000FF"/>
          <w:sz w:val="24"/>
        </w:rPr>
      </w:pPr>
      <w:r>
        <w:rPr>
          <w:b/>
          <w:color w:val="0000FF"/>
          <w:sz w:val="24"/>
        </w:rPr>
        <w:t xml:space="preserve">     </w:t>
      </w:r>
    </w:p>
    <w:p w:rsidR="00862DBF" w:rsidRDefault="0083399A">
      <w:pPr>
        <w:tabs>
          <w:tab w:val="left" w:pos="6663"/>
        </w:tabs>
        <w:rPr>
          <w:b/>
          <w:color w:val="0000FF"/>
          <w:sz w:val="24"/>
        </w:rPr>
      </w:pPr>
      <w:r>
        <w:rPr>
          <w:b/>
          <w:color w:val="0000FF"/>
          <w:sz w:val="24"/>
        </w:rPr>
        <w:tab/>
        <w:t xml:space="preserve"> КАНАЛЫ СВЯЗИ</w:t>
      </w:r>
    </w:p>
    <w:p w:rsidR="00862DBF" w:rsidRDefault="00862DBF">
      <w:pPr>
        <w:rPr>
          <w:sz w:val="24"/>
        </w:rPr>
      </w:pPr>
    </w:p>
    <w:p w:rsidR="00862DBF" w:rsidRDefault="0083399A">
      <w:pPr>
        <w:rPr>
          <w:sz w:val="24"/>
        </w:rPr>
      </w:pPr>
      <w:r>
        <w:rPr>
          <w:sz w:val="24"/>
        </w:rPr>
        <w:t xml:space="preserve"> </w:t>
      </w:r>
    </w:p>
    <w:p w:rsidR="00862DBF" w:rsidRDefault="0083399A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Тип хранения данных</w:t>
      </w:r>
    </w:p>
    <w:p w:rsidR="00862DBF" w:rsidRDefault="00862DBF">
      <w:pPr>
        <w:jc w:val="center"/>
        <w:rPr>
          <w:sz w:val="24"/>
        </w:rPr>
      </w:pP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>Данные лучше всего хранить в текстовых файлах или в виде специализированного  файла, приблизительный вид которого приведён ниже.</w:t>
      </w:r>
    </w:p>
    <w:p w:rsidR="00862DBF" w:rsidRDefault="00862DBF">
      <w:pPr>
        <w:rPr>
          <w:sz w:val="24"/>
        </w:rPr>
      </w:pPr>
    </w:p>
    <w:tbl>
      <w:tblPr>
        <w:tblW w:w="0" w:type="auto"/>
        <w:tblInd w:w="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19"/>
      </w:tblGrid>
      <w:tr w:rsidR="00862DBF">
        <w:tc>
          <w:tcPr>
            <w:tcW w:w="4819" w:type="dxa"/>
          </w:tcPr>
          <w:p w:rsidR="00862DBF" w:rsidRDefault="0083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Имя Файла</w:t>
            </w:r>
          </w:p>
        </w:tc>
      </w:tr>
      <w:tr w:rsidR="00862DBF">
        <w:tc>
          <w:tcPr>
            <w:tcW w:w="4819" w:type="dxa"/>
          </w:tcPr>
          <w:p w:rsidR="00862DBF" w:rsidRDefault="0083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Название документа</w:t>
            </w:r>
          </w:p>
        </w:tc>
      </w:tr>
      <w:tr w:rsidR="00862DBF">
        <w:tc>
          <w:tcPr>
            <w:tcW w:w="4819" w:type="dxa"/>
          </w:tcPr>
          <w:p w:rsidR="00862DBF" w:rsidRDefault="0083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Спец определения</w:t>
            </w:r>
          </w:p>
        </w:tc>
      </w:tr>
      <w:tr w:rsidR="00862DBF">
        <w:tc>
          <w:tcPr>
            <w:tcW w:w="4819" w:type="dxa"/>
          </w:tcPr>
          <w:p w:rsidR="00862DBF" w:rsidRDefault="0083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ТЕКСТ ДОКУМЕНТА</w:t>
            </w:r>
          </w:p>
        </w:tc>
      </w:tr>
    </w:tbl>
    <w:p w:rsidR="00862DBF" w:rsidRDefault="00862DBF">
      <w:pPr>
        <w:ind w:firstLine="851"/>
        <w:rPr>
          <w:sz w:val="24"/>
        </w:rPr>
      </w:pP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К спец определениям относятся :  дата , кем выпущен документ, где опубликован , регистрационный номер и.т.д. </w:t>
      </w:r>
    </w:p>
    <w:p w:rsidR="00862DBF" w:rsidRDefault="00862DBF">
      <w:pPr>
        <w:rPr>
          <w:sz w:val="24"/>
        </w:rPr>
      </w:pPr>
    </w:p>
    <w:p w:rsidR="00862DBF" w:rsidRDefault="0083399A">
      <w:pPr>
        <w:jc w:val="center"/>
        <w:rPr>
          <w:b/>
          <w:sz w:val="28"/>
        </w:rPr>
      </w:pPr>
      <w:r>
        <w:rPr>
          <w:b/>
          <w:sz w:val="28"/>
        </w:rPr>
        <w:t xml:space="preserve">Поисковый механизм </w:t>
      </w:r>
    </w:p>
    <w:p w:rsidR="00862DBF" w:rsidRDefault="00862DBF">
      <w:pPr>
        <w:rPr>
          <w:sz w:val="24"/>
        </w:rPr>
      </w:pP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На сегодняшний день один из самых мощных способов обработки баз данных - </w:t>
      </w:r>
      <w:r>
        <w:rPr>
          <w:b/>
          <w:sz w:val="24"/>
          <w:lang w:val="en-US"/>
        </w:rPr>
        <w:t>SQL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запросы. Сокращение  </w:t>
      </w:r>
      <w:r>
        <w:rPr>
          <w:sz w:val="24"/>
          <w:lang w:val="en-US"/>
        </w:rPr>
        <w:t xml:space="preserve">SQL </w:t>
      </w:r>
      <w:r>
        <w:rPr>
          <w:sz w:val="24"/>
        </w:rPr>
        <w:t>означает</w:t>
      </w:r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>Structured Query Language</w:t>
      </w:r>
      <w:r>
        <w:rPr>
          <w:sz w:val="24"/>
        </w:rPr>
        <w:t xml:space="preserve"> (структурный язык запросов). Это стандартный язык запросов , используемый для построения и доступа к базам данных различных видов и на многих аппаратных платформах. Наиболее важное его преимущество заключается в том, что возможно производить контекстный поиск в файлах , например: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>-какие указы Президента были подписаны 3 сентября 1996 про воинскую службу.</w:t>
      </w: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>Рассмотрим подробнее этот запрос. Он состоит из трёх частей :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b/>
          <w:i/>
          <w:sz w:val="24"/>
        </w:rPr>
        <w:t>-ТИП ДОКУМЕНТА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b/>
          <w:i/>
          <w:sz w:val="24"/>
        </w:rPr>
        <w:t>-ДАТА ПОДПИСАНИЯ</w:t>
      </w:r>
    </w:p>
    <w:p w:rsidR="00862DBF" w:rsidRDefault="0083399A">
      <w:pPr>
        <w:ind w:firstLine="851"/>
        <w:rPr>
          <w:sz w:val="24"/>
        </w:rPr>
      </w:pPr>
      <w:r>
        <w:rPr>
          <w:b/>
          <w:i/>
          <w:sz w:val="24"/>
        </w:rPr>
        <w:t>-КЛЮЧЕВЫЕ СЛОВА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b/>
          <w:sz w:val="24"/>
        </w:rPr>
        <w:t>СУБД</w:t>
      </w:r>
      <w:r>
        <w:rPr>
          <w:sz w:val="24"/>
        </w:rPr>
        <w:t xml:space="preserve"> (система управления базами данных) находит нужный тип документа подписанный определенной датой, а  потом ищет ключевые слова. По окончании поиска система выдаёт список файлов которые нас интересуют. А  далее дело техники загрузить их в определённую  программу для дальнейшей работы с выбранными документами. Можно искать документы только по ключевым словам или по датам и.т.д. Механизм запросов </w:t>
      </w:r>
      <w:r>
        <w:rPr>
          <w:sz w:val="24"/>
          <w:lang w:val="en-US"/>
        </w:rPr>
        <w:t xml:space="preserve">SQL </w:t>
      </w:r>
      <w:r>
        <w:rPr>
          <w:sz w:val="24"/>
        </w:rPr>
        <w:t xml:space="preserve">всё это позволяет делать. Следовательно если правильно сформулировать запрос поиск по базе данных то можно осуществлять поиск по таким признакам как 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sz w:val="24"/>
        </w:rPr>
        <w:t xml:space="preserve"> </w:t>
      </w:r>
      <w:r>
        <w:rPr>
          <w:b/>
          <w:i/>
          <w:sz w:val="24"/>
        </w:rPr>
        <w:t>-ПО ВИДУ (СПИСКУ ВИДОВ) ДОКУМЕНТА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b/>
          <w:i/>
          <w:sz w:val="24"/>
        </w:rPr>
        <w:t xml:space="preserve"> -ПО ПОДСПИСКУ ДОКУМЕНТОВ 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b/>
          <w:i/>
          <w:sz w:val="24"/>
        </w:rPr>
        <w:t xml:space="preserve"> -ПО РЕГИСТРАЦИОННОМУ НОМЕРУ 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b/>
          <w:i/>
          <w:sz w:val="24"/>
        </w:rPr>
        <w:t xml:space="preserve"> -ПО СПИСКУ ВЕДОМСТВ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b/>
          <w:i/>
          <w:sz w:val="24"/>
        </w:rPr>
        <w:t xml:space="preserve">-ПО ДАТЕ ИЛИ ИНТЕРВАЛУ ДАТ </w:t>
      </w:r>
    </w:p>
    <w:p w:rsidR="00862DBF" w:rsidRDefault="0083399A">
      <w:pPr>
        <w:ind w:firstLine="851"/>
        <w:rPr>
          <w:b/>
          <w:i/>
          <w:sz w:val="24"/>
        </w:rPr>
      </w:pPr>
      <w:r>
        <w:rPr>
          <w:b/>
          <w:i/>
          <w:sz w:val="24"/>
        </w:rPr>
        <w:t>-ПО КОНТЕКСТУ</w:t>
      </w:r>
    </w:p>
    <w:p w:rsidR="00862DBF" w:rsidRDefault="00862DBF">
      <w:pPr>
        <w:ind w:firstLine="851"/>
        <w:rPr>
          <w:sz w:val="24"/>
        </w:rPr>
      </w:pPr>
    </w:p>
    <w:p w:rsidR="00862DBF" w:rsidRDefault="0083399A">
      <w:pPr>
        <w:jc w:val="center"/>
        <w:rPr>
          <w:b/>
          <w:sz w:val="24"/>
        </w:rPr>
      </w:pPr>
      <w:r>
        <w:rPr>
          <w:sz w:val="24"/>
        </w:rPr>
        <w:t xml:space="preserve"> </w:t>
      </w:r>
      <w:r>
        <w:rPr>
          <w:b/>
          <w:sz w:val="28"/>
        </w:rPr>
        <w:t xml:space="preserve"> Использование</w:t>
      </w:r>
      <w:r>
        <w:rPr>
          <w:sz w:val="28"/>
        </w:rPr>
        <w:t xml:space="preserve"> </w:t>
      </w:r>
      <w:r>
        <w:rPr>
          <w:b/>
          <w:sz w:val="28"/>
          <w:lang w:val="en-US"/>
        </w:rPr>
        <w:t>Internet</w:t>
      </w:r>
    </w:p>
    <w:p w:rsidR="00862DBF" w:rsidRDefault="00862DBF">
      <w:pPr>
        <w:jc w:val="center"/>
        <w:rPr>
          <w:sz w:val="24"/>
        </w:rPr>
      </w:pP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 xml:space="preserve">Сети </w:t>
      </w:r>
      <w:r>
        <w:rPr>
          <w:sz w:val="24"/>
          <w:lang w:val="en-US"/>
        </w:rPr>
        <w:t>Internet</w:t>
      </w:r>
      <w:r>
        <w:rPr>
          <w:sz w:val="24"/>
        </w:rPr>
        <w:t xml:space="preserve"> широко развиты и используются SQL запросы, следовательно можно  максимально использовать  все возможности  этой сети .И при этом не надо наращивать  объёмы дисковой подсистемы центрального сервера  при условии, что  в заинтересованных министерствах и  ведомствах  есть  сервера баз данных на которых находятся  те нормативные акты и законы которые издают данные организации следовательно эту систему можно использовать следующим образом : </w:t>
      </w:r>
      <w:r>
        <w:rPr>
          <w:sz w:val="24"/>
        </w:rPr>
        <w:br w:type="page"/>
      </w: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ind w:firstLine="1418"/>
        <w:jc w:val="both"/>
        <w:rPr>
          <w:b/>
          <w:sz w:val="24"/>
        </w:rPr>
      </w:pPr>
      <w:r>
        <w:rPr>
          <w:sz w:val="24"/>
        </w:rPr>
        <w:t xml:space="preserve"> </w:t>
      </w:r>
    </w:p>
    <w:p w:rsidR="00862DBF" w:rsidRDefault="0083399A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    </w:t>
      </w:r>
    </w:p>
    <w:p w:rsidR="00862DBF" w:rsidRDefault="00E5664A">
      <w:pPr>
        <w:jc w:val="both"/>
        <w:rPr>
          <w:sz w:val="24"/>
        </w:rPr>
      </w:pPr>
      <w:r>
        <w:rPr>
          <w:noProof/>
          <w:sz w:val="24"/>
        </w:rPr>
        <w:pict>
          <v:line id="_x0000_s1065" style="position:absolute;left:0;text-align:left;z-index:251657728;mso-position-horizontal-relative:text;mso-position-vertical-relative:text" from="226.8pt,1.25pt" to="226.85pt,23.1pt" o:allowincell="f" strokecolor="blue" strokeweight="1pt">
            <v:stroke endarrow="block"/>
          </v:line>
        </w:pict>
      </w: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    </w:t>
      </w: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    </w:t>
      </w:r>
    </w:p>
    <w:p w:rsidR="00862DBF" w:rsidRDefault="00E5664A">
      <w:pPr>
        <w:jc w:val="both"/>
        <w:rPr>
          <w:sz w:val="24"/>
        </w:rPr>
      </w:pPr>
      <w:r>
        <w:rPr>
          <w:noProof/>
          <w:sz w:val="24"/>
        </w:rPr>
        <w:pict>
          <v:group id="_x0000_s1026" style="position:absolute;left:0;text-align:left;margin-left:118.8pt;margin-top:2.9pt;width:208.85pt;height:43.25pt;z-index:251655680" coordsize="20000,20000" o:allowincell="f">
            <v:roundrect id="_x0000_s1027" style="position:absolute;width:20000;height:20000" arcsize="10923f" fillcolor="#e5e5e5" strokecolor="blue" strokeweight="1pt">
              <v:fill color2="aqua"/>
            </v:roundrect>
            <v:roundrect id="_x0000_s1028" style="position:absolute;left:689;top:3353;width:19311;height:13341" arcsize="10923f" filled="f" stroked="f" strokecolor="blue" strokeweight="1pt">
              <v:textbox inset="1pt,1pt,1pt,1pt">
                <w:txbxContent>
                  <w:p w:rsidR="00862DBF" w:rsidRDefault="0083399A">
                    <w:pPr>
                      <w:jc w:val="center"/>
                      <w:rPr>
                        <w:b/>
                        <w:color w:val="0000FF"/>
                        <w:sz w:val="24"/>
                      </w:rPr>
                    </w:pPr>
                    <w:r>
                      <w:rPr>
                        <w:b/>
                        <w:color w:val="0000FF"/>
                        <w:sz w:val="24"/>
                      </w:rPr>
                      <w:t>Обработка запроса и поиск нужного информационного сервера</w:t>
                    </w:r>
                  </w:p>
                  <w:p w:rsidR="00862DBF" w:rsidRDefault="00862DBF">
                    <w:pPr>
                      <w:jc w:val="center"/>
                    </w:pPr>
                  </w:p>
                </w:txbxContent>
              </v:textbox>
            </v:roundrect>
          </v:group>
        </w:pict>
      </w: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   </w:t>
      </w:r>
    </w:p>
    <w:p w:rsidR="00862DBF" w:rsidRDefault="00E5664A">
      <w:pPr>
        <w:jc w:val="both"/>
        <w:rPr>
          <w:sz w:val="24"/>
        </w:rPr>
      </w:pPr>
      <w:r>
        <w:rPr>
          <w:noProof/>
          <w:sz w:val="24"/>
        </w:rPr>
        <w:pict>
          <v:group id="_x0000_s1029" style="position:absolute;left:0;text-align:left;margin-left:54pt;margin-top:-240.95pt;width:388.85pt;height:475.3pt;z-index:251656704" coordsize="20000,20001" o:allowincell="f">
            <v:group id="_x0000_s1030" style="position:absolute;width:20000;height:20001" coordorigin="1080,-4819" coordsize="7777,9506">
              <v:group id="_x0000_s1031" style="position:absolute;left:2376;top:-3666;width:4177;height:577" coordorigin="2376,-3666" coordsize="4177,577">
                <v:roundrect id="_x0000_s1032" style="position:absolute;left:2376;top:-3666;width:4177;height:577" arcsize="10923f" fillcolor="#e5e5e5" strokecolor="blue" strokeweight="1pt">
                  <v:fill color2="aqua"/>
                </v:roundrect>
                <v:roundrect id="_x0000_s1033" style="position:absolute;left:2808;top:-3522;width:3601;height:432" arcsize="10923f" filled="f" stroked="f" strokecolor="blue" strokeweight="1pt">
                  <v:textbox inset="1pt,1pt,1pt,1pt">
                    <w:txbxContent>
                      <w:p w:rsidR="00862DBF" w:rsidRDefault="0083399A">
                        <w:pPr>
                          <w:rPr>
                            <w:b/>
                            <w:color w:val="0000FF"/>
                          </w:rPr>
                        </w:pPr>
                        <w:r>
                          <w:rPr>
                            <w:b/>
                            <w:color w:val="0000FF"/>
                            <w:sz w:val="24"/>
                          </w:rPr>
                          <w:t>Запрос на центральный сервер</w:t>
                        </w:r>
                      </w:p>
                    </w:txbxContent>
                  </v:textbox>
                </v:roundrect>
              </v:group>
              <v:group id="_x0000_s1034" style="position:absolute;left:1080;top:-2654;width:6769;height:865" coordorigin="1080,-2654" coordsize="6769,865">
                <v:roundrect id="_x0000_s1035" style="position:absolute;left:1080;top:-2654;width:6769;height:865" arcsize="10923f" fillcolor="#f2f2f2" strokecolor="fuchsia" strokeweight="1pt">
                  <v:fill color2="aqua"/>
                </v:roundrect>
                <v:roundrect id="_x0000_s1036" style="position:absolute;left:2232;top:-2366;width:4465;height:433" arcsize="10923f" filled="f" stroked="f">
                  <v:textbox inset="1pt,1pt,1pt,1pt">
                    <w:txbxContent>
                      <w:p w:rsidR="00862DBF" w:rsidRDefault="0083399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00FF"/>
                            <w:sz w:val="24"/>
                          </w:rPr>
                          <w:t>ПОЛУЧЕНИЕ ЗАПРОСА СЕРВЕРОМ</w:t>
                        </w:r>
                      </w:p>
                    </w:txbxContent>
                  </v:textbox>
                </v:roundrect>
              </v:group>
              <v:roundrect id="_x0000_s1037" style="position:absolute;left:2376;top:-62;width:4177;height:860" arcsize="10923f" fillcolor="#e5e5e5" strokecolor="blue" strokeweight="1pt">
                <v:fill color2="aqua"/>
              </v:roundrect>
              <v:group id="_x0000_s1038" style="position:absolute;left:2376;top:1229;width:4177;height:865" coordorigin="2376,1229" coordsize="4177,865">
                <v:roundrect id="_x0000_s1039" style="position:absolute;left:2376;top:1229;width:4177;height:865" arcsize="10923f" fillcolor="#e5e5e5" strokecolor="blue" strokeweight="1pt">
                  <v:fill color2="aqua"/>
                </v:roundrect>
                <v:roundrect id="_x0000_s1040" style="position:absolute;left:2664;top:1373;width:3745;height:577" arcsize="10923f" filled="f" stroked="f" strokecolor="blue" strokeweight="1pt">
                  <v:textbox inset="1pt,1pt,1pt,1pt">
                    <w:txbxContent>
                      <w:p w:rsidR="00862DBF" w:rsidRDefault="0083399A">
                        <w:pPr>
                          <w:jc w:val="center"/>
                          <w:rPr>
                            <w:b/>
                            <w:color w:val="0000FF"/>
                            <w:sz w:val="24"/>
                          </w:rPr>
                        </w:pPr>
                        <w:r>
                          <w:rPr>
                            <w:b/>
                            <w:color w:val="0000FF"/>
                            <w:sz w:val="24"/>
                          </w:rPr>
                          <w:t>Поиск  информации на нужном  сервере</w:t>
                        </w:r>
                      </w:p>
                    </w:txbxContent>
                  </v:textbox>
                </v:roundrect>
              </v:group>
              <v:group id="_x0000_s1041" style="position:absolute;left:2376;top:2526;width:4177;height:866" coordorigin="2376,2526" coordsize="4177,866">
                <v:roundrect id="_x0000_s1042" style="position:absolute;left:2376;top:2526;width:4177;height:865" arcsize="10923f" fillcolor="#e5e5e5" strokecolor="blue" strokeweight="1pt">
                  <v:fill color2="aqua"/>
                </v:roundrect>
                <v:roundrect id="_x0000_s1043" style="position:absolute;left:2520;top:2671;width:3889;height:721" arcsize="10923f" filled="f" stroked="f" strokecolor="blue" strokeweight="1pt">
                  <v:textbox inset="1pt,1pt,1pt,1pt">
                    <w:txbxContent>
                      <w:p w:rsidR="00862DBF" w:rsidRDefault="0083399A">
                        <w:pPr>
                          <w:jc w:val="center"/>
                          <w:rPr>
                            <w:b/>
                            <w:color w:val="0000FF"/>
                            <w:sz w:val="24"/>
                          </w:rPr>
                        </w:pPr>
                        <w:r>
                          <w:rPr>
                            <w:b/>
                            <w:color w:val="0000FF"/>
                            <w:sz w:val="24"/>
                          </w:rPr>
                          <w:t xml:space="preserve">Возврат полученных файлов на </w:t>
                        </w:r>
                      </w:p>
                      <w:p w:rsidR="00862DBF" w:rsidRDefault="0083399A">
                        <w:pPr>
                          <w:jc w:val="center"/>
                          <w:rPr>
                            <w:b/>
                            <w:color w:val="0000FF"/>
                            <w:sz w:val="24"/>
                          </w:rPr>
                        </w:pPr>
                        <w:r>
                          <w:rPr>
                            <w:b/>
                            <w:color w:val="0000FF"/>
                            <w:sz w:val="24"/>
                          </w:rPr>
                          <w:t>север запроса</w:t>
                        </w:r>
                      </w:p>
                    </w:txbxContent>
                  </v:textbox>
                </v:roundrect>
              </v:group>
              <v:group id="_x0000_s1044" style="position:absolute;left:2376;top:3822;width:4177;height:865" coordorigin="2376,3822" coordsize="4177,865">
                <v:roundrect id="_x0000_s1045" style="position:absolute;left:2376;top:3822;width:4177;height:865" arcsize="10923f" fillcolor="#e5e5e5" strokecolor="blue" strokeweight="1pt">
                  <v:fill color2="aqua"/>
                </v:roundrect>
                <v:roundrect id="_x0000_s1046" style="position:absolute;left:2520;top:3966;width:3889;height:577" arcsize="10923f" filled="f" stroked="f" strokecolor="blue" strokeweight="1pt">
                  <v:textbox inset="1pt,1pt,1pt,1pt">
                    <w:txbxContent>
                      <w:p w:rsidR="00862DBF" w:rsidRDefault="0083399A">
                        <w:pPr>
                          <w:jc w:val="center"/>
                          <w:rPr>
                            <w:b/>
                            <w:color w:val="0000FF"/>
                            <w:sz w:val="24"/>
                          </w:rPr>
                        </w:pPr>
                        <w:r>
                          <w:rPr>
                            <w:b/>
                            <w:color w:val="0000FF"/>
                            <w:sz w:val="24"/>
                          </w:rPr>
                          <w:t>Получение информации источником запроса</w:t>
                        </w:r>
                      </w:p>
                      <w:p w:rsidR="00862DBF" w:rsidRDefault="00862DBF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  <w:p w:rsidR="00862DBF" w:rsidRDefault="00862DBF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oundrect>
              </v:group>
              <v:group id="_x0000_s1047" style="position:absolute;left:1080;top:-4819;width:6769;height:721" coordorigin="1080,-4819" coordsize="6769,721">
                <v:roundrect id="_x0000_s1048" style="position:absolute;left:1080;top:-4819;width:6769;height:721" arcsize="10923f" fillcolor="#f2f2f2" strokecolor="fuchsia" strokeweight="1pt"/>
                <v:roundrect id="_x0000_s1049" style="position:absolute;left:1368;top:-4675;width:6337;height:433" arcsize="10923f" fillcolor="#f2f2f2" stroked="f" strokecolor="fuchsia" strokeweight="1pt">
                  <v:textbox inset="1pt,1pt,1pt,1pt">
                    <w:txbxContent>
                      <w:p w:rsidR="00862DBF" w:rsidRDefault="0083399A">
                        <w:pPr>
                          <w:rPr>
                            <w:b/>
                            <w:color w:val="FF00FF"/>
                          </w:rPr>
                        </w:pPr>
                        <w:r>
                          <w:rPr>
                            <w:b/>
                            <w:color w:val="FF00FF"/>
                            <w:sz w:val="24"/>
                          </w:rPr>
                          <w:t>КОНЕЧНЫЙ ПОЛЬЗОВАТЕЛЬ С ЗАПРОСОМ В БАЗУ</w:t>
                        </w:r>
                      </w:p>
                    </w:txbxContent>
                  </v:textbox>
                </v:roundrect>
              </v:group>
              <v:line id="_x0000_s1050" style="position:absolute" from="4536,-4099" to="4537,-3666" strokecolor="blue" strokeweight="1pt">
                <v:stroke endarrow="block"/>
              </v:line>
              <v:line id="_x0000_s1051" style="position:absolute" from="4536,-1789" to="4537,-1352" strokecolor="blue" strokeweight="1pt">
                <v:stroke endarrow="block"/>
              </v:line>
              <v:line id="_x0000_s1052" style="position:absolute" from="4536,-493" to="4537,-60" strokecolor="blue" strokeweight="1pt">
                <v:stroke endarrow="block"/>
              </v:line>
              <v:line id="_x0000_s1053" style="position:absolute" from="4536,798" to="4537,1231" strokecolor="blue" strokeweight="1pt">
                <v:stroke endarrow="block"/>
              </v:line>
              <v:line id="_x0000_s1054" style="position:absolute" from="4536,2094" to="4537,2527" strokecolor="blue" strokeweight="1pt">
                <v:stroke endarrow="block"/>
              </v:line>
              <v:line id="_x0000_s1055" style="position:absolute" from="4536,3390" to="4537,3823" strokecolor="blue" strokeweight="1pt">
                <v:stroke endarrow="block"/>
              </v:line>
              <v:group id="_x0000_s1056" style="position:absolute;left:6552;top:-2077;width:2305;height:6332" coordorigin="6552,-2077" coordsize="2305,6332">
                <v:line id="_x0000_s1057" style="position:absolute;flip:y" from="6552,4253" to="8856,4255" strokecolor="fuchsia" strokeweight="1pt"/>
                <v:line id="_x0000_s1058" style="position:absolute;flip:x y" from="8855,-2077" to="8857,4255" strokecolor="fuchsia" strokeweight="1pt"/>
                <v:line id="_x0000_s1059" style="position:absolute;flip:x" from="7848,-2077" to="8857,-2076" strokecolor="fuchsia" strokeweight="1pt">
                  <v:stroke endarrow="block"/>
                </v:line>
              </v:group>
              <v:group id="_x0000_s1060" style="position:absolute;left:7848;top:-4531;width:1009;height:2166" coordorigin="7848,-4531" coordsize="1009,2166">
                <v:line id="_x0000_s1061" style="position:absolute" from="7848,-2366" to="8857,-2365" strokecolor="fuchsia" strokeweight="1pt"/>
                <v:line id="_x0000_s1062" style="position:absolute;flip:y" from="8856,-4531" to="8857,-2366" strokecolor="fuchsia" strokeweight="1pt"/>
                <v:line id="_x0000_s1063" style="position:absolute;flip:x" from="7848,-4531" to="8857,-4530" strokecolor="fuchsia" strokeweight="1pt">
                  <v:stroke endarrow="block"/>
                </v:line>
              </v:group>
            </v:group>
            <v:roundrect id="_x0000_s1064" style="position:absolute;left:3703;top:10312;width:10002;height:1214" arcsize="10923f" filled="f" stroked="f" strokecolor="blue" strokeweight="1pt">
              <v:textbox inset="1pt,1pt,1pt,1pt">
                <w:txbxContent>
                  <w:p w:rsidR="00862DBF" w:rsidRDefault="0083399A">
                    <w:pPr>
                      <w:jc w:val="center"/>
                      <w:rPr>
                        <w:b/>
                        <w:color w:val="0000FF"/>
                        <w:sz w:val="24"/>
                      </w:rPr>
                    </w:pPr>
                    <w:r>
                      <w:rPr>
                        <w:b/>
                        <w:color w:val="0000FF"/>
                        <w:sz w:val="24"/>
                      </w:rPr>
                      <w:t>Переадресация запроса на информационный   сервер</w:t>
                    </w:r>
                  </w:p>
                </w:txbxContent>
              </v:textbox>
            </v:roundrect>
          </v:group>
        </w:pict>
      </w: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  </w:t>
      </w: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    </w:t>
      </w: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              </w:t>
      </w: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62DBF">
      <w:pPr>
        <w:jc w:val="both"/>
        <w:rPr>
          <w:sz w:val="24"/>
        </w:rPr>
      </w:pPr>
    </w:p>
    <w:p w:rsidR="00862DBF" w:rsidRDefault="0083399A">
      <w:pPr>
        <w:jc w:val="center"/>
        <w:rPr>
          <w:b/>
          <w:sz w:val="32"/>
        </w:rPr>
      </w:pPr>
      <w:r>
        <w:rPr>
          <w:b/>
          <w:sz w:val="32"/>
        </w:rPr>
        <w:t xml:space="preserve">Возможности при использовании данной  </w:t>
      </w:r>
    </w:p>
    <w:p w:rsidR="00862DBF" w:rsidRDefault="0083399A">
      <w:pPr>
        <w:jc w:val="center"/>
        <w:rPr>
          <w:b/>
          <w:sz w:val="32"/>
        </w:rPr>
      </w:pPr>
      <w:r>
        <w:rPr>
          <w:b/>
          <w:sz w:val="32"/>
        </w:rPr>
        <w:t xml:space="preserve">конфигурации </w:t>
      </w:r>
    </w:p>
    <w:p w:rsidR="00862DBF" w:rsidRDefault="00862DBF">
      <w:pPr>
        <w:rPr>
          <w:sz w:val="24"/>
        </w:rPr>
      </w:pP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 xml:space="preserve">При использовании этой модели  доступа открываются следующие возможности : 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>-простой доступ к данным прямо на сервер организации издавшей закон или нормативный акт.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>-оперативность пополнения новыми данными.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-отсутствие несанкционированного доступа. 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-наиболее полная база данных. 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-не будет   разночтений , так </w:t>
      </w:r>
      <w:r>
        <w:t xml:space="preserve"> </w:t>
      </w:r>
      <w:r>
        <w:rPr>
          <w:sz w:val="24"/>
        </w:rPr>
        <w:t xml:space="preserve">как   информация будет  получаться из  первоисточников. </w:t>
      </w:r>
    </w:p>
    <w:p w:rsidR="00862DBF" w:rsidRDefault="0083399A">
      <w:pPr>
        <w:ind w:firstLine="851"/>
        <w:jc w:val="both"/>
        <w:rPr>
          <w:sz w:val="24"/>
        </w:rPr>
      </w:pPr>
      <w:r>
        <w:rPr>
          <w:sz w:val="24"/>
        </w:rPr>
        <w:t xml:space="preserve">-не нужно прокладывать новых каналов связи ,так как это связанно с большими материальными затратами , а в </w:t>
      </w:r>
      <w:r>
        <w:rPr>
          <w:sz w:val="24"/>
          <w:lang w:val="en-US"/>
        </w:rPr>
        <w:t xml:space="preserve"> Internet </w:t>
      </w:r>
      <w:r>
        <w:rPr>
          <w:sz w:val="24"/>
        </w:rPr>
        <w:t>используются простые телефонные лини и стандартные модемы.</w:t>
      </w:r>
    </w:p>
    <w:p w:rsidR="00862DBF" w:rsidRDefault="00862DBF">
      <w:pPr>
        <w:ind w:firstLine="851"/>
        <w:jc w:val="both"/>
        <w:rPr>
          <w:sz w:val="24"/>
        </w:rPr>
      </w:pPr>
    </w:p>
    <w:p w:rsidR="00862DBF" w:rsidRDefault="0083399A">
      <w:pPr>
        <w:ind w:firstLine="851"/>
        <w:jc w:val="center"/>
        <w:rPr>
          <w:b/>
          <w:sz w:val="32"/>
        </w:rPr>
      </w:pPr>
      <w:r>
        <w:rPr>
          <w:b/>
          <w:sz w:val="32"/>
        </w:rPr>
        <w:t xml:space="preserve">Система гарантий , обеспечивающих аутентичность </w:t>
      </w:r>
    </w:p>
    <w:p w:rsidR="00862DBF" w:rsidRDefault="0083399A">
      <w:pPr>
        <w:ind w:firstLine="851"/>
        <w:jc w:val="center"/>
        <w:rPr>
          <w:sz w:val="24"/>
        </w:rPr>
      </w:pPr>
      <w:r>
        <w:rPr>
          <w:b/>
          <w:sz w:val="32"/>
        </w:rPr>
        <w:t>данных</w:t>
      </w:r>
      <w:r>
        <w:rPr>
          <w:sz w:val="24"/>
        </w:rPr>
        <w:t xml:space="preserve"> </w:t>
      </w:r>
    </w:p>
    <w:p w:rsidR="00862DBF" w:rsidRDefault="00862DBF">
      <w:pPr>
        <w:ind w:firstLine="851"/>
        <w:rPr>
          <w:sz w:val="24"/>
        </w:rPr>
      </w:pP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>Особое место в работе любой сети занимают вопросы контроля целостности и подлинности информации , надёжной защиты её от несанкционированного доступа. В зависимости от технических средств могут применяться как аппаратные средства защиты, так и программные (</w:t>
      </w:r>
      <w:r>
        <w:rPr>
          <w:i/>
          <w:sz w:val="24"/>
        </w:rPr>
        <w:t>средства криптографической защиты информации - СКЗИ</w:t>
      </w:r>
      <w:r>
        <w:rPr>
          <w:sz w:val="24"/>
        </w:rPr>
        <w:t xml:space="preserve"> ) соответствующие </w:t>
      </w:r>
      <w:r>
        <w:rPr>
          <w:b/>
          <w:sz w:val="24"/>
        </w:rPr>
        <w:t>ГОСТ 28147-89</w:t>
      </w:r>
      <w:r>
        <w:rPr>
          <w:sz w:val="24"/>
        </w:rPr>
        <w:t xml:space="preserve"> </w:t>
      </w:r>
      <w:r>
        <w:rPr>
          <w:i/>
          <w:sz w:val="24"/>
        </w:rPr>
        <w:t>( шифрование )</w:t>
      </w:r>
      <w:r>
        <w:rPr>
          <w:sz w:val="24"/>
        </w:rPr>
        <w:t xml:space="preserve">, </w:t>
      </w:r>
      <w:r>
        <w:rPr>
          <w:b/>
          <w:sz w:val="24"/>
        </w:rPr>
        <w:t xml:space="preserve">ГОСТ Р34.11-94 </w:t>
      </w:r>
      <w:r>
        <w:rPr>
          <w:sz w:val="24"/>
        </w:rPr>
        <w:t xml:space="preserve">, </w:t>
      </w:r>
      <w:r>
        <w:rPr>
          <w:b/>
          <w:sz w:val="24"/>
        </w:rPr>
        <w:t>ГОСТ Р34.10 - 94</w:t>
      </w:r>
      <w:r>
        <w:rPr>
          <w:sz w:val="24"/>
        </w:rPr>
        <w:t xml:space="preserve"> </w:t>
      </w:r>
      <w:r>
        <w:rPr>
          <w:i/>
          <w:sz w:val="24"/>
        </w:rPr>
        <w:t xml:space="preserve">(цифровая подпись ) </w:t>
      </w:r>
      <w:r>
        <w:rPr>
          <w:sz w:val="24"/>
        </w:rPr>
        <w:t xml:space="preserve">, сертифицированные </w:t>
      </w:r>
      <w:r>
        <w:rPr>
          <w:b/>
          <w:sz w:val="24"/>
        </w:rPr>
        <w:t>ФАПСИ</w:t>
      </w:r>
      <w:r>
        <w:rPr>
          <w:sz w:val="24"/>
        </w:rPr>
        <w:t xml:space="preserve"> </w:t>
      </w:r>
      <w:r>
        <w:rPr>
          <w:i/>
          <w:sz w:val="24"/>
        </w:rPr>
        <w:t xml:space="preserve">(федеральное  агентство правительственной связи) </w:t>
      </w:r>
      <w:r>
        <w:rPr>
          <w:sz w:val="24"/>
        </w:rPr>
        <w:t>при Президенте России .</w:t>
      </w: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 xml:space="preserve">СКЗИ обеспечивают контроль доступа к вычислительным ресурсам и целостности передаваемой  по информации , аутентификацию абонентов с использованием (при необходимости) цифровой подписи. По законам России , они должны соответствовать государственным стандартам и иметь сертификаты ФАПСИ . Требование к СКЗИ определены также рекомендациями </w:t>
      </w:r>
      <w:r>
        <w:rPr>
          <w:b/>
          <w:sz w:val="24"/>
        </w:rPr>
        <w:t>МККТТ Х.509</w:t>
      </w:r>
      <w:r>
        <w:rPr>
          <w:sz w:val="24"/>
        </w:rPr>
        <w:t xml:space="preserve"> и </w:t>
      </w:r>
      <w:r>
        <w:rPr>
          <w:b/>
          <w:sz w:val="24"/>
        </w:rPr>
        <w:t>Х.800</w:t>
      </w:r>
      <w:r>
        <w:rPr>
          <w:sz w:val="24"/>
        </w:rPr>
        <w:t xml:space="preserve"> и международными стандартами </w:t>
      </w:r>
      <w:r>
        <w:rPr>
          <w:b/>
          <w:sz w:val="24"/>
          <w:lang w:val="en-US"/>
        </w:rPr>
        <w:t>ISO 7498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>
        <w:rPr>
          <w:sz w:val="24"/>
          <w:lang w:val="en-US"/>
        </w:rPr>
        <w:t>(</w:t>
      </w:r>
      <w:r>
        <w:rPr>
          <w:sz w:val="24"/>
        </w:rPr>
        <w:t xml:space="preserve"> МККТТ  - Международный консультативный комитет по телефонии и телеграфии )</w:t>
      </w: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 xml:space="preserve">Для поддержания аутентификации , сохранения целостности и авторизации используются механизмы цифровой подписи , соответствующие </w:t>
      </w:r>
      <w:r>
        <w:rPr>
          <w:b/>
          <w:sz w:val="24"/>
        </w:rPr>
        <w:t>ГОСТ Р34.10-94</w:t>
      </w:r>
      <w:r>
        <w:rPr>
          <w:sz w:val="24"/>
        </w:rPr>
        <w:t xml:space="preserve"> и </w:t>
      </w:r>
      <w:r>
        <w:rPr>
          <w:b/>
          <w:sz w:val="24"/>
        </w:rPr>
        <w:t xml:space="preserve">Р34.11-94 </w:t>
      </w:r>
      <w:r>
        <w:rPr>
          <w:sz w:val="24"/>
        </w:rPr>
        <w:t xml:space="preserve">и позволяющие : </w:t>
      </w:r>
    </w:p>
    <w:p w:rsidR="00862DBF" w:rsidRDefault="0083399A">
      <w:pPr>
        <w:ind w:firstLine="851"/>
        <w:rPr>
          <w:i/>
          <w:sz w:val="24"/>
        </w:rPr>
      </w:pPr>
      <w:r>
        <w:rPr>
          <w:i/>
          <w:sz w:val="24"/>
        </w:rPr>
        <w:t>-идентифицировать источник и проверять  целостность полученной информации; -обеспечивать защиту информации от  фальсификации посторонними лицами;</w:t>
      </w:r>
    </w:p>
    <w:p w:rsidR="00862DBF" w:rsidRDefault="0083399A">
      <w:pPr>
        <w:ind w:firstLine="851"/>
        <w:rPr>
          <w:i/>
          <w:sz w:val="24"/>
        </w:rPr>
      </w:pPr>
      <w:r>
        <w:rPr>
          <w:i/>
          <w:sz w:val="24"/>
        </w:rPr>
        <w:t>-доказать факт отправки посторонними лицами сообщения конкретному абоненту (в данном случае был - ли запрос в базу  или нет );</w:t>
      </w:r>
    </w:p>
    <w:p w:rsidR="00862DBF" w:rsidRDefault="0083399A">
      <w:pPr>
        <w:ind w:firstLine="851"/>
        <w:rPr>
          <w:sz w:val="24"/>
        </w:rPr>
      </w:pPr>
      <w:r>
        <w:rPr>
          <w:i/>
          <w:sz w:val="24"/>
        </w:rPr>
        <w:t>-избежать ошибочной передачи сообщения абоненту , для которого оно не предназначено или который не допущен к работе с сообщениями данной категории конфиденциальности</w:t>
      </w:r>
      <w:r>
        <w:rPr>
          <w:sz w:val="24"/>
        </w:rPr>
        <w:t xml:space="preserve">. </w:t>
      </w:r>
    </w:p>
    <w:p w:rsidR="00862DBF" w:rsidRDefault="00862DBF">
      <w:pPr>
        <w:ind w:firstLine="851"/>
        <w:rPr>
          <w:sz w:val="24"/>
        </w:rPr>
      </w:pPr>
    </w:p>
    <w:p w:rsidR="00862DBF" w:rsidRDefault="00862DBF">
      <w:pPr>
        <w:ind w:firstLine="851"/>
        <w:rPr>
          <w:sz w:val="24"/>
        </w:rPr>
      </w:pPr>
    </w:p>
    <w:p w:rsidR="00862DBF" w:rsidRDefault="0083399A">
      <w:pPr>
        <w:ind w:firstLine="851"/>
        <w:jc w:val="center"/>
        <w:rPr>
          <w:b/>
          <w:sz w:val="32"/>
        </w:rPr>
      </w:pPr>
      <w:r>
        <w:rPr>
          <w:b/>
          <w:sz w:val="32"/>
        </w:rPr>
        <w:t>Организационно-техническая поддержка АБПИ</w:t>
      </w:r>
    </w:p>
    <w:p w:rsidR="00862DBF" w:rsidRDefault="00862DBF">
      <w:pPr>
        <w:ind w:firstLine="851"/>
        <w:rPr>
          <w:sz w:val="24"/>
        </w:rPr>
      </w:pP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>Для функционирования АБПИ должен быть создан вычислительный центр, желательно при ФАПСИ , так как в этой организации разработаны и широко используются механизмы аутентичности , о которых рассматривались выше.</w:t>
      </w: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>В качестве центральных  серверов должны стоять мощные машины с соответствующим программным обеспечением (</w:t>
      </w:r>
      <w:r>
        <w:rPr>
          <w:sz w:val="24"/>
          <w:lang w:val="en-US"/>
        </w:rPr>
        <w:t xml:space="preserve">SQL SERVER) </w:t>
      </w:r>
      <w:r>
        <w:rPr>
          <w:sz w:val="24"/>
        </w:rPr>
        <w:t xml:space="preserve">и мощные высоко скоростные модемы и нормальные телефонные линии ( желательно иметь выход на цифровую АТС ) так как от них зависит скорость работы всей системы с целом . </w:t>
      </w: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>Соответственно иметь необходимый штат программистов , технологов , администраторов БД и других специалистов для поддержки работоспособности ВЦ.</w:t>
      </w: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>В соответствующих организациях , издающих законы и указания должны быть мощные сервера на которые должна стекаться вся законодательная информация разрабатываемая  в данной организации. Соответственно на местах тоже должен быть необходимый штат сотрудников , поддерживающих работоспособность своего сервера базы данных, а так же необходимый штат операторов ввода информации .</w:t>
      </w:r>
    </w:p>
    <w:p w:rsidR="00862DBF" w:rsidRDefault="0083399A">
      <w:pPr>
        <w:ind w:firstLine="851"/>
        <w:rPr>
          <w:sz w:val="24"/>
        </w:rPr>
      </w:pPr>
      <w:r>
        <w:rPr>
          <w:sz w:val="24"/>
        </w:rPr>
        <w:t xml:space="preserve">К недостаткам этой системы можно отнести использование отечественных телефонных линий так как скорость передачи по ним оставляет желать лучшего . </w:t>
      </w:r>
    </w:p>
    <w:p w:rsidR="00862DBF" w:rsidRDefault="00862DBF">
      <w:pPr>
        <w:ind w:firstLine="851"/>
        <w:rPr>
          <w:sz w:val="24"/>
        </w:rPr>
      </w:pPr>
    </w:p>
    <w:p w:rsidR="00862DBF" w:rsidRDefault="0083399A">
      <w:pPr>
        <w:ind w:firstLine="851"/>
        <w:jc w:val="center"/>
        <w:rPr>
          <w:b/>
          <w:sz w:val="32"/>
        </w:rPr>
      </w:pPr>
      <w:r>
        <w:rPr>
          <w:b/>
          <w:sz w:val="32"/>
        </w:rPr>
        <w:t>Список используемой литературы</w:t>
      </w:r>
    </w:p>
    <w:p w:rsidR="00862DBF" w:rsidRDefault="00862DBF">
      <w:pPr>
        <w:ind w:firstLine="851"/>
        <w:rPr>
          <w:sz w:val="24"/>
        </w:rPr>
      </w:pPr>
    </w:p>
    <w:p w:rsidR="00862DBF" w:rsidRDefault="0083399A" w:rsidP="0083399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Материалы семинара « Информационные решения для местных Организаций и Правительственных структур на платформе Хъюлетт- Пакард</w:t>
      </w:r>
    </w:p>
    <w:p w:rsidR="00862DBF" w:rsidRDefault="0083399A" w:rsidP="0083399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Сети 1996 № 1</w:t>
      </w:r>
    </w:p>
    <w:p w:rsidR="00862DBF" w:rsidRDefault="0083399A" w:rsidP="0083399A">
      <w:pPr>
        <w:numPr>
          <w:ilvl w:val="0"/>
          <w:numId w:val="1"/>
        </w:numPr>
        <w:rPr>
          <w:sz w:val="24"/>
        </w:rPr>
      </w:pPr>
      <w:r>
        <w:rPr>
          <w:sz w:val="24"/>
          <w:lang w:val="en-US"/>
        </w:rPr>
        <w:t xml:space="preserve"> </w:t>
      </w:r>
      <w:r>
        <w:rPr>
          <w:sz w:val="24"/>
        </w:rPr>
        <w:t xml:space="preserve">М . Канту   </w:t>
      </w:r>
      <w:r>
        <w:rPr>
          <w:sz w:val="24"/>
          <w:lang w:val="en-US"/>
        </w:rPr>
        <w:t xml:space="preserve">Delphi </w:t>
      </w:r>
      <w:r>
        <w:rPr>
          <w:sz w:val="24"/>
        </w:rPr>
        <w:t xml:space="preserve"> полный курс том 2</w:t>
      </w:r>
      <w:bookmarkStart w:id="0" w:name="_GoBack"/>
      <w:bookmarkEnd w:id="0"/>
    </w:p>
    <w:sectPr w:rsidR="00862DBF">
      <w:footerReference w:type="even" r:id="rId8"/>
      <w:footerReference w:type="default" r:id="rId9"/>
      <w:pgSz w:w="11906" w:h="16838"/>
      <w:pgMar w:top="1440" w:right="707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DBF" w:rsidRDefault="0083399A">
      <w:r>
        <w:separator/>
      </w:r>
    </w:p>
  </w:endnote>
  <w:endnote w:type="continuationSeparator" w:id="0">
    <w:p w:rsidR="00862DBF" w:rsidRDefault="0083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DBF" w:rsidRDefault="008339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2DBF" w:rsidRDefault="00862DB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DBF" w:rsidRDefault="008339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664A">
      <w:rPr>
        <w:rStyle w:val="a4"/>
        <w:noProof/>
      </w:rPr>
      <w:t>1</w:t>
    </w:r>
    <w:r>
      <w:rPr>
        <w:rStyle w:val="a4"/>
      </w:rPr>
      <w:fldChar w:fldCharType="end"/>
    </w:r>
  </w:p>
  <w:p w:rsidR="00862DBF" w:rsidRDefault="00862D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DBF" w:rsidRDefault="0083399A">
      <w:r>
        <w:separator/>
      </w:r>
    </w:p>
  </w:footnote>
  <w:footnote w:type="continuationSeparator" w:id="0">
    <w:p w:rsidR="00862DBF" w:rsidRDefault="00833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8810C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13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99A"/>
    <w:rsid w:val="0083399A"/>
    <w:rsid w:val="00862DBF"/>
    <w:rsid w:val="00E5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7"/>
    <o:shapelayout v:ext="edit">
      <o:idmap v:ext="edit" data="1"/>
    </o:shapelayout>
  </w:shapeDefaults>
  <w:decimalSymbol w:val=","/>
  <w:listSeparator w:val=";"/>
  <w15:chartTrackingRefBased/>
  <w15:docId w15:val="{F9A61C03-856E-49D1-A805-47EC6024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6450</Characters>
  <Application>Microsoft Office Word</Application>
  <DocSecurity>0</DocSecurity>
  <Lines>53</Lines>
  <Paragraphs>15</Paragraphs>
  <ScaleCrop>false</ScaleCrop>
  <Company>Elcom Ltd</Company>
  <LinksUpToDate>false</LinksUpToDate>
  <CharactersWithSpaces>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создания </dc:title>
  <dc:subject/>
  <dc:creator>Alexandre Katalov</dc:creator>
  <cp:keywords/>
  <dc:description/>
  <cp:lastModifiedBy>Irina</cp:lastModifiedBy>
  <cp:revision>2</cp:revision>
  <cp:lastPrinted>1997-05-22T09:57:00Z</cp:lastPrinted>
  <dcterms:created xsi:type="dcterms:W3CDTF">2014-08-05T14:57:00Z</dcterms:created>
  <dcterms:modified xsi:type="dcterms:W3CDTF">2014-08-05T14:57:00Z</dcterms:modified>
</cp:coreProperties>
</file>