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1CA" w:rsidRDefault="00C04309">
      <w:pPr>
        <w:jc w:val="center"/>
      </w:pPr>
      <w:r>
        <w:t xml:space="preserve">ЛАБОРАТОРНАЯ РАБОТА № 4                               </w:t>
      </w:r>
    </w:p>
    <w:p w:rsidR="001C11CA" w:rsidRDefault="00C04309">
      <w:pPr>
        <w:jc w:val="both"/>
      </w:pPr>
      <w:r>
        <w:t xml:space="preserve">                                                                     </w:t>
      </w:r>
    </w:p>
    <w:p w:rsidR="001C11CA" w:rsidRDefault="00C04309">
      <w:pPr>
        <w:jc w:val="center"/>
      </w:pPr>
      <w:r>
        <w:t>ИССЛЕДОВАНИЕ РАБОТЫ РЕПРОГРАММИРУЕМ0ГО ПОСТОЯННОГО</w:t>
      </w:r>
    </w:p>
    <w:p w:rsidR="001C11CA" w:rsidRDefault="00C04309">
      <w:pPr>
        <w:jc w:val="center"/>
      </w:pPr>
      <w:r>
        <w:t>ЗАПОМИНАЮЩЕГО УСТР0ЙСТВА</w:t>
      </w:r>
    </w:p>
    <w:p w:rsidR="001C11CA" w:rsidRDefault="00C04309">
      <w:pPr>
        <w:jc w:val="both"/>
      </w:pPr>
      <w:r>
        <w:t xml:space="preserve">                                                                     </w:t>
      </w:r>
    </w:p>
    <w:p w:rsidR="001C11CA" w:rsidRDefault="00C04309">
      <w:pPr>
        <w:jc w:val="both"/>
      </w:pPr>
      <w:r>
        <w:t xml:space="preserve"> 1. ЦЕЛЬ РАБОТЫ</w:t>
      </w:r>
    </w:p>
    <w:p w:rsidR="001C11CA" w:rsidRDefault="00C04309">
      <w:pPr>
        <w:jc w:val="both"/>
      </w:pPr>
      <w:r>
        <w:t xml:space="preserve">                                                                     </w:t>
      </w:r>
    </w:p>
    <w:p w:rsidR="001C11CA" w:rsidRDefault="00C04309">
      <w:pPr>
        <w:jc w:val="both"/>
      </w:pPr>
      <w:r>
        <w:tab/>
        <w:t>Целью настоящей работы является исследование особенностей функционирования больших интегральных схем ( БИС ) репрограмируемых постоянных запоминающих устройств ( РПЗУ ) в режиме записи и считывания информации.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2. ОСНОВНЫЕ ТЕОРЕТИЧЕСКИЕ ПОЛ0ЖЕНИЯ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 2.1. Устройства хранения информации занимают значительное место в структуре современных цифровых вычислительных систем. Особую роль при этом играют полупроводниковые запоминающие устройства, предназначенные для построения внутренней памяти ЭВМ. К устройствам данного класса относятся оперативные запоминающие устройства ( ОЗУ ), постоянные запоминающие устройства ( ПЗУ ), программируемые постоянные запоминающие устройства ( ППЗУ ) и репрограммируемыв постоянные запоминающие устройства ( РПЗУ ).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2.2. Полупроводниковые ОЗУ обеспечивают запись, хранение и считывание информации, поступающей из центрального процессора или устройств внешней памяти ЭВМ. Они характеризуются высоким быстродействием, однако при отключении питания информация, записанная в 0ЗУ данного типа, стирается.</w:t>
      </w:r>
    </w:p>
    <w:p w:rsidR="001C11CA" w:rsidRDefault="00C04309">
      <w:pPr>
        <w:jc w:val="both"/>
      </w:pPr>
      <w:r>
        <w:tab/>
        <w:t>П3У предназначены для длительного хранения информации многократного использования ( константы, таблицы данных, стандартные программы и т.д. ). Запись информации в ПЗУ производится в процессе их изготовления. ПЗУ функционируют только в режиме считывания и сохраняет информацию при отключении питания.</w:t>
      </w:r>
    </w:p>
    <w:p w:rsidR="001C11CA" w:rsidRDefault="00C04309">
      <w:pPr>
        <w:jc w:val="both"/>
      </w:pPr>
      <w:r>
        <w:tab/>
        <w:t>В отличии от ПЗУ программируемые ПЗУ позволяют пользователю производить однократную запись ( программирование ) информации по каждому адресу. Основным режимом работы ППЗУ также является режим считывания информации.</w:t>
      </w:r>
    </w:p>
    <w:p w:rsidR="001C11CA" w:rsidRDefault="00C04309">
      <w:pPr>
        <w:jc w:val="both"/>
      </w:pPr>
      <w:r>
        <w:tab/>
        <w:t>Исследуемые в настоящей работе РПЗУ сохраняют информацию при отключении источников питания, а также допускают возможность ее многократной перезаписи электрическими сигналами непосредственно самим пользователем, что имеет принципиальное значение при отладке тех или иных систем. В отличие от ОЗУ быстродействие этих устройств в режиме записи информации значительно ниже, чем в режиме считывания информации. В связи с этим можно считать, что основным режимом работы РПЗУ является режим считывания информации.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2.3. Основными определяющими параметрами запоминающих устройств являются информационная емкость и быстродействие. В качестве единицы измерения информационной емкости используются бит, представляющий собой один ( любой ) разряд двоичного числа. Часто используются производные единицы:</w:t>
      </w:r>
    </w:p>
    <w:p w:rsidR="001C11CA" w:rsidRDefault="00C04309">
      <w:pPr>
        <w:jc w:val="both"/>
      </w:pPr>
      <w:r>
        <w:t xml:space="preserve">                     байт ( 1 байт = 8 бит );</w:t>
      </w:r>
    </w:p>
    <w:p w:rsidR="001C11CA" w:rsidRDefault="00C04309">
      <w:pPr>
        <w:jc w:val="both"/>
      </w:pPr>
      <w:r>
        <w:t xml:space="preserve">                     Кбайт ( 1 Кбайт =  2</w:t>
      </w:r>
      <w:r>
        <w:rPr>
          <w:vertAlign w:val="superscript"/>
        </w:rPr>
        <w:t>10</w:t>
      </w:r>
      <w:r>
        <w:t xml:space="preserve">   байт );</w:t>
      </w:r>
    </w:p>
    <w:p w:rsidR="001C11CA" w:rsidRDefault="00C04309">
      <w:pPr>
        <w:jc w:val="both"/>
      </w:pPr>
      <w:r>
        <w:t xml:space="preserve">                     Мбайт ( 1 Мбайт = 2</w:t>
      </w:r>
      <w:r>
        <w:rPr>
          <w:vertAlign w:val="superscript"/>
        </w:rPr>
        <w:t>20</w:t>
      </w:r>
      <w:r>
        <w:t xml:space="preserve"> байт ) и др.</w:t>
      </w:r>
    </w:p>
    <w:p w:rsidR="001C11CA" w:rsidRDefault="00C04309">
      <w:pPr>
        <w:jc w:val="both"/>
      </w:pPr>
      <w:r>
        <w:tab/>
        <w:t>Информационная емкость записывается, как правило, в виде произведения</w:t>
      </w:r>
    </w:p>
    <w:p w:rsidR="001C11CA" w:rsidRDefault="00C04309">
      <w:pPr>
        <w:jc w:val="both"/>
      </w:pPr>
      <w:r>
        <w:t xml:space="preserve">                    Синф = n x m, где</w:t>
      </w:r>
    </w:p>
    <w:p w:rsidR="001C11CA" w:rsidRDefault="00C04309">
      <w:pPr>
        <w:jc w:val="both"/>
      </w:pPr>
      <w:r>
        <w:t xml:space="preserve">                     n - число двоичных слов;</w:t>
      </w:r>
    </w:p>
    <w:p w:rsidR="001C11CA" w:rsidRDefault="00C04309">
      <w:pPr>
        <w:jc w:val="both"/>
      </w:pPr>
      <w:r>
        <w:t xml:space="preserve">                     m - разрядность слова.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Например, емкость ОЗУ типа К155РУ1 составляет </w:t>
      </w:r>
    </w:p>
    <w:p w:rsidR="001C11CA" w:rsidRDefault="00C04309">
      <w:pPr>
        <w:jc w:val="both"/>
      </w:pPr>
      <w:r>
        <w:t xml:space="preserve">                    Синф =  16 х 1 бит  =  16 бит.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Емкость ППЗУ типа К155РЕЗ равна</w:t>
      </w:r>
    </w:p>
    <w:p w:rsidR="001C11CA" w:rsidRDefault="00C04309">
      <w:pPr>
        <w:jc w:val="both"/>
      </w:pPr>
      <w:r>
        <w:t xml:space="preserve">                    Синф = 32 х 8 бит = 256 бит = 32 байта.</w:t>
      </w:r>
    </w:p>
    <w:p w:rsidR="001C11CA" w:rsidRDefault="00C04309">
      <w:pPr>
        <w:jc w:val="both"/>
      </w:pPr>
      <w:r>
        <w:t xml:space="preserve">                                                                      </w:t>
      </w:r>
    </w:p>
    <w:p w:rsidR="001C11CA" w:rsidRDefault="00C04309">
      <w:pPr>
        <w:jc w:val="both"/>
      </w:pPr>
      <w:r>
        <w:tab/>
        <w:t>Такая форма записи характеризует также и организацию памяти. Так, в приведенном примере ОЗУ типа К155РУ1 содержит 16 слов с разрядностью 1, а ППЗУ типа К155РЕЗ содержит 32 слова с разрядностьв 8.</w:t>
      </w:r>
    </w:p>
    <w:p w:rsidR="001C11CA" w:rsidRDefault="00C04309">
      <w:pPr>
        <w:jc w:val="both"/>
      </w:pPr>
      <w:r>
        <w:tab/>
        <w:t xml:space="preserve">Быстродействие запоминающего устройства характеризуется величиной времени обращения. Время обращения - это интервал времени от момента подачи сигнала записи или считывания информации до момента завершения операции, т.е. минимальный интервал времени между двумя последовательными сигналами обращения к запоминающему устройству. Это время может составлять от долей до единиц микросекунд в зависимости от типа устройства.                                           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2.4. В качестве примера запоминающего устройства рассмотрим БИС РПЗУ типа КР1601РР1 информационной емкостью</w:t>
      </w:r>
    </w:p>
    <w:p w:rsidR="001C11CA" w:rsidRDefault="00C04309">
      <w:pPr>
        <w:jc w:val="both"/>
      </w:pPr>
      <w:r>
        <w:t xml:space="preserve">                    Синф 1К х 4 = 4 Кбит (1К = 2</w:t>
      </w:r>
      <w:r>
        <w:rPr>
          <w:vertAlign w:val="superscript"/>
        </w:rPr>
        <w:t>10</w:t>
      </w:r>
      <w:r>
        <w:t xml:space="preserve"> =1024 ).                  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Условно-графическое обозначение микросхемы приведено на рис.1.</w:t>
      </w:r>
    </w:p>
    <w:p w:rsidR="001C11CA" w:rsidRDefault="001C11CA">
      <w:pPr>
        <w:jc w:val="both"/>
      </w:pPr>
    </w:p>
    <w:p w:rsidR="001C11CA" w:rsidRDefault="00C04309">
      <w:pPr>
        <w:jc w:val="center"/>
      </w:pPr>
      <w:r>
        <w:object w:dxaOrig="9600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192pt" o:ole="">
            <v:imagedata r:id="rId6" o:title=""/>
          </v:shape>
          <o:OLEObject Type="Embed" ProgID="PBrush" ShapeID="_x0000_i1025" DrawAspect="Content" ObjectID="_1468765587" r:id="rId7"/>
        </w:object>
      </w:r>
    </w:p>
    <w:p w:rsidR="001C11CA" w:rsidRDefault="001C11CA">
      <w:pPr>
        <w:jc w:val="center"/>
      </w:pPr>
    </w:p>
    <w:p w:rsidR="001C11CA" w:rsidRDefault="00C04309">
      <w:pPr>
        <w:jc w:val="center"/>
      </w:pPr>
      <w:r>
        <w:t>Рис.1</w:t>
      </w:r>
    </w:p>
    <w:p w:rsidR="001C11CA" w:rsidRDefault="001C11CA">
      <w:pPr>
        <w:jc w:val="center"/>
      </w:pPr>
    </w:p>
    <w:p w:rsidR="001C11CA" w:rsidRDefault="00C04309">
      <w:pPr>
        <w:jc w:val="both"/>
      </w:pPr>
      <w:r>
        <w:t>На рис.1 использованы следующие обозначения: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 xml:space="preserve">A0 </w:t>
      </w:r>
      <w:r>
        <w:sym w:font="Symbol" w:char="F0B8"/>
      </w:r>
      <w:r>
        <w:t xml:space="preserve"> A9 - входы адреса</w:t>
      </w:r>
    </w:p>
    <w:p w:rsidR="001C11CA" w:rsidRDefault="00C04309">
      <w:pPr>
        <w:jc w:val="both"/>
      </w:pPr>
      <w:r>
        <w:t xml:space="preserve">D0 </w:t>
      </w:r>
      <w:r>
        <w:sym w:font="Symbol" w:char="F0B8"/>
      </w:r>
      <w:r>
        <w:t xml:space="preserve"> D3 - входы / выходы данных</w:t>
      </w:r>
    </w:p>
    <w:p w:rsidR="001C11CA" w:rsidRDefault="00C04309">
      <w:pPr>
        <w:jc w:val="both"/>
      </w:pPr>
      <w:r>
        <w:t>CS - выбор кристалла</w:t>
      </w:r>
    </w:p>
    <w:p w:rsidR="001C11CA" w:rsidRDefault="00C04309">
      <w:pPr>
        <w:jc w:val="both"/>
      </w:pPr>
      <w:r>
        <w:t>RD - вход сигнала считывания</w:t>
      </w:r>
    </w:p>
    <w:p w:rsidR="001C11CA" w:rsidRDefault="00C04309">
      <w:pPr>
        <w:jc w:val="both"/>
      </w:pPr>
      <w:r>
        <w:t>PR - вход сигнала программирования</w:t>
      </w:r>
    </w:p>
    <w:p w:rsidR="001C11CA" w:rsidRDefault="00C04309">
      <w:pPr>
        <w:jc w:val="both"/>
      </w:pPr>
      <w:r>
        <w:t>ER - вход сигнала стирания</w:t>
      </w:r>
    </w:p>
    <w:p w:rsidR="001C11CA" w:rsidRDefault="00C04309">
      <w:pPr>
        <w:jc w:val="both"/>
      </w:pPr>
      <w:r>
        <w:t>U</w:t>
      </w:r>
      <w:r>
        <w:rPr>
          <w:vertAlign w:val="subscript"/>
        </w:rPr>
        <w:t>PR</w:t>
      </w:r>
      <w:r>
        <w:t xml:space="preserve"> -вход напряжения программирования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Режимы  работы микросхемы представлены в таблице 1.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Таблица 1</w:t>
      </w: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709"/>
        <w:gridCol w:w="709"/>
        <w:gridCol w:w="708"/>
        <w:gridCol w:w="1134"/>
        <w:gridCol w:w="1276"/>
        <w:gridCol w:w="894"/>
        <w:gridCol w:w="3003"/>
      </w:tblGrid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CS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ER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PR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RD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A0</w:t>
            </w:r>
            <w:r>
              <w:sym w:font="Symbol" w:char="F0B8"/>
            </w:r>
            <w:r>
              <w:t>A9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U</w:t>
            </w:r>
            <w:r>
              <w:rPr>
                <w:vertAlign w:val="subscript"/>
              </w:rPr>
              <w:t>PR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D1/0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Режим</w:t>
            </w:r>
          </w:p>
        </w:tc>
      </w:tr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R</w:t>
            </w:r>
            <w:r>
              <w:rPr>
                <w:vertAlign w:val="subscript"/>
              </w:rPr>
              <w:t>off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Хранение</w:t>
            </w:r>
          </w:p>
        </w:tc>
      </w:tr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-33</w:t>
            </w:r>
            <w:r>
              <w:sym w:font="Symbol" w:char="F0B8"/>
            </w:r>
            <w:r>
              <w:t>-31 B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Общее стирание</w:t>
            </w:r>
          </w:p>
        </w:tc>
      </w:tr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A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—//—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X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Избирательное стирание</w:t>
            </w:r>
          </w:p>
        </w:tc>
      </w:tr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A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—//—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D1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Запись данных</w:t>
            </w:r>
          </w:p>
        </w:tc>
      </w:tr>
      <w:tr w:rsidR="001C11CA">
        <w:tc>
          <w:tcPr>
            <w:tcW w:w="77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1C11CA" w:rsidRDefault="00C04309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C11CA" w:rsidRDefault="00C04309">
            <w:pPr>
              <w:jc w:val="center"/>
            </w:pPr>
            <w:r>
              <w:t>A</w:t>
            </w:r>
          </w:p>
        </w:tc>
        <w:tc>
          <w:tcPr>
            <w:tcW w:w="1276" w:type="dxa"/>
          </w:tcPr>
          <w:p w:rsidR="001C11CA" w:rsidRDefault="00C04309">
            <w:pPr>
              <w:jc w:val="center"/>
            </w:pPr>
            <w:r>
              <w:t>-33</w:t>
            </w:r>
            <w:r>
              <w:sym w:font="Symbol" w:char="F0B8"/>
            </w:r>
            <w:r>
              <w:t>5 B</w:t>
            </w:r>
          </w:p>
        </w:tc>
        <w:tc>
          <w:tcPr>
            <w:tcW w:w="894" w:type="dxa"/>
          </w:tcPr>
          <w:p w:rsidR="001C11CA" w:rsidRDefault="00C04309">
            <w:pPr>
              <w:jc w:val="center"/>
            </w:pPr>
            <w:r>
              <w:t>D0</w:t>
            </w:r>
          </w:p>
        </w:tc>
        <w:tc>
          <w:tcPr>
            <w:tcW w:w="3003" w:type="dxa"/>
          </w:tcPr>
          <w:p w:rsidR="001C11CA" w:rsidRDefault="00C04309">
            <w:pPr>
              <w:jc w:val="center"/>
            </w:pPr>
            <w:r>
              <w:t>Считывание</w:t>
            </w:r>
          </w:p>
        </w:tc>
      </w:tr>
    </w:tbl>
    <w:p w:rsidR="001C11CA" w:rsidRDefault="001C11CA">
      <w:pPr>
        <w:jc w:val="center"/>
      </w:pPr>
    </w:p>
    <w:p w:rsidR="001C11CA" w:rsidRDefault="00C04309">
      <w:r>
        <w:tab/>
        <w:t>2.4.1. В режиме хранения на вход С подается логический "0", при этом независимо от характера сигналов на других управляющих и адресных входах на выходах данных устанавливается высокоомное состояние ( R</w:t>
      </w:r>
      <w:r>
        <w:rPr>
          <w:vertAlign w:val="subscript"/>
        </w:rPr>
        <w:t>off</w:t>
      </w:r>
      <w:r>
        <w:t xml:space="preserve"> ).</w:t>
      </w:r>
    </w:p>
    <w:p w:rsidR="001C11CA" w:rsidRDefault="001C11CA"/>
    <w:p w:rsidR="001C11CA" w:rsidRDefault="00C04309">
      <w:r>
        <w:tab/>
        <w:t>2.4.2. При подаче CS = 1, ER = 0, PR = 1 и  RD = 0 происходит стирание информации во всех ячейках памяти микросхемы, что соответствует для данной микросхемы установление всех ячеек в состояние логической "1".</w:t>
      </w:r>
    </w:p>
    <w:p w:rsidR="001C11CA" w:rsidRDefault="001C11CA"/>
    <w:p w:rsidR="001C11CA" w:rsidRDefault="00C04309">
      <w:pPr>
        <w:jc w:val="both"/>
      </w:pPr>
      <w:r>
        <w:tab/>
        <w:t xml:space="preserve">2.4.3. При подаче сигналов CS = 1, ER = RD = 0 происходит избирательное стирание информации только по одному адресу А, установленному на входах AО </w:t>
      </w:r>
      <w:r>
        <w:sym w:font="Symbol" w:char="F0B8"/>
      </w:r>
      <w:r>
        <w:t xml:space="preserve"> А9 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2.4.4. Для программирования РПЗУ на вход подается сигналы СS = 1 и  PR = 0. При этом обеспечивается запись по заданному адресу А информации, поступившей на входы DО </w:t>
      </w:r>
      <w:r>
        <w:sym w:font="Symbol" w:char="F0B8"/>
      </w:r>
      <w:r>
        <w:t xml:space="preserve"> D3.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2.4.5. Для считывания информации по адресу А на вход микросхемы подаются сигналы СS = RD = 1. Считываемая информация поступает на выходы D0 </w:t>
      </w:r>
      <w:r>
        <w:sym w:font="Symbol" w:char="F0B8"/>
      </w:r>
      <w:r>
        <w:t xml:space="preserve"> DЗ микросхемы.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2.4.6. В режиме стирания и программирования на вход U</w:t>
      </w:r>
      <w:r>
        <w:rPr>
          <w:vertAlign w:val="subscript"/>
        </w:rPr>
        <w:t>PR</w:t>
      </w:r>
      <w:r>
        <w:t xml:space="preserve"> подается повышенное напряжение -33 </w:t>
      </w:r>
      <w:r>
        <w:sym w:font="Symbol" w:char="F0B8"/>
      </w:r>
      <w:r>
        <w:t xml:space="preserve"> -31 В. В режиме считывания это напряжение может иметь любое значение в интервале от -33 В до 5 В.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3. ОПИСАНИЕ ОБЪЕКТА И СРЕДСТВ ИССЛЕДОВАНИЯ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Функциональная схема исследуемого устройства представлена на рис.2.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3.1. Исследуемая микросхема запоминающего устройства ДД2 представляет собой РПЗУ с электрическим стиранием информации типа КР1601РР1, рассмотренное выше.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3.2. Для задания кода адреса РП3У используются десять кнопок с фиксацией SA7 </w:t>
      </w:r>
      <w:r>
        <w:sym w:font="Symbol" w:char="F0B8"/>
      </w:r>
      <w:r>
        <w:t xml:space="preserve"> SA16. Отжатому состоянию кнопки соответствует сигнал логического "0", нажатому состоянию - сигнал логической "1" ( при этом загорается соответствующий светодиод ).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3.3. Данные для записи в РПЗУ формируются с помощью генератора пачки импульсов и счетчика  СТ ( ДД1 ). Число импульсов задается с помощью четырех кнопок с фиксацией на блоке К32 под надписью "Программатор СИ". Генератор запускается путем нажатия поочередно кнопок "Устан.О" и “Пуск". Число импульсов подсчитывается счетчиком, собранном на микросхеме типа К155ИЕ5, и в двоичном коде через шинный формирователь ВД подается на вход данных РПЗУ. При необходимости счетчик  СТ  может быть обнулен с помощью кнопки  SA6.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3.4. Шинный формирователь  ДДЗ  выполняет функцию коммутатора, обеспечивающего заданную пересылку четырехразрядных слов данных. С этой целью в микросхеме ДДЗ предусмотрены три различные группы входов / выходов.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3.4.1. Входы  D1  предназначены для приема данных от внешних устройств ( например, счетчика импульсов ) и пересылки их в РП3У.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 xml:space="preserve"> </w:t>
      </w:r>
      <w:r>
        <w:tab/>
        <w:t>3.4.2. Выходы D0 предназначены для передачи считываемых данных на блок индикации БИ2.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3.4.3. Выводы D1/0 представляют собой входы или выходы микросхемы в зависимости от направления передачи данных.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3.4.4. При подаче на управляющий вход шинного формирователя  Е сигнала логического "0" данные с входов  D1 подаются на выходы D 1/0. При подаче на вход  Е  сигнала логической "1" данные с входов  D 1/0 передаются на выход DО.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3.5. Блок  формирования импульсов управления представляет собой устройство, формирующее сигнал управления работой РПЗУ.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3.5.1. В режиме "0бщее стирание" БФИ формирует на входе ER РПЗУ сигнал логического "0". Сигнал формируется с помощью кнопки SА1 на блоке К32 путем перевода ее в нажатое состояние и обратно.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3.5.2. В режиме "Избирательное стирание" БФИ формирует на входах  ЕР  и  РР РПЗУ сигналы логического "0". Сигналы формируются с помощью кнопки   SА2 путем перевода ее в нажатое состояние и обратно.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3.5.3. В режиме "Запись информации" БФИ формирует сигналы логического "0" на входе PR РПЗУ и на входе Е шинного формирователя. Сигналы формируются с помощью кнопки SАЗ путем перевода ее в нажатое состояние и обратно. Указанные сигналы формируются при условии, что одна из кнопок  SА1  или  SA2 находится в отжатом состоянии.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3.5.4. В режиме "Считывание информации" БФИ  формирует сигнал логической "1" на входе RD РПЗУ и на входе  Е  шинного формирователя. Сигналы формируются с помощью кнопки  SА4 путем перевода ее в нажатое состояние и обратно.  Считывание информации производится из ячейки памяти с заданным адресом  А. После считывания данные через шинный формирователь поступают на блок индикации БИ2.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3.6. Блок индикации БИ1, расположенньй слева на передней панели блока К32, регистрирует число, находящееся в счетчике  СТ2 ( ДД1 ). Число представляется в десятичной форме с помощью двух семисегментных индикаторов ( третьего и четвертого ). Кнопка " IO |_ 2”, расположенная под индикатором, должна находиться в отжатом состоянии.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Блок индикации БИ2, расположенный на панели справа, регистрирует данные, считываемые из РПЗУ. Информация на блоке индикации может быть представлена как в двоичной, так и в десятичной форме, 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3.7. Вышеуказанный ряд питающих напряжений, необходимый для функционирования исследуемого устройства, формируется с помощью  блоков пи-</w:t>
      </w:r>
    </w:p>
    <w:p w:rsidR="001C11CA" w:rsidRDefault="001C11CA">
      <w:pPr>
        <w:jc w:val="both"/>
      </w:pPr>
    </w:p>
    <w:p w:rsidR="001C11CA" w:rsidRDefault="00C04309">
      <w:pPr>
        <w:jc w:val="center"/>
      </w:pPr>
      <w:r>
        <w:object w:dxaOrig="9600" w:dyaOrig="6630">
          <v:shape id="_x0000_i1026" type="#_x0000_t75" style="width:480pt;height:331.5pt" o:ole="">
            <v:imagedata r:id="rId8" o:title=""/>
          </v:shape>
          <o:OLEObject Type="Embed" ProgID="PBrush" ShapeID="_x0000_i1026" DrawAspect="Content" ObjectID="_1468765588" r:id="rId9"/>
        </w:object>
      </w:r>
    </w:p>
    <w:p w:rsidR="001C11CA" w:rsidRDefault="00C04309">
      <w:pPr>
        <w:jc w:val="center"/>
      </w:pPr>
      <w:r>
        <w:t>Рис.2</w:t>
      </w:r>
    </w:p>
    <w:p w:rsidR="001C11CA" w:rsidRDefault="00C04309">
      <w:pPr>
        <w:jc w:val="both"/>
      </w:pPr>
      <w:r>
        <w:t>тания стенда. Для подачи необходимых напряжений соответствующие кнопки питания должны находиться в нажатом состоянии, что сопровождается свечением индикаторов "+5" , "+15" , "-15" , "-30".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4. ПОРЯДОК ВЫПОЛНЕНИЯ РАБОТЫ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Для исследования режимов работы РПЗУ подготовить исходную информацию в виде блока данных в двоичном коде и занести эти данные в таблицу (табл.2 ). Значения данных в десятичном коде предварительно согласовать с преподавателем.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 xml:space="preserve">4.1. Исследовать работу РПЗУ  в режиме общего стирания информации.                                                               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4.1.1. Выполнить операции, указанные в п.3.5.1. с учетом п.2.4., и провести общее стирание информации в РПЗУ.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4.1.2. Провести считывание информации из РПЗУ по 8 последовательно расположенным адресам, начиная с адреса  А = 1. Результаты измерений занести в таблицу ( табл.2 ). Сделать выводы о работе РПЗУ в данном режиме.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4.2.  Исследовать работу РПЗУ в режиме записи информации.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4.2.1. Выполнить операции, указанные в п.3.5.3., и провести запись исходных данных по 8 последовательно расположенным адресам, начиная о адреса  А 1 в соответствии с табл.2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Таблица 2</w:t>
      </w: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1C11CA">
        <w:tc>
          <w:tcPr>
            <w:tcW w:w="1316" w:type="dxa"/>
          </w:tcPr>
          <w:p w:rsidR="001C11CA" w:rsidRDefault="00C04309">
            <w:pPr>
              <w:jc w:val="center"/>
            </w:pPr>
            <w:r>
              <w:t>№ п/п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Адрес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Исходные</w:t>
            </w:r>
          </w:p>
          <w:p w:rsidR="001C11CA" w:rsidRDefault="00C04309">
            <w:pPr>
              <w:jc w:val="center"/>
            </w:pPr>
            <w:r>
              <w:t>данные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Общее</w:t>
            </w:r>
          </w:p>
          <w:p w:rsidR="001C11CA" w:rsidRDefault="00C04309">
            <w:pPr>
              <w:jc w:val="center"/>
            </w:pPr>
            <w:r>
              <w:t>стир.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Запись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Избир.</w:t>
            </w:r>
          </w:p>
          <w:p w:rsidR="001C11CA" w:rsidRDefault="00C04309">
            <w:pPr>
              <w:jc w:val="center"/>
            </w:pPr>
            <w:r>
              <w:t>стир.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Общее</w:t>
            </w:r>
          </w:p>
          <w:p w:rsidR="001C11CA" w:rsidRDefault="00C04309">
            <w:pPr>
              <w:jc w:val="center"/>
            </w:pPr>
            <w:r>
              <w:t>стир.</w:t>
            </w:r>
          </w:p>
        </w:tc>
      </w:tr>
      <w:tr w:rsidR="001C11CA">
        <w:tc>
          <w:tcPr>
            <w:tcW w:w="1316" w:type="dxa"/>
          </w:tcPr>
          <w:p w:rsidR="001C11CA" w:rsidRDefault="00C04309">
            <w:pPr>
              <w:jc w:val="center"/>
            </w:pPr>
            <w:r>
              <w:t>1</w:t>
            </w:r>
          </w:p>
          <w:p w:rsidR="001C11CA" w:rsidRDefault="00C04309">
            <w:pPr>
              <w:jc w:val="center"/>
            </w:pPr>
            <w:r>
              <w:t>2</w:t>
            </w:r>
          </w:p>
          <w:p w:rsidR="001C11CA" w:rsidRDefault="00C04309">
            <w:pPr>
              <w:jc w:val="center"/>
            </w:pPr>
            <w:r>
              <w:t>3</w:t>
            </w:r>
          </w:p>
          <w:p w:rsidR="001C11CA" w:rsidRDefault="00C04309">
            <w:pPr>
              <w:jc w:val="center"/>
            </w:pPr>
            <w:r>
              <w:t>4</w:t>
            </w:r>
          </w:p>
          <w:p w:rsidR="001C11CA" w:rsidRDefault="00C04309">
            <w:pPr>
              <w:jc w:val="center"/>
            </w:pPr>
            <w:r>
              <w:t>5</w:t>
            </w:r>
          </w:p>
          <w:p w:rsidR="001C11CA" w:rsidRDefault="00C04309">
            <w:pPr>
              <w:jc w:val="center"/>
            </w:pPr>
            <w:r>
              <w:t>6</w:t>
            </w:r>
          </w:p>
          <w:p w:rsidR="001C11CA" w:rsidRDefault="00C04309">
            <w:pPr>
              <w:jc w:val="center"/>
            </w:pPr>
            <w:r>
              <w:t>7</w:t>
            </w:r>
          </w:p>
          <w:p w:rsidR="001C11CA" w:rsidRDefault="00C04309">
            <w:pPr>
              <w:jc w:val="center"/>
            </w:pPr>
            <w:r>
              <w:t>8</w:t>
            </w:r>
          </w:p>
        </w:tc>
        <w:tc>
          <w:tcPr>
            <w:tcW w:w="1316" w:type="dxa"/>
          </w:tcPr>
          <w:p w:rsidR="001C11CA" w:rsidRDefault="00C04309">
            <w:pPr>
              <w:jc w:val="center"/>
            </w:pPr>
            <w:r>
              <w:t>0001</w:t>
            </w:r>
          </w:p>
          <w:p w:rsidR="001C11CA" w:rsidRDefault="00C04309">
            <w:pPr>
              <w:jc w:val="center"/>
            </w:pPr>
            <w:r>
              <w:t>0010</w:t>
            </w:r>
          </w:p>
          <w:p w:rsidR="001C11CA" w:rsidRDefault="00C04309">
            <w:pPr>
              <w:jc w:val="center"/>
            </w:pPr>
            <w:r>
              <w:t>0011</w:t>
            </w:r>
          </w:p>
          <w:p w:rsidR="001C11CA" w:rsidRDefault="00C04309">
            <w:pPr>
              <w:jc w:val="center"/>
            </w:pPr>
            <w:r>
              <w:t>0100</w:t>
            </w:r>
          </w:p>
          <w:p w:rsidR="001C11CA" w:rsidRDefault="00C04309">
            <w:pPr>
              <w:jc w:val="center"/>
            </w:pPr>
            <w:r>
              <w:t>0101</w:t>
            </w:r>
          </w:p>
          <w:p w:rsidR="001C11CA" w:rsidRDefault="00C04309">
            <w:pPr>
              <w:jc w:val="center"/>
            </w:pPr>
            <w:r>
              <w:t>0110</w:t>
            </w:r>
          </w:p>
          <w:p w:rsidR="001C11CA" w:rsidRDefault="00C04309">
            <w:pPr>
              <w:jc w:val="center"/>
            </w:pPr>
            <w:r>
              <w:t>0111</w:t>
            </w:r>
          </w:p>
          <w:p w:rsidR="001C11CA" w:rsidRDefault="00C04309">
            <w:pPr>
              <w:jc w:val="center"/>
            </w:pPr>
            <w:r>
              <w:t>1000</w:t>
            </w:r>
          </w:p>
        </w:tc>
        <w:tc>
          <w:tcPr>
            <w:tcW w:w="1316" w:type="dxa"/>
          </w:tcPr>
          <w:p w:rsidR="001C11CA" w:rsidRDefault="001C11CA">
            <w:pPr>
              <w:jc w:val="center"/>
            </w:pPr>
          </w:p>
        </w:tc>
        <w:tc>
          <w:tcPr>
            <w:tcW w:w="1316" w:type="dxa"/>
          </w:tcPr>
          <w:p w:rsidR="001C11CA" w:rsidRDefault="001C11CA">
            <w:pPr>
              <w:jc w:val="center"/>
            </w:pPr>
          </w:p>
        </w:tc>
        <w:tc>
          <w:tcPr>
            <w:tcW w:w="1316" w:type="dxa"/>
          </w:tcPr>
          <w:p w:rsidR="001C11CA" w:rsidRDefault="001C11CA">
            <w:pPr>
              <w:jc w:val="center"/>
            </w:pPr>
          </w:p>
        </w:tc>
        <w:tc>
          <w:tcPr>
            <w:tcW w:w="1316" w:type="dxa"/>
          </w:tcPr>
          <w:p w:rsidR="001C11CA" w:rsidRDefault="001C11CA">
            <w:pPr>
              <w:jc w:val="center"/>
            </w:pPr>
          </w:p>
        </w:tc>
        <w:tc>
          <w:tcPr>
            <w:tcW w:w="1316" w:type="dxa"/>
          </w:tcPr>
          <w:p w:rsidR="001C11CA" w:rsidRDefault="001C11CA">
            <w:pPr>
              <w:jc w:val="center"/>
            </w:pPr>
          </w:p>
        </w:tc>
      </w:tr>
    </w:tbl>
    <w:p w:rsidR="001C11CA" w:rsidRDefault="001C11CA">
      <w:pPr>
        <w:jc w:val="both"/>
      </w:pPr>
    </w:p>
    <w:p w:rsidR="001C11CA" w:rsidRDefault="00C04309">
      <w:pPr>
        <w:jc w:val="both"/>
      </w:pPr>
      <w:r>
        <w:t>4.2.2. Выполнить операции, указанные в п.4.1.2., и провести считывание записанной в РПЗУ информации. Результаты измерений занести в таблицу (табл.2). Провести сравнение результатов записи с исходной информацией.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4.3. Исследовать работу РПЗУ в режиме избирательного стирания.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4.3.1. Выполнить операции, указанные в п.3.5.2. для первых 4-х адресов, начиная с адреса А = 1, проведя избирательное стирание информации по указанным адресам.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4.3.2. Провести считывание всего блока из 8-ми данных. Результаты считывания занести в таблицу ( табл.2 ). Сделать выводы о работе РПЗУ в режиме избирательного стирания информации.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ab/>
        <w:t>4.4. Провести общее стирание информации в РПЗУ, а затем повторное считывание исходного блока данных, начиная с адреса А = 1. Убедитесь, что информация в заданном массиве соответствует исходному состоянию и РПЗУ подготовлено к повторному программированию.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5. СОДЕРЖАНИЕ ОТЧЕТА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1. Название и цель работы.</w:t>
      </w:r>
    </w:p>
    <w:p w:rsidR="001C11CA" w:rsidRDefault="00C04309">
      <w:pPr>
        <w:jc w:val="both"/>
      </w:pPr>
      <w:r>
        <w:t>2. Основные характеристики исследуемого РПЗУ.</w:t>
      </w:r>
    </w:p>
    <w:p w:rsidR="001C11CA" w:rsidRDefault="00C04309">
      <w:pPr>
        <w:jc w:val="both"/>
      </w:pPr>
      <w:r>
        <w:t>3. Функциональная схема исследуемого устройства.</w:t>
      </w:r>
    </w:p>
    <w:p w:rsidR="001C11CA" w:rsidRDefault="00C04309">
      <w:pPr>
        <w:jc w:val="both"/>
      </w:pPr>
      <w:r>
        <w:t>4. Таблица по п.4 и выводы о работе РПЗУ.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6. КОНТРОЛЬНЫЕ ВОПРОСЫ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1. Дайте определение  основных видов  запоминающих устройств.</w:t>
      </w:r>
    </w:p>
    <w:p w:rsidR="001C11CA" w:rsidRDefault="00C04309">
      <w:pPr>
        <w:jc w:val="both"/>
      </w:pPr>
      <w:r>
        <w:t>2. Назовите отличительные особенности  ОЗУ,ПЗУ, ППЗУ  и РПЗУ.</w:t>
      </w:r>
    </w:p>
    <w:p w:rsidR="001C11CA" w:rsidRDefault="00C04309">
      <w:pPr>
        <w:jc w:val="both"/>
      </w:pPr>
      <w:r>
        <w:t xml:space="preserve">3. Приведите основные параметры запоминающих устройств и единицы их измерения.                                         </w:t>
      </w:r>
    </w:p>
    <w:p w:rsidR="001C11CA" w:rsidRDefault="00C04309">
      <w:pPr>
        <w:jc w:val="both"/>
      </w:pPr>
      <w:r>
        <w:t>4. Объясните основные режимы работы РПЗУ.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7. СПИСОК ИСПОЛЬЗОВАННОЙ ЛИТЕРАТУРЫ</w:t>
      </w:r>
    </w:p>
    <w:p w:rsidR="001C11CA" w:rsidRDefault="001C11CA">
      <w:pPr>
        <w:jc w:val="both"/>
      </w:pPr>
    </w:p>
    <w:p w:rsidR="001C11CA" w:rsidRDefault="00C04309">
      <w:pPr>
        <w:jc w:val="both"/>
      </w:pPr>
      <w:r>
        <w:t>Щеголева Л.И., Давыдов А.Ф. Основы вычислительной техники и программирования. - М.: Энергоиздат, 1981.</w:t>
      </w: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C04309">
      <w:pPr>
        <w:jc w:val="center"/>
      </w:pPr>
      <w:r>
        <w:t>ОГЛАВЛЕНИЕ</w:t>
      </w:r>
    </w:p>
    <w:p w:rsidR="001C11CA" w:rsidRDefault="001C11CA">
      <w:pPr>
        <w:jc w:val="center"/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1629"/>
      </w:tblGrid>
      <w:tr w:rsidR="001C11CA">
        <w:tc>
          <w:tcPr>
            <w:tcW w:w="7583" w:type="dxa"/>
          </w:tcPr>
          <w:p w:rsidR="001C11CA" w:rsidRDefault="001C11CA"/>
        </w:tc>
        <w:tc>
          <w:tcPr>
            <w:tcW w:w="1629" w:type="dxa"/>
          </w:tcPr>
          <w:p w:rsidR="001C11CA" w:rsidRDefault="001C11CA">
            <w:pPr>
              <w:jc w:val="right"/>
            </w:pPr>
          </w:p>
        </w:tc>
      </w:tr>
      <w:tr w:rsidR="001C11CA">
        <w:tc>
          <w:tcPr>
            <w:tcW w:w="7583" w:type="dxa"/>
          </w:tcPr>
          <w:p w:rsidR="001C11CA" w:rsidRDefault="00C04309">
            <w:r>
              <w:t>1. Цель работы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1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2. Основные теоретические положения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1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3. Описание объекта и средств исследования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3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4. Порядок выполнения работы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6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5. Содержание отчета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7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6. Контрольные вопросы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7</w:t>
            </w:r>
          </w:p>
        </w:tc>
      </w:tr>
      <w:tr w:rsidR="001C11CA">
        <w:tc>
          <w:tcPr>
            <w:tcW w:w="7583" w:type="dxa"/>
          </w:tcPr>
          <w:p w:rsidR="001C11CA" w:rsidRDefault="00C04309">
            <w:r>
              <w:t>7. Список использованной литературы</w:t>
            </w:r>
          </w:p>
        </w:tc>
        <w:tc>
          <w:tcPr>
            <w:tcW w:w="1629" w:type="dxa"/>
          </w:tcPr>
          <w:p w:rsidR="001C11CA" w:rsidRDefault="00C04309">
            <w:pPr>
              <w:jc w:val="right"/>
            </w:pPr>
            <w:r>
              <w:t>7</w:t>
            </w:r>
          </w:p>
        </w:tc>
      </w:tr>
      <w:tr w:rsidR="001C11CA">
        <w:tc>
          <w:tcPr>
            <w:tcW w:w="7583" w:type="dxa"/>
          </w:tcPr>
          <w:p w:rsidR="001C11CA" w:rsidRDefault="001C11CA"/>
        </w:tc>
        <w:tc>
          <w:tcPr>
            <w:tcW w:w="1629" w:type="dxa"/>
          </w:tcPr>
          <w:p w:rsidR="001C11CA" w:rsidRDefault="001C11CA">
            <w:pPr>
              <w:jc w:val="right"/>
            </w:pPr>
          </w:p>
        </w:tc>
      </w:tr>
    </w:tbl>
    <w:p w:rsidR="001C11CA" w:rsidRDefault="001C11CA">
      <w:pPr>
        <w:jc w:val="center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</w:p>
    <w:p w:rsidR="001C11CA" w:rsidRDefault="001C11CA">
      <w:pPr>
        <w:jc w:val="both"/>
      </w:pPr>
      <w:bookmarkStart w:id="0" w:name="_GoBack"/>
      <w:bookmarkEnd w:id="0"/>
    </w:p>
    <w:sectPr w:rsidR="001C11CA">
      <w:footerReference w:type="even" r:id="rId10"/>
      <w:footerReference w:type="default" r:id="rId11"/>
      <w:pgSz w:w="11906" w:h="16838"/>
      <w:pgMar w:top="850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CA" w:rsidRDefault="00C04309">
      <w:r>
        <w:separator/>
      </w:r>
    </w:p>
  </w:endnote>
  <w:endnote w:type="continuationSeparator" w:id="0">
    <w:p w:rsidR="001C11CA" w:rsidRDefault="00C0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CA" w:rsidRDefault="00C043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11CA" w:rsidRDefault="001C11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CA" w:rsidRDefault="00C043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8</w:t>
    </w:r>
    <w:r>
      <w:rPr>
        <w:rStyle w:val="a4"/>
      </w:rPr>
      <w:fldChar w:fldCharType="end"/>
    </w:r>
  </w:p>
  <w:p w:rsidR="001C11CA" w:rsidRDefault="001C11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CA" w:rsidRDefault="00C04309">
      <w:r>
        <w:separator/>
      </w:r>
    </w:p>
  </w:footnote>
  <w:footnote w:type="continuationSeparator" w:id="0">
    <w:p w:rsidR="001C11CA" w:rsidRDefault="00C04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309"/>
    <w:rsid w:val="001C11CA"/>
    <w:rsid w:val="00A27B76"/>
    <w:rsid w:val="00C0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2C5DE20-DF0A-4647-AE97-F34975B9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1893</Words>
  <Characters>10792</Characters>
  <Application>Microsoft Office Word</Application>
  <DocSecurity>0</DocSecurity>
  <Lines>89</Lines>
  <Paragraphs>25</Paragraphs>
  <ScaleCrop>false</ScaleCrop>
  <Company>diakov.net</Company>
  <LinksUpToDate>false</LinksUpToDate>
  <CharactersWithSpaces>12660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cp:lastModifiedBy>Irina</cp:lastModifiedBy>
  <cp:revision>2</cp:revision>
  <cp:lastPrinted>1996-05-28T00:58:00Z</cp:lastPrinted>
  <dcterms:created xsi:type="dcterms:W3CDTF">2014-08-05T14:40:00Z</dcterms:created>
  <dcterms:modified xsi:type="dcterms:W3CDTF">2014-08-05T14:40:00Z</dcterms:modified>
</cp:coreProperties>
</file>