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9B7" w:rsidRPr="00A75DC8" w:rsidRDefault="007479B7" w:rsidP="007479B7">
      <w:pPr>
        <w:spacing w:before="120"/>
        <w:jc w:val="center"/>
        <w:rPr>
          <w:b/>
          <w:bCs/>
          <w:sz w:val="32"/>
          <w:szCs w:val="32"/>
        </w:rPr>
      </w:pPr>
      <w:r w:rsidRPr="00A75DC8">
        <w:rPr>
          <w:b/>
          <w:bCs/>
          <w:sz w:val="32"/>
          <w:szCs w:val="32"/>
        </w:rPr>
        <w:t>Внедрение новых компьютерных и информационных технологий в учебно-воспитательный процесс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>В настоящее время на всех уровнях системы образования ведется работа по переходу на профильное обучение. В Воронежской области разработана концепция профильного обучения на 2003-2006 годы, начата работа по ее внедрению в школьную практику. В Елань-Коленовской средней школе №2 Новохоперского района Воронежской области одним из направлений реализации концепции профильного обучения стала проектная деятельность, связанная с внедрением компьютерных и информационных технологий в учебно-воспитательный процесс. В 2003/04 учебном году начата разработка модели информационного пространства школы, что необходимо для полноценной работы с учащимися школьного округа в условиях профилизации, особенно сельских базовых школ.</w:t>
      </w:r>
    </w:p>
    <w:p w:rsidR="007479B7" w:rsidRPr="00A75DC8" w:rsidRDefault="007479B7" w:rsidP="007479B7">
      <w:pPr>
        <w:spacing w:before="120"/>
        <w:jc w:val="center"/>
        <w:rPr>
          <w:b/>
          <w:bCs/>
          <w:sz w:val="28"/>
          <w:szCs w:val="28"/>
        </w:rPr>
      </w:pPr>
      <w:r w:rsidRPr="00A75DC8">
        <w:rPr>
          <w:b/>
          <w:bCs/>
          <w:sz w:val="28"/>
          <w:szCs w:val="28"/>
        </w:rPr>
        <w:t xml:space="preserve">Основные цели и задачи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>Целью данного проекта является разработка и апробация модели информационного пространства школы и школьного округа, позволяющего формировать познавательную и практическую деятельность учащихся в условиях доступности информационного пространства.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>Для достижения цели необходимо решить следующие основные задачи: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1. Организация проектной деятельности учащихся с использованием информационно-коммуникационных технологий и ресурсов информационной среды. Для этого необходимо реализовать следующее: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подготовка учителей в Воронежском региональном центре Интернет-образования;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адаптация расписания для проведения уроков с использованием ИКТ и для работы учащихся над проектами;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создание школьной медиатеки;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оснащение школьной медиатеки необходимым оборудованием и подключение к Интернет;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накопление информационных ресурсов в школьной медиатеке.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2. Организация различных форм получения дополнительного образования на базе информационно-коммуникационных ресурсов школы: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отбор образовательных ресурсов для организации проектной деятельности учащихся и получения дополнительного образования;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развитие информационного пространства школ района с созданием доменного ресурсного центра;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создание конференц-зала для проведения уроков-лекций с использованием компьютерных и информационных технологий;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организация самообразования и дистанционного образования.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3. Информатизация управленческой деятельности: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полный перевод документооборота школы в электронный формат;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создание автоматизированных рабочих мест директора, завуча, секретаря, библиотекаря;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подключение всех автоматизированных рабочих мест в доменную систему информационного пространства школы. </w:t>
      </w:r>
    </w:p>
    <w:p w:rsidR="007479B7" w:rsidRPr="00A75DC8" w:rsidRDefault="007479B7" w:rsidP="007479B7">
      <w:pPr>
        <w:spacing w:before="120"/>
        <w:jc w:val="center"/>
        <w:rPr>
          <w:b/>
          <w:bCs/>
          <w:sz w:val="28"/>
          <w:szCs w:val="28"/>
        </w:rPr>
      </w:pPr>
      <w:r w:rsidRPr="00A75DC8">
        <w:rPr>
          <w:b/>
          <w:bCs/>
          <w:sz w:val="28"/>
          <w:szCs w:val="28"/>
        </w:rPr>
        <w:t xml:space="preserve">Условия реализации проекта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>Для реализации поставленных задач необходимо создать условия формирования информационной среды. Здесь необходимо реализовать аппаратно-техническую и информационную составляющие. Аппаратно-техническое обеспечение реализуется за счет объединения серверной, кабинета информационных технологий, кабинета информатики, медиатеки, конференц-зала и автоматизированных рабочих мест в локальную сеть. В указанных помещениях осуществляется вся необходимая работа по обучению учителей и учащихся, формированию информационного пространства школы. Основные параметры системы таковы: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1. Сервер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Сервер работает на базе компьютера Pentium-IV с операционной системой Windows-2000 Server.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На сервере создана доменная система «School».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 домене созданы группы по номерам кабинетов: 302 - кабинет информационных технологий, 304 - кабинет информатики, «School» - кабинет директора, завуча, секретаря, медиатека.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 серверу подсоединен Hub.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2. Кабинет информационных технологий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12 компьютеров Pentium-II, операционная система Windows-98.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Мультимедийный видеопроектор.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 учительскому компьютеру (Pentium-III) подключена Web-камера, TV-тюнер Life View Fly Video для захвата видео, сканер планшетный, сетевой принтер Epson LQ-100, видеомагнитофон, установлена программа Net Support School.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Компьютеры соединены «витой парой» и подключены к серверу через 16-портовый Hub.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Все компьютеры имеют звуковые платы с выходом на наушники.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Нагрузка на класс составляет 12 часов ежедневно.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 кабинете осуществляется: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преподавание спецкурса «Оператор ЭВМ и компьютерное делопроизводство»;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обучение учителей информационным технологиям;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проведение уроков по различным предметам с использованием компьютерных технологий;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групповая работа по проектной деятельности;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кружковая работа, работа школьной редакции;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компьютерное тестирование.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3. Кабинет информатики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10 компьютеров IBM-486-DX, операционная система Windows-95.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 учительскому компьютеру (Pentium-III) подключены: TV-тюнер Cirrus Logic для захвата видео, сканер ручной Genius, локальный принтер Star NX-1500, телевизор, установлена программа Net Support School.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Компьютеры соединены «витой парой» и подключены к серверу через 16-портовый Hub.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Все компьютеры имеют звуковые платы с выходом на наушники.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Нагрузка на класс составляет 7 часов ежедневно.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 кабинете осуществляется: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преподавание 136 часового базового курса «Информатика и информационные технологии» в 7-9 классах;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преподавание 136 часового профильного курса «Информатика и объектно-ориентированное программирование» в профильных 10-11 классах;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преподавание 68 часового пропедевтического курса «Информационные технологии» в 5-6 классах;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групповая работа по проектной деятельности и кружковая работа;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компьютерное тестирование.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4. Медиатека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2 мультимедийных компьютера Pentium-III, операционная система Windows-2000. Предполагается установка до шести компьютеров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 заведующего библиотекой Pentium-I, операционная система - Windows-98, с базой данных по книжному фонду.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Компьютеры соединяются «витой парой» и подключаются к серверу через 10-портовый Hub.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Модемное подключение к Интернет.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Периферийное оборудование: принтер, телевизор, планшетный сканер, видеокарта TV-in, TV-out, ксерокс.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Медиатека создается на базе библиотеки и имеет следующие рабочие зоны: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компьютерная зона - располагается в читальном зале, где каждый имеет доступ к информационным ресурсам;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видеотека - зона читального зала для групповой и индивидуальной работы с видеоинформацией;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фонотека - зона читального зала для групповой и индивидуальной работы с магнитозаписями и другой звуковой информацией;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библиотека - сочетает зону читального зала, книгохранилища для хранения книжного фонда, зону для тиражирования печатной продукции, рабочее место заведующего библиотекой.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Задачи медиатеки: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сбор, накопление, систематизация, обработка информации и доведение ее до пользователей;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выявление информационных потребностей и удовлетворение запросов учителей и учащихся в области новых информационных и педагогических технологий;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компьютерная каталогизация и обработка информационных средств;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оказание помощи в проектной деятельности учащимся и учителям;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осуществление посреднических услуг по удовлетворению запросов пользователей;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организация обучения пользователей методики поиску информации из различных источников.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5. Конференц-зал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Основная задача конференц-зала - это проведение уроков-лекций по различным предметам, организация и проведение групповых учебных и внеклассных мероприятий презентационного характера, групповая досуговая деятельность.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Оборудование: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 Pentium-III-IV, мультимедийный видеопроектор, видеомагнитофон;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сетевое подключение в локальную сеть школы для доступа к информационным ресурсам школы и медиатеки.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6. АРМ секретаря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Ведение компьютерного делопроизводства.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Получение и обработка электронной почты.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Компьютерный учет сотрудников школы по пенсионному фонду в программе «ПФ-ОТЧЕТ».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Оборудование: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 Pentium, принтер, сканер;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сетевое подключение в локальную сеть школы;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подключение к провайдеру «Информсвязь» через модемный пул Новохоперского узла связи для работы с электронной почтой.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7. АРМ директора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Ведение компьютерного делопроизводства.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Доступ к различной информации.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Доступ к Интернет-ресурсам.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Работа с электронными ресурсами.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Оборудование: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 Pentium-III-IV, принтер, сканер;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выделенный доступ в Интернет;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сетевое подключение в локальную сеть школы.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8. АРМ завуча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Ведение компьютерного делопроизводства.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Работа с программным обеспечением по составлению расписания учебных занятий.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Подготовка методической документации, отчетов школы.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Мониторинг.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Оборудование: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компьютер Pentium;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сетевое подключение в локальную сеть школы для доступа к информационным ресурсам школы и медиатеки.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>Пути развития проекта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Создание единой информационной среды школы и в дальнейшем школьного округа в условиях сельской местности.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Создание перечня базового комплекта оборудования для организации информационной среды.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Использование существующего и разработка нового программного обеспечения, Интернет-ресурсов, видео и аудио материалов, учебной, методической, справочной литературы для создания и функционирования информационной среды.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Создание методических рекомендаций для реализации метода проектной деятельности учащихся в условиях информационной среды школы. </w:t>
      </w:r>
    </w:p>
    <w:p w:rsidR="007479B7" w:rsidRPr="00A75DC8" w:rsidRDefault="007479B7" w:rsidP="007479B7">
      <w:pPr>
        <w:spacing w:before="120"/>
        <w:jc w:val="center"/>
        <w:rPr>
          <w:b/>
          <w:bCs/>
          <w:sz w:val="28"/>
          <w:szCs w:val="28"/>
        </w:rPr>
      </w:pPr>
      <w:r w:rsidRPr="00A75DC8">
        <w:rPr>
          <w:b/>
          <w:bCs/>
          <w:sz w:val="28"/>
          <w:szCs w:val="28"/>
        </w:rPr>
        <w:t>Первые итоги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Разработана образовательная программа школы на 2003-2006 годы.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Разработана, скорректирована и внедряется модель информационного пространства школы.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 Воронежском региональном центре ФИО прошли обучение 23 учителя. В Московском центре ФИО прошел обучение директор школы по программе руководителей региональных Интернет-центров в 2000 году и по программе «Intel для будущего» в 2003 году.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Улучшена материально-техническая база - получен второй компьютерный класс в количестве 13 компьютеров Pentium по программе администрации района в 2002 году, 5 компьютеров Pentium-III и видеопроектор по президентской программе. На собственные средства произведена модернизация кабинета информатики, проведена локальная школьная сеть, приобретена Web-камера и планшетный сканер.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 2000 году произведено подключение к Интернет.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 2003 году создан </w:t>
      </w:r>
      <w:hyperlink r:id="rId4" w:tgtFrame="_blank" w:history="1">
        <w:r w:rsidRPr="00203DCC">
          <w:rPr>
            <w:rStyle w:val="a3"/>
          </w:rPr>
          <w:t>школьный сайт.</w:t>
        </w:r>
      </w:hyperlink>
      <w:r w:rsidRPr="00203DCC">
        <w:t xml:space="preserve">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Реализован региональный стандарт по информатике. Базовый курс преподается в 7-9 классах.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Введено профильное обучение на старшей ступени по информационно-математическому профилю.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В 2000 году состоялся первый выпуск учащихся, обучавшихся по программе «Оператор ЭВМ и компьютерное делопроизводство» и получивших профессию «Офис-секретарь».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Организованы групповые занятия по курсам «Основы компьютерной графики», «Основы Web-дизайна», «Основы компьютерной музыки».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Организована проектная деятельность по ряду направлений: математика, история, иностранный язык, компьютерное делопроизводство. </w:t>
      </w:r>
    </w:p>
    <w:p w:rsidR="007479B7" w:rsidRPr="00203DCC" w:rsidRDefault="007479B7" w:rsidP="007479B7">
      <w:pPr>
        <w:spacing w:before="120"/>
        <w:ind w:firstLine="567"/>
        <w:jc w:val="both"/>
      </w:pPr>
      <w:r w:rsidRPr="00203DCC">
        <w:t xml:space="preserve">Начато обучение работников школы основам компьютерных и информационных технологий на базе школы. </w:t>
      </w:r>
    </w:p>
    <w:p w:rsidR="007479B7" w:rsidRDefault="007479B7" w:rsidP="007479B7">
      <w:pPr>
        <w:spacing w:before="120"/>
        <w:ind w:firstLine="567"/>
        <w:jc w:val="both"/>
      </w:pPr>
      <w:r w:rsidRPr="00203DCC">
        <w:t>Результатом деятельности школы в данном направлении стало повышение интереса учащихся к обучению, улучшение качества знаний.</w:t>
      </w:r>
    </w:p>
    <w:p w:rsidR="003413D9" w:rsidRDefault="003413D9">
      <w:bookmarkStart w:id="0" w:name="_GoBack"/>
      <w:bookmarkEnd w:id="0"/>
    </w:p>
    <w:sectPr w:rsidR="0034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9B7"/>
    <w:rsid w:val="001F1B14"/>
    <w:rsid w:val="00203DCC"/>
    <w:rsid w:val="00240CEF"/>
    <w:rsid w:val="0024552D"/>
    <w:rsid w:val="003413D9"/>
    <w:rsid w:val="005B1DF4"/>
    <w:rsid w:val="007479B7"/>
    <w:rsid w:val="009407DA"/>
    <w:rsid w:val="00A75DC8"/>
    <w:rsid w:val="00B6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D0D3FC-285D-40B3-B54A-793E8FBE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9B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479B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lanschool2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6739</Words>
  <Characters>3842</Characters>
  <Application>Microsoft Office Word</Application>
  <DocSecurity>0</DocSecurity>
  <Lines>32</Lines>
  <Paragraphs>21</Paragraphs>
  <ScaleCrop>false</ScaleCrop>
  <Company>Home</Company>
  <LinksUpToDate>false</LinksUpToDate>
  <CharactersWithSpaces>10560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Внедрение новых компьютерных и информационных технологий в учебно-воспитательный процесс</dc:title>
  <dc:subject/>
  <dc:creator>User</dc:creator>
  <cp:keywords/>
  <dc:description/>
  <cp:lastModifiedBy>admin</cp:lastModifiedBy>
  <cp:revision>2</cp:revision>
  <dcterms:created xsi:type="dcterms:W3CDTF">2014-01-25T23:01:00Z</dcterms:created>
  <dcterms:modified xsi:type="dcterms:W3CDTF">2014-01-25T23:01:00Z</dcterms:modified>
</cp:coreProperties>
</file>