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21" w:rsidRPr="00B91725" w:rsidRDefault="002B0F21" w:rsidP="002B0F21">
      <w:pPr>
        <w:spacing w:before="120"/>
        <w:jc w:val="center"/>
        <w:rPr>
          <w:b/>
          <w:bCs/>
          <w:sz w:val="32"/>
          <w:szCs w:val="32"/>
        </w:rPr>
      </w:pPr>
      <w:r w:rsidRPr="00B91725">
        <w:rPr>
          <w:b/>
          <w:bCs/>
          <w:sz w:val="32"/>
          <w:szCs w:val="32"/>
        </w:rPr>
        <w:t xml:space="preserve">Неорганические вещества и их роль в клетке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Вода. Из неорганических веществ, входящих в состав клетки, важнейшим является вода. Количество ее составляет от 60 до 95% общей массы клетки. Вода играет важнейшую роль в жизни клеток и живых организмов в целом. Помимо того что она входит в их состав, для многих организмов это еще и среда обитания.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Роль воды в клетке определяется ее уникальными химическими и физическими свойствами, связанными главным образом с малыми размерами молекул, с полярностью ее молекул и с их способностью образовывать друг с другом водородные связи.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 как компонент биологических систем выполняет следующие важнейшие функции: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Вода—универсальный растворитель для полярных веществ, например солей, Сахаров, спиртов, кислот и др. Вещества, хорошо растворимые в воде, называются гидрофильными. Когда вещество переходит в раствор, его молекулы или ионы получают возможность двигаться более свободно; соответственно возрастает реакционная способность вещества. Именно по этой причине большая часть химических реакций в клетке протекает в водных растворах. Ее молекулы участвуют во многих химических реакциях, например при образовании или гидролизе полимеров. В процессе фотосинтеза вода является донором электронов, источником ионов водорода и свободного кислорода.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Неполярные вещества вода не растворяет и не смешивается с ними, поскольку не может образовывать с ними водородные связи. Нерастворимые в воде вещества называются гидрофобными. Гидрофобные молекулы или их части отталкиваются водой, а в ее присутствии притягиваются друг к другу. Такие взаимодействия играют важную роль в обеспечении стабильности мембран, а также многих белковых молекул, нуклеинов вых кислот и ряда субклеточных структур.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 обладает высокой удельной теплоемкостью. Для разрыва водородных связей, удерживающих молекулы воды, требуется поглотить большое количество энергии. Это свойство обеспечивает поддержание теплового баланса организма при значительных перепадах температуры в окружающей среде. Кроме того, вода отличается высокой теплопроводностью, что позволяет организму поддерживать одинаковую температуру во всем его объеме.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 характеризуется высокой теплотой парообразования, т. е. способностью молекул уносить с собой значительное количество тепла при одновременном охлаждении организма. Благодаря этому свойству воды, проявляющемуся при потоотделении у млекопитающих, тепловой одышке у крокодилов и других животных, транспирации у растений, предотвращается их перегрев.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Для воды характерно исключительно высокое поверхностное натяжение. Это свойство имеет очень важное значение для адсорбционных процессов, для передвижения растворов по тканям (кровообращение, восходящий и нисходящий токи в растениях). Многим мелким организмам поверхностное натяжение позволяет удерживаться на воде или скользить по ее поверхности.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 обеспечивает передвижение веществ в клетке и организме, поглощение веществ и выведение продуктов метаболизма.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У растений вода определяет тургор клеток, а у некоторых животных выполняет опорные функции, являясь гидростатическим скелетом (круглые и кольчатые черви, иглокожие).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Вода — составная часть смазывающих жидкостей (синовиальной — в суставах позвоночных, плевральной — в плевральной полости, перикардиальной — в околосердечной сумке) и слизей (облегчают передвижение веществ по кишечнику, создают влажную среду на слизистых оболочках дыхательных путей). Она входит в состав слюны, желчи, слез, спермы и др.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Минеральные соли. Неорганические вещества в клетке, кроме воды, прецспавлевы минеральными солями. Молекулы солей в водном растворе распадаются на катионы и анионы. Наибольшее значение имеют катионы (К+, Na+, Са2+, Mg:+, NH4+) и анионы (С1 , Н2Р04 -, НР042- , НС03 -, NO32--, SO4 2- ) Существенным является не только содержание, но и соотношение ионов в клетке.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Разность между количеством катионов и анионов на поверхности и внутри клетки обеспечивает возникновение потенциала действия, что лежит в основе возникновения нервного и мышечного возбуждения. Разностью концентрации ионов по разные стороны мембраны обусловлен активный перенос веществ через мембрану, а также преобразование энергии.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Анионы фосфорной кислоты создают фосфатную буферную систему, поддерживающую рН внутриклеточной среды организма на уровне 6,9.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Угольная кислота и ее анионы формируют бикарбонатную буферную систему, поддерживающую рН внеклеточной среды (плазма крови) на уровне 7,4.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Некоторые ионы участвуют в активации ферментов, создании осмотического давления в клетке, в процессах мышечного сокращения, свертывании крови и др. </w:t>
      </w:r>
    </w:p>
    <w:p w:rsidR="002B0F21" w:rsidRPr="00B91725" w:rsidRDefault="002B0F21" w:rsidP="002B0F21">
      <w:pPr>
        <w:spacing w:before="120"/>
        <w:ind w:firstLine="567"/>
        <w:jc w:val="both"/>
      </w:pPr>
      <w:r w:rsidRPr="00B91725">
        <w:t xml:space="preserve">Ряд катионов и анионов необходим дпясинтеза важных органических веществ (например, фосфолипидов, АТФ, нуклеоти-дов, гемоглобина, гемоцианина, хлорофилла и др.), а также аминокислот, являясь источниками атомов азота и серы. </w:t>
      </w:r>
    </w:p>
    <w:p w:rsidR="002B0F21" w:rsidRDefault="002B0F21" w:rsidP="002B0F21">
      <w:pPr>
        <w:spacing w:before="120"/>
        <w:ind w:firstLine="567"/>
        <w:jc w:val="both"/>
      </w:pPr>
      <w:r w:rsidRPr="00B91725">
        <w:t xml:space="preserve">Источник : Н.А. Лемеза Л.В.Камлюк Н.Д. Лисов "Пособие по биологии для поступающих в ВУЗы"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F21"/>
    <w:rsid w:val="002B0F21"/>
    <w:rsid w:val="003E2EE0"/>
    <w:rsid w:val="0050390D"/>
    <w:rsid w:val="00577D40"/>
    <w:rsid w:val="00B91725"/>
    <w:rsid w:val="00E7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CDE47E-9069-4DF9-A72E-7422707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F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0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4161</Characters>
  <Application>Microsoft Office Word</Application>
  <DocSecurity>0</DocSecurity>
  <Lines>34</Lines>
  <Paragraphs>9</Paragraphs>
  <ScaleCrop>false</ScaleCrop>
  <Company>Home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Неорганические вещества и их роль в клетке </dc:title>
  <dc:subject/>
  <dc:creator>Alena</dc:creator>
  <cp:keywords/>
  <dc:description/>
  <cp:lastModifiedBy>admin</cp:lastModifiedBy>
  <cp:revision>2</cp:revision>
  <dcterms:created xsi:type="dcterms:W3CDTF">2014-02-19T18:08:00Z</dcterms:created>
  <dcterms:modified xsi:type="dcterms:W3CDTF">2014-02-19T18:08:00Z</dcterms:modified>
</cp:coreProperties>
</file>