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1E3F" w:rsidRDefault="00DE0229">
      <w:pPr>
        <w:pStyle w:val="1"/>
        <w:jc w:val="center"/>
      </w:pPr>
      <w:r>
        <w:t>Французский язык</w:t>
      </w:r>
    </w:p>
    <w:p w:rsidR="00831E3F" w:rsidRDefault="00DE0229">
      <w:pPr>
        <w:rPr>
          <w:b/>
          <w:bCs/>
        </w:rPr>
      </w:pPr>
      <w:r>
        <w:t xml:space="preserve">Содержание </w:t>
      </w:r>
      <w:r>
        <w:br/>
      </w:r>
      <w:r>
        <w:rPr>
          <w:b/>
          <w:bCs/>
        </w:rPr>
        <w:t xml:space="preserve">1 Географическое распространение </w:t>
      </w:r>
      <w:r>
        <w:rPr>
          <w:b/>
          <w:bCs/>
        </w:rPr>
        <w:br/>
        <w:t>1.1 Официальный статус во Франции</w:t>
      </w:r>
      <w:r>
        <w:rPr>
          <w:b/>
          <w:bCs/>
        </w:rPr>
        <w:br/>
        <w:t>1.2 Официальный статус в Канаде</w:t>
      </w:r>
      <w:r>
        <w:rPr>
          <w:b/>
          <w:bCs/>
        </w:rPr>
        <w:br/>
        <w:t>1.3 Статус в других странах</w:t>
      </w:r>
      <w:r>
        <w:rPr>
          <w:b/>
          <w:bCs/>
        </w:rPr>
        <w:br/>
      </w:r>
      <w:r>
        <w:br/>
      </w:r>
      <w:r>
        <w:rPr>
          <w:b/>
          <w:bCs/>
        </w:rPr>
        <w:t>2 Международное значение языка</w:t>
      </w:r>
      <w:r>
        <w:br/>
      </w:r>
      <w:r>
        <w:rPr>
          <w:b/>
          <w:bCs/>
        </w:rPr>
        <w:t>3 Алфавит</w:t>
      </w:r>
      <w:r>
        <w:br/>
      </w:r>
      <w:r>
        <w:rPr>
          <w:b/>
          <w:bCs/>
        </w:rPr>
        <w:t>4 Орфография</w:t>
      </w:r>
      <w:r>
        <w:br/>
      </w:r>
      <w:r>
        <w:rPr>
          <w:b/>
          <w:bCs/>
        </w:rPr>
        <w:t>5 Морфология</w:t>
      </w:r>
      <w:r>
        <w:br/>
      </w:r>
      <w:r>
        <w:rPr>
          <w:b/>
          <w:bCs/>
        </w:rPr>
        <w:t>6 Синтаксис</w:t>
      </w:r>
      <w:r>
        <w:br/>
      </w:r>
      <w:r>
        <w:rPr>
          <w:b/>
          <w:bCs/>
        </w:rPr>
        <w:t>7 Диалекты</w:t>
      </w:r>
      <w:r>
        <w:br/>
      </w:r>
      <w:r>
        <w:rPr>
          <w:b/>
          <w:bCs/>
        </w:rPr>
        <w:t xml:space="preserve">8 Антропонимика </w:t>
      </w:r>
      <w:r>
        <w:rPr>
          <w:b/>
          <w:bCs/>
        </w:rPr>
        <w:br/>
        <w:t>8.1 Практическая транскрипция на русский язык</w:t>
      </w:r>
      <w:r>
        <w:rPr>
          <w:b/>
          <w:bCs/>
        </w:rPr>
        <w:br/>
      </w:r>
      <w:r>
        <w:br/>
      </w:r>
      <w:r>
        <w:rPr>
          <w:b/>
          <w:bCs/>
        </w:rPr>
        <w:t>9 См. также</w:t>
      </w:r>
      <w:r>
        <w:br/>
      </w:r>
      <w:r>
        <w:rPr>
          <w:b/>
          <w:bCs/>
        </w:rPr>
        <w:t>10 Примечания</w:t>
      </w:r>
      <w:r>
        <w:br/>
      </w:r>
      <w:r>
        <w:rPr>
          <w:b/>
          <w:bCs/>
        </w:rPr>
        <w:t>11 Ссылки</w:t>
      </w:r>
      <w:r>
        <w:br/>
      </w:r>
      <w:r>
        <w:br/>
        <w:t>Французский язык имеет самоназвание fran?ais, используется в странах Франция, включая Заморские владения Франции, Канада, Бельгия, Швейцария, Ливан, Люксембург, Монако, Марокко, Алжир, Тунис; множество западно- и центральноафриканских стран, таких, как Бурунди, Кот-д'Ивуар, Демократическая Республика Конго, Нигер, Сенегал; Гаити, Маврикий; некоторые азиатские страны, такие, как Лаос, Камбоджа и Вьетнам; Мексика; штат США Луизиана. Официальный статус 29 стран, включая Францию, Андорру, Бельгию, Канаду, Люксембург, Монако, Швейцарию, на этом языке говорят человек 200 миллионов, Языки Евразии, его письменность латиница</w:t>
      </w:r>
      <w:r>
        <w:br/>
      </w:r>
      <w:r>
        <w:rPr>
          <w:b/>
          <w:bCs/>
        </w:rPr>
        <w:t>Францу?зский язы?к (le fran?ais, la langue fran?aise) — язык французов (официальный язык Франции), франкоязычного населения Бельгии, Швейцарии, Канады (в которых является одним из официальных). Французским языком пользуется население многих государств Африки, Карибского бассейна (Гаити и т. д.), Французской Гвианы, в том числе и в качестве официального языка.Относится к индоевропейской семье языков (романская группа, галло-романская подгруппа). Развился из народной латыни и ушёл от неё дальше, чем любой другой романский язык[1]. Письменность на основе латинского алфавита.Один из 6 официальных и рабочих языков ООН. Французский язык является официальным языком большого числа международных организаций и одним из самых изучаемых в качестве иностранного. Число людей, реально способных изъясняться на французском языке — порядка 200 миллионов человек (согласно данным, приведённым на сайте Французской Академии)[2].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"/>
      </w:tblGrid>
      <w:tr w:rsidR="00831E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831E3F" w:rsidRDefault="00DE0229">
            <w:r>
              <w:t>Географическое распространение</w:t>
            </w:r>
            <w:r w:rsidR="004C14FC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0" type="#_x0000_t75" style="width:438.75pt;height:449.25pt"/>
              </w:pict>
            </w:r>
            <w:r>
              <w:br/>
              <w:t>Автор: Addicted04</w:t>
            </w:r>
            <w:r>
              <w:br/>
              <w:t>Источник: Image:EU27-2008 European Union map.svgЗнание французского языка в ЕС[3]. Официальный статус во ФранцииСогласно французской конституции язык приобрёл статус официального в 1992. Все официальные документы и договоры должны быть на французском языке. Если реклама содержит в себе иностранные слова, то должен быть предоставлен их перевод. Официальный статус в КанадеЯвляется официальным языком провинции Квебек и одним из двух официальных языков всей Канады и провинции Нью-Брансуик. В Квебеке закон о французском языке требует, чтобы в государственных школах обучение всех детей, кроме детей англоязычных канадских граждан, велось на французском. Статус в других странахОфициальный язык:Гвинея;Бенин;Гаити;Габон;Гвиана;Демократическая республика Конго (бывш.Заир);Конго;Мадагаскар;Мали;Монако;Нигер;Того;Чад.Один из двух официальных языков:Андорра;Ливан.Бурунди;Руанда;Один из трёх официальных языков:Бельгия;Люксембург.Один из четырёх официальных языков:Швейцария.Кроме того, на бытовом уровне (в магазинах, СМИ и т. д.) французский язык широко используется во многих бывших французских и бельгийских колониях — Алжире, Вьетнаме, Камбодже, Конго, Лаосе, Марокко, Сирии, Тунисе и т. д. Международное значение языкаСнижение частоты использования французского языка в международных организациях на сегодняшний день хорошо заметно. Хотя французский язык сохраняет позитивный имидж в мире, используется он все меньше и меньше. В ООН Агентство Франкофонии имеет статус наблюдателя с 1995 года. Тем не менее, английский язык занимает доминирующее место в качестве рабочего языка, хотя из 185 стран-членов ООН 56 являются участниками Франкофонии, и большая часть из них просит секретариат ООН вести общение с ними на французском языке. Малое использование французского зависит во многом от условий набора персонала (знание французского не является необходимым требованием), преобладания англоязычного окружения, и от бюджетных сокращений.[4]В ЕС французский язык является официальным языком. Будущее французского языка зависит от того, какое место он займет в изменяющемся ЕС. Присоединение к ЕС Финляндии, Австрии, Швеции еще более ослабило позиции французского, так как эти страны используют в качестве средства общения английский язык. Расширение ЕС приводит к невозможности соблюдать принцип Римского договора о том, что языки всех стран-членов являются официальными языками ЕС.[5]Известный французский лингвист Р. Шодансон выдвинул радикальное предложение: сохранить три рабочих языка — английский, французский и немецкий. По мнению бывшего премьер-министра Франции Л. Жоспена, «внутри ЕС языковое многообразие является одной из важнейших задач. Именно от того, какое место займет французский язык в Европе, зависит то, насколько он сохранит свою притягательную силу в мире. Ни один язык не может стать единственным языком общения в институтах ЕС. Именно поэтому Франция ведет работу, направленную на усиление французского как рабочего языка».[6] АлфавитВо французском алфавите используются 26 пар латинских букв (строчные и прописные) и диакритические знаки.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  <w:gridCol w:w="480"/>
              <w:gridCol w:w="480"/>
              <w:gridCol w:w="480"/>
              <w:gridCol w:w="480"/>
              <w:gridCol w:w="480"/>
              <w:gridCol w:w="480"/>
            </w:tblGrid>
            <w:tr w:rsidR="00831E3F">
              <w:trPr>
                <w:gridAfter w:val="6"/>
                <w:tblCellSpacing w:w="0" w:type="dxa"/>
              </w:trPr>
              <w:tc>
                <w:tcPr>
                  <w:tcW w:w="0" w:type="auto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Латинская букваФранцузское название буквы (МФА)Русское соответствие</w:t>
                  </w:r>
                </w:p>
                <w:p w:rsidR="00831E3F" w:rsidRDefault="00DE0229">
                  <w:pPr>
                    <w:jc w:val="center"/>
                  </w:pPr>
                  <w:r>
                    <w:t> </w:t>
                  </w:r>
                </w:p>
                <w:p w:rsidR="00831E3F" w:rsidRDefault="00DE0229">
                  <w:pPr>
                    <w:jc w:val="center"/>
                  </w:pPr>
                  <w:r>
                    <w:t>Латинская букваФранцузское название буквы (МФА)Русское соответствие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A 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N 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?n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эн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B b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be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бе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O 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о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C 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se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се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P p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pe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пе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D 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de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де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Q q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ky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кю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E 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ё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R 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?r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эр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F 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?f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эф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S 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эс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G g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же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T 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te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те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H h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аш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U u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ю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I 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V v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ве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J 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?i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жи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W w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dubl?ve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дубль-ве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K 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k?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ка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X 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iks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икс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L 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эль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Y y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igr?k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игрэк</w:t>
                  </w:r>
                </w:p>
              </w:tc>
            </w:tr>
            <w:tr w:rsidR="00831E3F">
              <w:trPr>
                <w:tblCellSpacing w:w="0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831E3F">
                  <w:pPr>
                    <w:jc w:val="center"/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M 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?m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эм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Z z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z?d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831E3F" w:rsidRDefault="00DE0229">
                  <w:pPr>
                    <w:jc w:val="center"/>
                  </w:pPr>
                  <w:r>
                    <w:t>зэд</w:t>
                  </w:r>
                </w:p>
              </w:tc>
            </w:tr>
          </w:tbl>
          <w:p w:rsidR="00831E3F" w:rsidRDefault="00DE0229">
            <w:r>
              <w:t xml:space="preserve">В этой таблице «ё», «е» и «ю» означают соответствующие французские звуки, а не мягкость или йотацию.Буквы с диакритикой: ?? ?? ?? ?? ?? ?? ?? ?? ?? ?? ?? ?? ?? ??. Замена букв с диакритикой на буквы без диакритики допускается только для прописных букв; написание строчных букв без диакритики является орфографической ошибкой.Лигатуры: ?? ??.Буквы k, w и лигатура ? (редкая и факультативная) используются только в иностранных словах.При сортировке диакритические знаки не учитываются (за исключением слов, которые различаются только ими). ОрфографияОсобенностью французской орфографии является наличие большого количества немых букв, диграфов и триграфов. Это объясняется консерватизмом орфографии, закрепившей в общих чертах средневековый фонетический облик слова в старофранцузском языке; за прошедшие века большое число звуков в реальном произношении утратилось, а многие сочетания звуков (особенно дифтонги) упростились или изменились.Буквы d, t, p, z, x, s, e обычно не читаются на конце слов, в том числе образуя конечные сочетания согласных на письме, ср.: Peugeot — Пежо, Renault — Рено. Буква h не читается никогда (но входит в диграфы ch, ph, а также в диграфы и триграфы sh, kh, sch и tch, которые используются только в иностранных словах), r не читается на конце слов после e (chanter, officier, premier, то же и с добавлением конечного -s), за исключением односложных слов (fier, cher, mer), а также слова amer 'горький'.Помимо названных, существует ряд диграфов и триграфов со специфическим чтением, например, oi [wa], eau [o], ille [ij] и т. п.Много омонимов и омофонов. Диакритические знаки часто используются для различия омофонов, например «ou» — «или» и «o?» — «где». МорфологияВо французском есть два грамматических рода: мужской род и женский род. Утрачен латинский средний род, большинство латинских слов среднего рода перешли в мужской.У подавляющего большинства числительных и прилагательных число выражается окончанием -s (-x), носящим чисто орфографический характер (оно звучит только перед гласным в так называемом liaison, причём в разговорной речи это часто не соблюдается): table — tables, gar?on — gar?ons, belle — belles, beau — beaux. Фонетически единственное и множественное число различаются у небольшого количества именных частей речи (oeil — yeux, banal — banaux), в частности, у артикля (неопределённый un, une — des; определённый le, la — les).Прилагательные согласуются с существительными в роде и числе и, как правило, располагаются после них. Род прилагательных гораздо чаще различается фонетически: grand — grande, beau — belle и др.Богатая система глагольных видо-временных форм выражает абсолютное время и относительное время (таксис), а также видовое различие между совершенным видом (перфективом, pass? simple и pass? compos?) и несовершенным (имперфективом, imparfait). Ряд времён употребляется только в письменной речи (pass? simple, pass? ant?rieur, устаревшее imparfait du subjonctif).Артикль выражает категории определённости, рода и числа существительного.Система построения числительных содержит в себе отклонения от строгого десятичного порядка в сторону двадцатеричного счёта (иногда в этом видят кельтский субстрат), например, quatre-vingts '80' (буквально 'четыре двадцатки'), quatre-vingt-dix '90' (буквально 'четыре-двадцать-десять', далее quatre-vingt-onze '91' ('четыре-двадцать-одиннадцать') и т. п., также soixante-dix '70' (буквально 'шестьдесят-десять'). Эта особенность характерна в основном для французского языка Франции (литературного и большинства говоров) и Квебека; во французском языке Бельгии и Швейцарии употребительны регулярные десятичные формы septante, huitante и nonante. СинтаксисВвиду глубоко аналитического строя языка функцию выражения синтаксических отношений выполняют, в основном, предлоги.В отличие от многих языков с порядком SVO, французский язык использует порядок SOV, если дополнение выражено местоимением, напр. je vous connais.Характерной особенностью французского языка является кумулятивное (двойное) отрицание в общем случае: je </w:t>
            </w:r>
            <w:r>
              <w:rPr>
                <w:b/>
                <w:bCs/>
              </w:rPr>
              <w:t>ne</w:t>
            </w:r>
            <w:r>
              <w:t xml:space="preserve"> suis </w:t>
            </w:r>
            <w:r>
              <w:rPr>
                <w:b/>
                <w:bCs/>
              </w:rPr>
              <w:t>pas</w:t>
            </w:r>
            <w:r>
              <w:t xml:space="preserve"> jeune, где отрицаемый глагол ставится между двумя отрицательными частицами.Общевопросительные предложения образуются в разговорной речи при помощи интонации (Il vient? 'он идёт сюда?'), стандартно при помощи частицы est-ce que (буквально «так ли, что»: Est-ce qu’il vient?); образование при помощи инверсивного порядка слов — Vient-il? — устарело.Как и в латыни, во французском языке определение обычно ставится после определяемого. ДиалектыНа территории Франции существуют группы диалектов:восточные — лотарингский, шампанский,западные — анжуйский, мэнский, галло,юго-западные — пуатевинский, сентонжский, ангулемский (ангумуа),северные — нормандский, пикардский, валлонский,центральные — туренский, орлеанский, беррийский,юго-восточные — бургундский, бурбонне и диалект франш-конте.В современной Франции диалекты употребляются ограниченно.Литературный французский язык сформировался на основе диалекта Иль-де-Франса. Антропонимика Практическая транскрипция на русский язык См. такжеАльянс ФрансезЖуальФранкофонияФранцузский язык в КанадеТаблица МФА для французского языкаЯзыковая политика во ФранцииКультура ФранцииФранцу?зский язы?к (le fran?ais, la langue fran?aise) — язык французов (официальный язык Франции), франкоязычного населения Бельгии, Швейцарии, Канады (в которых является одним из официальных). Французским языком пользуется население многих государств Африки, Карибского бассейна (Гаити и т. д.), Французской Гвианы, в том числе и в качестве официального языка.Относится к индоевропейской семье языков (романская группа, галло-романская подгруппа). Развился из народной латыни и ушёл от неё дальше, чем любой другой романский язык[1]. Письменность на основе латинского алфавита.Один из 6 официальных и рабочих языков ООН. Французский язык является официальным языком большого числа международных организаций и одним из самых изучаемых в качестве иностранного. Число людей, реально способных изъясняться на французском языке — порядка 200 миллионов человек (согласно данным, приведённым на сайте Французской Академии)[2].</w:t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831E3F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831E3F" w:rsidRDefault="00DE0229">
                  <w:r>
                    <w:t>Географическое распространение</w:t>
                  </w:r>
                  <w:r w:rsidR="004C14FC">
                    <w:rPr>
                      <w:noProof/>
                    </w:rPr>
                    <w:pict>
                      <v:shape id="_x0000_i1033" type="#_x0000_t75" style="width:438.75pt;height:449.25pt"/>
                    </w:pict>
                  </w:r>
                  <w:r>
                    <w:br/>
                    <w:t>Автор: Addicted04</w:t>
                  </w:r>
                  <w:r>
                    <w:br/>
                    <w:t>Источник: Image:EU27-2008 European Union map.svgЗнание французского языка в ЕС[3]. Официальный статус во ФранцииСогласно французской конституции язык приобрёл статус официального в 1992. Все официальные документы и договоры должны быть на французском языке. Если реклама содержит в себе иностранные слова, то должен быть предоставлен их перевод. Официальный статус в КанадеЯвляется официальным языком провинции Квебек и одним из двух официальных языков всей Канады и провинции Нью-Брансуик. В Квебеке закон о французском языке требует, чтобы в государственных школах обучение всех детей, кроме детей англоязычных канадских граждан, велось на французском. Статус в других странахОфициальный язык:Гвинея;Бенин;Гаити;Габон;Гвиана;Демократическая республика Конго (бывш.Заир);Конго;Мадагаскар;Мали;Монако;Нигер;Того;Чад.Один из двух официальных языков:Андорра;Ливан.Бурунди;Руанда;Один из трёх официальных языков:Бельгия;Люксембург.Один из четырёх официальных языков:Швейцария.Кроме того, на бытовом уровне (в магазинах, СМИ и т. д.) французский язык широко используется во многих бывших французских и бельгийских колониях — Алжире, Вьетнаме, Камбодже, Конго, Лаосе, Марокко, Сирии, Тунисе и т. д. Международное значение языкаСнижение частоты использования французского языка в международных организациях на сегодняшний день хорошо заметно. Хотя французский язык сохраняет позитивный имидж в мире, используется он все меньше и меньше. В ООН Агентство Франкофонии имеет статус наблюдателя с 1995 года. Тем не менее, английский язык занимает доминирующее место в качестве рабочего языка, хотя из 185 стран-членов ООН 56 являются участниками Франкофонии, и большая часть из них просит секретариат ООН вести общение с ними на французском языке. Малое использование французского зависит во многом от условий набора персонала (знание французского не является необходимым требованием), преобладания англоязычного окружения, и от бюджетных сокращений.[4]В ЕС французский язык является официальным языком. Будущее французского языка зависит от того, какое место он займет в изменяющемся ЕС. Присоединение к ЕС Финляндии, Австрии, Швеции еще более ослабило позиции французского, так как эти страны используют в качестве средства общения английский язык. Расширение ЕС приводит к невозможности соблюдать принцип Римского договора о том, что языки всех стран-членов являются официальными языками ЕС.[5]Известный французский лингвист Р. Шодансон выдвинул радикальное предложение: сохранить три рабочих языка — английский, французский и немецкий. По мнению бывшего премьер-министра Франции Л. Жоспена, «внутри ЕС языковое многообразие является одной из важнейших задач. Именно от того, какое место займет французский язык в Европе, зависит то, насколько он сохранит свою притягательную силу в мире. Ни один язык не может стать единственным языком общения в институтах ЕС. Именно поэтому Франция ведет работу, направленную на усиление французского как рабочего языка».[6] АлфавитВо французском алфавите используются 26 пар латинских букв (строчные и прописные) и диакритические знаки.</w:t>
                  </w:r>
                </w:p>
                <w:tbl>
                  <w:tblPr>
                    <w:tblW w:w="0" w:type="auto"/>
                    <w:tblCellSpacing w:w="0" w:type="dxa"/>
                    <w:tblBorders>
                      <w:top w:val="outset" w:sz="6" w:space="0" w:color="auto"/>
                      <w:left w:val="outset" w:sz="6" w:space="0" w:color="auto"/>
                      <w:bottom w:val="outset" w:sz="6" w:space="0" w:color="auto"/>
                      <w:right w:val="outset" w:sz="6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  <w:gridCol w:w="480"/>
                    <w:gridCol w:w="480"/>
                    <w:gridCol w:w="480"/>
                    <w:gridCol w:w="480"/>
                    <w:gridCol w:w="480"/>
                    <w:gridCol w:w="480"/>
                  </w:tblGrid>
                  <w:tr w:rsidR="00831E3F">
                    <w:trPr>
                      <w:gridAfter w:val="6"/>
                      <w:tblCellSpacing w:w="0" w:type="dxa"/>
                    </w:trPr>
                    <w:tc>
                      <w:tcPr>
                        <w:tcW w:w="0" w:type="auto"/>
                        <w:vMerge w:val="restart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Латинская букваФранцузское название буквы (МФА)Русское соответствие</w:t>
                        </w:r>
                      </w:p>
                      <w:p w:rsidR="00831E3F" w:rsidRDefault="00DE0229">
                        <w:pPr>
                          <w:jc w:val="center"/>
                        </w:pPr>
                        <w:r>
                          <w:t> </w:t>
                        </w:r>
                      </w:p>
                      <w:p w:rsidR="00831E3F" w:rsidRDefault="00DE0229">
                        <w:pPr>
                          <w:jc w:val="center"/>
                        </w:pPr>
                        <w:r>
                          <w:t>Латинская букваФранцузское название буквы (МФА)Русское соответствие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A a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N 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?n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эн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B b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be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бе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O 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o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о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C c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se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се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P p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pe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пе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D 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de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де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Q q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ky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кю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E 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ё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R 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?r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эр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F 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?f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эф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S 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эс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G g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же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T t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te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те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H h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a?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аш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U u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ю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I 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V v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ve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ве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J j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?i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жи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W w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dubl?ve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дубль-ве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K 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k?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ка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X x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iks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икс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L 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?l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эль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Y y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igr?k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игрэк</w:t>
                        </w:r>
                      </w:p>
                    </w:tc>
                  </w:tr>
                  <w:tr w:rsidR="00831E3F">
                    <w:trPr>
                      <w:tblCellSpacing w:w="0" w:type="dxa"/>
                    </w:trPr>
                    <w:tc>
                      <w:tcPr>
                        <w:tcW w:w="0" w:type="auto"/>
                        <w:vMerge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831E3F">
                        <w:pPr>
                          <w:jc w:val="center"/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M 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?m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эм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Z z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z?d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vAlign w:val="center"/>
                        <w:hideMark/>
                      </w:tcPr>
                      <w:p w:rsidR="00831E3F" w:rsidRDefault="00DE0229">
                        <w:pPr>
                          <w:jc w:val="center"/>
                        </w:pPr>
                        <w:r>
                          <w:t>зэд</w:t>
                        </w:r>
                      </w:p>
                    </w:tc>
                  </w:tr>
                </w:tbl>
                <w:p w:rsidR="00831E3F" w:rsidRDefault="00DE0229">
                  <w:r>
                    <w:t xml:space="preserve">В этой таблице «ё», «е» и «ю» означают соответствующие французские звуки, а не мягкость или йотацию.Буквы с диакритикой: ?? ?? ?? ?? ?? ?? ?? ?? ?? ?? ?? ?? ?? ??. Замена букв с диакритикой на буквы без диакритики допускается только для прописных букв; написание строчных букв без диакритики является орфографической ошибкой.Лигатуры: ?? ??.Буквы k, w и лигатура ? (редкая и факультативная) используются только в иностранных словах.При сортировке диакритические знаки не учитываются (за исключением слов, которые различаются только ими). ОрфографияОсобенностью французской орфографии является наличие большого количества немых букв, диграфов и триграфов. Это объясняется консерватизмом орфографии, закрепившей в общих чертах средневековый фонетический облик слова в старофранцузском языке; за прошедшие века большое число звуков в реальном произношении утратилось, а многие сочетания звуков (особенно дифтонги) упростились или изменились.Буквы d, t, p, z, x, s, e обычно не читаются на конце слов, в том числе образуя конечные сочетания согласных на письме, ср.: Peugeot — Пежо, Renault — Рено. Буква h не читается никогда (но входит в диграфы ch, ph, а также в диграфы и триграфы sh, kh, sch и tch, которые используются только в иностранных словах), r не читается на конце слов после e (chanter, officier, premier, то же и с добавлением конечного -s), за исключением односложных слов (fier, cher, mer), а также слова amer 'горький'.Помимо названных, существует ряд диграфов и триграфов со специфическим чтением, например, oi [wa], eau [o], ille [ij] и т. п.Много омонимов и омофонов. Диакритические знаки часто используются для различия омофонов, например «ou» — «или» и «o?» — «где». МорфологияВо французском есть два грамматических рода: мужской род и женский род. Утрачен латинский средний род, большинство латинских слов среднего рода перешли в мужской.У подавляющего большинства числительных и прилагательных число выражается окончанием -s (-x), носящим чисто орфографический характер (оно звучит только перед гласным в так называемом liaison, причём в разговорной речи это часто не соблюдается): table — tables, gar?on — gar?ons, belle — belles, beau — beaux. Фонетически единственное и множественное число различаются у небольшого количества именных частей речи (oeil — yeux, banal — banaux), в частности, у артикля (неопределённый un, une — des; определённый le, la — les).Прилагательные согласуются с существительными в роде и числе и, как правило, располагаются после них. Род прилагательных гораздо чаще различается фонетически: grand — grande, beau — belle и др.Богатая система глагольных видо-временных форм выражает абсолютное время и относительное время (таксис), а также видовое различие между совершенным видом (перфективом, pass? simple и pass? compos?) и несовершенным (имперфективом, imparfait). Ряд времён употребляется только в письменной речи (pass? simple, pass? ant?rieur, устаревшее imparfait du subjonctif).Артикль выражает категории определённости, рода и числа существительного.Система построения числительных содержит в себе отклонения от строгого десятичного порядка в сторону двадцатеричного счёта (иногда в этом видят кельтский субстрат), например, quatre-vingts '80' (буквально 'четыре двадцатки'), quatre-vingt-dix '90' (буквально 'четыре-двадцать-десять', далее quatre-vingt-onze '91' ('четыре-двадцать-одиннадцать') и т. п., также soixante-dix '70' (буквально 'шестьдесят-десять'). Эта особенность характерна в основном для французского языка Франции (литературного и большинства говоров) и Квебека; во французском языке Бельгии и Швейцарии употребительны регулярные десятичные формы septante, huitante и nonante. СинтаксисВвиду глубоко аналитического строя языка функцию выражения синтаксических отношений выполняют, в основном, предлоги.В отличие от многих языков с порядком SVO, французский язык использует порядок SOV, если дополнение выражено местоимением, напр. je vous connais.Характерной особенностью французского языка является кумулятивное (двойное) отрицание в общем случае: je </w:t>
                  </w:r>
                  <w:r>
                    <w:rPr>
                      <w:b/>
                      <w:bCs/>
                    </w:rPr>
                    <w:t>ne</w:t>
                  </w:r>
                  <w:r>
                    <w:t xml:space="preserve"> suis </w:t>
                  </w:r>
                  <w:r>
                    <w:rPr>
                      <w:b/>
                      <w:bCs/>
                    </w:rPr>
                    <w:t>pas</w:t>
                  </w:r>
                  <w:r>
                    <w:t xml:space="preserve"> jeune, где отрицаемый глагол ставится между двумя отрицательными частицами.Общевопросительные предложения образуются в разговорной речи при помощи интонации (Il vient? 'он идёт сюда?'), стандартно при помощи частицы est-ce que (буквально «так ли, что»: Est-ce qu’il vient?); образование при помощи инверсивного порядка слов — Vient-il? — устарело.Как и в латыни, во французском языке определение обычно ставится после определяемого. ДиалектыНа территории Франции существуют группы диалектов:восточные — лотарингский, шампанский,западные — анжуйский, мэнский, галло,юго-западные — пуатевинский, сентонжский, ангулемский (ангумуа),северные — нормандский, пикардский, валлонский,центральные — туренский, орлеанский, беррийский,юго-восточные — бургундский, бурбонне и диалект франш-конте.В современной Франции диалекты употребляются ограниченно.Литературный французский язык сформировался на основе диалекта Иль-де-Франса. Антропонимика Практическая транскрипция на русский язык См. такжеАльянс ФрансезЖуальФранкофонияФранцузский язык в КанадеТаблица МФА для французского языкаЯзыковая политика во ФранцииКультура Франции Примечания http://www.academie-francaise.fr/langue/index.html Du fran?ois au fran?ais  (фр.) La francophonie [1], Europeans and their Languages. И. В. Чернов. Международная организация Франкофонии: лингвистическое измерение языковой политики. СПб.:2006, стр. 45 Treaty of Rome to build a European Economic Community, 25 March 1957//http://www.treatyofrome.com/treatyofrome.htm И. В. Чернов. Международная организация Франкофонии: лингвистическое измерение языковой политики. СПб.:2006, стр. 83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  <w:gridCol w:w="480"/>
                  </w:tblGrid>
                  <w:tr w:rsidR="00831E3F">
                    <w:trPr>
                      <w:gridAfter w:val="1"/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Официальные языки ООН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vAlign w:val="center"/>
                        <w:hideMark/>
                      </w:tcPr>
                      <w:p w:rsidR="00831E3F" w:rsidRDefault="004C14FC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rPr>
                            <w:noProof/>
                          </w:rPr>
                          <w:pict>
                            <v:shape id="_x0000_i1036" type="#_x0000_t75" alt="Flag of the United Nations.svg" style="width:22.5pt;height:15pt"/>
                          </w:pict>
                        </w:r>
                        <w:r>
                          <w:rPr>
                            <w:noProof/>
                          </w:rPr>
                          <w:pict>
                            <v:shape id="_x0000_i1039" type="#_x0000_t75" alt="Flag of the United Nations.svg" style="width:22.5pt;height:15pt"/>
                          </w:pict>
                        </w:r>
                        <w:r w:rsidR="00DE0229">
                          <w:t>английский · арабский · испанский · китайский · русский · французский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gridSpan w:val="2"/>
                        <w:shd w:val="clear" w:color="auto" w:fill="DDDDFF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  <w:jc w:val="center"/>
                        </w:pPr>
                        <w:r>
                          <w:t>Смотрите: Официальный сайт ООН</w:t>
                        </w:r>
                      </w:p>
                    </w:tc>
                  </w:tr>
                </w:tbl>
                <w:p w:rsidR="00831E3F" w:rsidRDefault="00DE0229">
                  <w:r>
                    <w:t>Официальные языки ЕСАнглийский • Болгарский • Венгерский • Греческий • Датский • Ирландский • Испанский • Итальянский • Латышский • Литовский • Мальтийский • Немецкий • Нидерландский • Польский • Португальский • Румынский • Словацкий • Словенский • Финский • Французский • Чешский • Шведский • Эстонский </w:t>
                  </w:r>
                </w:p>
                <w:tbl>
                  <w:tblPr>
                    <w:tblW w:w="0" w:type="auto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"/>
                  </w:tblGrid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Романские языки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Иберо-романская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астурлеонский</w:t>
                        </w:r>
                        <w:r>
                          <w:t xml:space="preserve"> (астурийский | галисийско-астурийский | кантабрийский | леонский | мирандский | эстремадурский) • </w:t>
                        </w:r>
                        <w:r>
                          <w:rPr>
                            <w:b/>
                            <w:bCs/>
                          </w:rPr>
                          <w:t>арагонский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галисийско-португальский</w:t>
                        </w:r>
                        <w:r>
                          <w:t xml:space="preserve"> (галисийский | португальский) • </w:t>
                        </w:r>
                        <w:r>
                          <w:rPr>
                            <w:b/>
                            <w:bCs/>
                          </w:rPr>
                          <w:t>испанский (кастильский)</w:t>
                        </w:r>
                        <w:r>
                          <w:t xml:space="preserve"> (кало | кастуо | ладино | портуньол | чабакано | янито)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0F0F0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Окситано-романская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окситанский</w:t>
                        </w:r>
                        <w:r>
                          <w:t xml:space="preserve"> (овернский | гасконский (аранский) | лангедокский | лимузенский | виваральпийский | провансальский | шуадит) • </w:t>
                        </w:r>
                        <w:r>
                          <w:rPr>
                            <w:b/>
                            <w:bCs/>
                          </w:rPr>
                          <w:t>каталанский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Галло-романская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французский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арпитанский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валлонский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галло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лотарингский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нормандский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пикардский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пуатвен-сентонжонский</w:t>
                        </w:r>
                        <w:r>
                          <w:t xml:space="preserve"> (пуатевинский, сентонжский)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0F0F0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Итало-романская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итальянский</w:t>
                        </w:r>
                        <w:r>
                          <w:t xml:space="preserve"> (Северная группа: венетский | лигурский | ломбардский | пьемонтский | эмилиано-романьольский • Центральная группа: корсиканский | римский | тосканский | умбрский • Южная группа: абруццский | апулийский | калабрийский | неаполитанский • сицилийский) • </w:t>
                        </w:r>
                        <w:r>
                          <w:rPr>
                            <w:b/>
                            <w:bCs/>
                          </w:rPr>
                          <w:t>сардинский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истророманский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Рето-романская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ладинский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романшский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фриульский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shd w:val="clear" w:color="auto" w:fill="F0F0F0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Далматинская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далматинский</w:t>
                        </w:r>
                      </w:p>
                    </w:tc>
                  </w:tr>
                  <w:tr w:rsidR="00831E3F">
                    <w:trPr>
                      <w:tblCellSpacing w:w="15" w:type="dxa"/>
                    </w:trPr>
                    <w:tc>
                      <w:tcPr>
                        <w:tcW w:w="0" w:type="auto"/>
                        <w:vAlign w:val="center"/>
                        <w:hideMark/>
                      </w:tcPr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t>Балкано-романская подгруппа</w:t>
                        </w:r>
                      </w:p>
                      <w:p w:rsidR="00831E3F" w:rsidRDefault="00DE0229">
                        <w:pPr>
                          <w:spacing w:before="100" w:beforeAutospacing="1" w:after="100" w:afterAutospacing="1"/>
                        </w:pPr>
                        <w:r>
                          <w:rPr>
                            <w:b/>
                            <w:bCs/>
                          </w:rPr>
                          <w:t>арумынский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истрорумынский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мегленорумынский</w:t>
                        </w:r>
                        <w:r>
                          <w:t xml:space="preserve"> • </w:t>
                        </w:r>
                        <w:r>
                          <w:rPr>
                            <w:b/>
                            <w:bCs/>
                          </w:rPr>
                          <w:t>румынский</w:t>
                        </w:r>
                        <w:r>
                          <w:t xml:space="preserve"> (молдавский)</w:t>
                        </w:r>
                      </w:p>
                    </w:tc>
                  </w:tr>
                </w:tbl>
                <w:p w:rsidR="00831E3F" w:rsidRDefault="00831E3F"/>
              </w:tc>
            </w:tr>
          </w:tbl>
          <w:p w:rsidR="00831E3F" w:rsidRDefault="00831E3F"/>
        </w:tc>
      </w:tr>
    </w:tbl>
    <w:p w:rsidR="00831E3F" w:rsidRDefault="00831E3F">
      <w:pPr>
        <w:rPr>
          <w:b/>
          <w:bCs/>
        </w:rPr>
      </w:pPr>
      <w:bookmarkStart w:id="0" w:name="_GoBack"/>
      <w:bookmarkEnd w:id="0"/>
    </w:p>
    <w:sectPr w:rsidR="00831E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29"/>
    <w:rsid w:val="004C14FC"/>
    <w:rsid w:val="00831E3F"/>
    <w:rsid w:val="00DE0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17B4121A-167C-41BD-90DC-029B4D198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3331</Words>
  <Characters>18992</Characters>
  <Application>Microsoft Office Word</Application>
  <DocSecurity>0</DocSecurity>
  <Lines>158</Lines>
  <Paragraphs>44</Paragraphs>
  <ScaleCrop>false</ScaleCrop>
  <Company/>
  <LinksUpToDate>false</LinksUpToDate>
  <CharactersWithSpaces>22279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Французский язык</dc:title>
  <dc:subject/>
  <dc:creator>admin</dc:creator>
  <cp:keywords/>
  <dc:description/>
  <cp:lastModifiedBy>admin</cp:lastModifiedBy>
  <cp:revision>2</cp:revision>
  <dcterms:created xsi:type="dcterms:W3CDTF">2014-06-22T22:36:00Z</dcterms:created>
  <dcterms:modified xsi:type="dcterms:W3CDTF">2014-06-22T22:36:00Z</dcterms:modified>
</cp:coreProperties>
</file>