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B8B" w:rsidRPr="00B752B2" w:rsidRDefault="00582B8B" w:rsidP="00582B8B">
      <w:pPr>
        <w:spacing w:before="120"/>
        <w:jc w:val="center"/>
        <w:rPr>
          <w:b/>
          <w:bCs/>
          <w:sz w:val="32"/>
          <w:szCs w:val="32"/>
        </w:rPr>
      </w:pPr>
      <w:r w:rsidRPr="00B752B2">
        <w:rPr>
          <w:b/>
          <w:bCs/>
          <w:sz w:val="32"/>
          <w:szCs w:val="32"/>
        </w:rPr>
        <w:t>Изоморфизм уравнений диссипативных свойств растворов электролитов</w:t>
      </w:r>
    </w:p>
    <w:p w:rsidR="00582B8B" w:rsidRPr="00B752B2" w:rsidRDefault="00582B8B" w:rsidP="00582B8B">
      <w:pPr>
        <w:spacing w:before="120"/>
        <w:ind w:firstLine="567"/>
        <w:jc w:val="both"/>
        <w:rPr>
          <w:sz w:val="28"/>
          <w:szCs w:val="28"/>
        </w:rPr>
      </w:pPr>
      <w:r w:rsidRPr="00B752B2">
        <w:rPr>
          <w:sz w:val="28"/>
          <w:szCs w:val="28"/>
        </w:rPr>
        <w:t>Асеев Д.Г.</w:t>
      </w:r>
    </w:p>
    <w:p w:rsidR="00582B8B" w:rsidRPr="004E7BB8" w:rsidRDefault="00582B8B" w:rsidP="00582B8B">
      <w:pPr>
        <w:spacing w:before="120"/>
        <w:ind w:firstLine="567"/>
        <w:jc w:val="both"/>
      </w:pPr>
      <w:r w:rsidRPr="004E7BB8">
        <w:t>Аннотация</w:t>
      </w:r>
    </w:p>
    <w:p w:rsidR="00582B8B" w:rsidRPr="004E7BB8" w:rsidRDefault="00582B8B" w:rsidP="00582B8B">
      <w:pPr>
        <w:spacing w:before="120"/>
        <w:ind w:firstLine="567"/>
        <w:jc w:val="both"/>
      </w:pPr>
      <w:r w:rsidRPr="004E7BB8">
        <w:t>Показана принципиальная возможность объединения таких диссипативных свойств, как электропроводность, вязкость и диффузия растворов электролитов.</w:t>
      </w:r>
    </w:p>
    <w:p w:rsidR="00582B8B" w:rsidRPr="004E7BB8" w:rsidRDefault="009B0ABE" w:rsidP="00582B8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75pt;height:34.5pt">
            <v:imagedata r:id="rId5" o:title=""/>
          </v:shape>
        </w:pict>
      </w:r>
    </w:p>
    <w:p w:rsidR="00582B8B" w:rsidRPr="004E7BB8" w:rsidRDefault="00582B8B" w:rsidP="00582B8B">
      <w:pPr>
        <w:spacing w:before="120"/>
        <w:ind w:firstLine="567"/>
        <w:jc w:val="both"/>
      </w:pPr>
      <w:r w:rsidRPr="004E7BB8">
        <w:t xml:space="preserve">На основе этого равенства теоретически получены значения диффузии D, и вязкости </w:t>
      </w:r>
      <w:r w:rsidRPr="004E7BB8">
        <w:t> растворов электролитов (LiCl, NaCl, KCl) исходя из значений электропроводности, до концентраций насыщенных растворов.</w:t>
      </w:r>
    </w:p>
    <w:p w:rsidR="00582B8B" w:rsidRPr="00B752B2" w:rsidRDefault="00582B8B" w:rsidP="00582B8B">
      <w:pPr>
        <w:spacing w:before="120"/>
        <w:jc w:val="center"/>
        <w:rPr>
          <w:b/>
          <w:bCs/>
          <w:sz w:val="28"/>
          <w:szCs w:val="28"/>
        </w:rPr>
      </w:pPr>
      <w:r w:rsidRPr="00B752B2">
        <w:rPr>
          <w:b/>
          <w:bCs/>
          <w:sz w:val="28"/>
          <w:szCs w:val="28"/>
        </w:rPr>
        <w:t xml:space="preserve">Введение. </w:t>
      </w:r>
    </w:p>
    <w:p w:rsidR="00582B8B" w:rsidRPr="004E7BB8" w:rsidRDefault="00582B8B" w:rsidP="00582B8B">
      <w:pPr>
        <w:spacing w:before="120"/>
        <w:ind w:firstLine="567"/>
        <w:jc w:val="both"/>
      </w:pPr>
      <w:r w:rsidRPr="004E7BB8">
        <w:t>Растворы электролитов, в значительной мере определяющие уровень современной химической технологии, продолжают оставаться предметом многочисленных исследований с применением всего арсенала теоретических и экспериментальных методов. Благодаря требованиям практики изучению растворов всегда уделялось и уделяется большое внимание, так как большинство химических реакций, используемых в химической, фармацевтической, пищевой, металлургической и других отраслях промышленности, проходит в растворах.</w:t>
      </w:r>
    </w:p>
    <w:p w:rsidR="00582B8B" w:rsidRPr="004E7BB8" w:rsidRDefault="00582B8B" w:rsidP="00582B8B">
      <w:pPr>
        <w:spacing w:before="120"/>
        <w:ind w:firstLine="567"/>
        <w:jc w:val="both"/>
      </w:pPr>
      <w:r w:rsidRPr="004E7BB8">
        <w:t>Все биологические процессы в растительных или животных организмах, в том числе и в организме человека, совершаются в растворах. Это же относится и к процессам, происходящим в почве. Поэтому прогресс таких наук, как биология, медицина, почвоведение и т. д., тесно связан с развитием учения о растворах.</w:t>
      </w:r>
    </w:p>
    <w:p w:rsidR="00582B8B" w:rsidRPr="004E7BB8" w:rsidRDefault="00582B8B" w:rsidP="00582B8B">
      <w:pPr>
        <w:spacing w:before="120"/>
        <w:ind w:firstLine="567"/>
        <w:jc w:val="both"/>
      </w:pPr>
      <w:r w:rsidRPr="004E7BB8">
        <w:t>Оптимизация существующих технологий и создание новых требуют в каждом случае сведений о механизмах элементарных процессов, их проявлений в макроскопических неравновесных условиях и т.д.</w:t>
      </w:r>
    </w:p>
    <w:p w:rsidR="00582B8B" w:rsidRPr="004E7BB8" w:rsidRDefault="00582B8B" w:rsidP="00582B8B">
      <w:pPr>
        <w:spacing w:before="120"/>
        <w:ind w:firstLine="567"/>
        <w:jc w:val="both"/>
      </w:pPr>
      <w:r w:rsidRPr="004E7BB8">
        <w:t>Огромный экспериментальный материал по свойствам растворов электролитов, накопленный к настоящему времени, нуждается в теоретических обобщениях, удовлетворяющих в той или иной степени, реальным взаимодействиям на микроскопическом уровне.</w:t>
      </w:r>
    </w:p>
    <w:p w:rsidR="00582B8B" w:rsidRPr="004E7BB8" w:rsidRDefault="00582B8B" w:rsidP="00582B8B">
      <w:pPr>
        <w:spacing w:before="120"/>
        <w:ind w:firstLine="567"/>
        <w:jc w:val="both"/>
      </w:pPr>
      <w:r w:rsidRPr="004E7BB8">
        <w:t>При этом значительные усилия затрачиваются на исследование индивидуальных характеристик ионов в растворах и их кинетических свойств, называемых иногда транспортными или диссипативными. К последним относят электропроводность, диффузию, вязкость и теплопроводность растворов электролитов.</w:t>
      </w:r>
    </w:p>
    <w:p w:rsidR="00582B8B" w:rsidRPr="004E7BB8" w:rsidRDefault="00582B8B" w:rsidP="00582B8B">
      <w:pPr>
        <w:spacing w:before="120"/>
        <w:ind w:firstLine="567"/>
        <w:jc w:val="both"/>
      </w:pPr>
      <w:r w:rsidRPr="004E7BB8">
        <w:t>По очевидным причинам, кинетические свойства определяются преимущественно энергией многочастотных взаимодействий ионов в диэлектрической среде. А это предполагает однозначно привлечение индивидуальных характеристик, как сольватные числа, массы сольватированных ионов, энергии межмолекулярных взаимодействий растворителя, коэффициентов активности, размеров сольватированных ионов. По ряду позиций, экспериментальное определение невозможно в принципе (условие электронейтральности), вероятны лишь теоретические оценки, либо полуэмпирические обработки экспериментального материала на основе ряда правдоподобных, но произвольных по существу, допущений.</w:t>
      </w:r>
    </w:p>
    <w:p w:rsidR="00582B8B" w:rsidRPr="004E7BB8" w:rsidRDefault="00582B8B" w:rsidP="00582B8B">
      <w:pPr>
        <w:spacing w:before="120"/>
        <w:ind w:firstLine="567"/>
        <w:jc w:val="both"/>
      </w:pPr>
      <w:r w:rsidRPr="004E7BB8">
        <w:t>Что касается вязкости и диффузии растворов электролитов, то соотношения Эйнштейна, Стокса и Фика дают соответствие с экспериментом лишь в области малых концентраций. Причина – отсутствие приемлемой аппроксимации подвижности ионов и их линейных размеров в условиях сольватации.</w:t>
      </w:r>
    </w:p>
    <w:p w:rsidR="00582B8B" w:rsidRPr="004E7BB8" w:rsidRDefault="00582B8B" w:rsidP="00582B8B">
      <w:pPr>
        <w:spacing w:before="120"/>
        <w:ind w:firstLine="567"/>
        <w:jc w:val="both"/>
      </w:pPr>
      <w:r w:rsidRPr="004E7BB8">
        <w:t>Фактический экспериментальный и теоретический материал преимущественно относится к водным разбавленным растворам электролитов. При этом отсутствуют систематические сведения в концентрированных растворах. Наличие широкого спектра методов исследований предопределяет существенную неопределенность при использовании для реальных задач литературных сведений.</w:t>
      </w:r>
    </w:p>
    <w:p w:rsidR="00582B8B" w:rsidRPr="004E7BB8" w:rsidRDefault="00582B8B" w:rsidP="00582B8B">
      <w:pPr>
        <w:spacing w:before="120"/>
        <w:ind w:firstLine="567"/>
        <w:jc w:val="both"/>
      </w:pPr>
      <w:r w:rsidRPr="004E7BB8">
        <w:t>Приведенный, далеко не полный перечень сложностей теории растворов электролитов, представляет собой сугубо качественный аспект проблемы системы зарядов в диэлектрических средах.</w:t>
      </w:r>
    </w:p>
    <w:p w:rsidR="00582B8B" w:rsidRPr="004E7BB8" w:rsidRDefault="00582B8B" w:rsidP="00582B8B">
      <w:pPr>
        <w:spacing w:before="120"/>
        <w:ind w:firstLine="567"/>
        <w:jc w:val="both"/>
      </w:pPr>
      <w:r w:rsidRPr="004E7BB8">
        <w:t>В последнее время для водных растворов электролитов показана перспективность использования плазмоподобного состояния ионов в растворах, для оценок индивидуальных характеристик от нулевых концентраций до насыщенных водных растворов в удовлетворительном соответствии с экспериментом. Это было достигнуто за счет применения формального аппарата плазмы в более строгом смысле, чем в электростатической теории Дебая – Хюккеля, где понятие плазмы лишь введено в теорию, но нераскрыто по существу.</w:t>
      </w:r>
    </w:p>
    <w:p w:rsidR="00582B8B" w:rsidRPr="004E7BB8" w:rsidRDefault="00582B8B" w:rsidP="00582B8B">
      <w:pPr>
        <w:spacing w:before="120"/>
        <w:ind w:firstLine="567"/>
        <w:jc w:val="both"/>
      </w:pPr>
      <w:r w:rsidRPr="004E7BB8">
        <w:t>Принципиальная возможность использования плазменной концепции состояния растворов электролитов отмечена в работах М.М. Балданова [М.М. Балданов. Изв. Вузов. Серия хим. и хим. технология. 1986, т.29, вып. 8, с.38-44 (“Приближение ионной плазмы в теории растворов электролитов”); М.М. Балданов, М.В. Мохосоев. ДАН СССР. 1985, т.284, вып.6, с. 1384-1387 (“Состояние ионов в растворах электролитов в приближении ионной плазмы”)]</w:t>
      </w:r>
    </w:p>
    <w:p w:rsidR="00582B8B" w:rsidRPr="004E7BB8" w:rsidRDefault="00582B8B" w:rsidP="00582B8B">
      <w:pPr>
        <w:spacing w:before="120"/>
        <w:ind w:firstLine="567"/>
        <w:jc w:val="both"/>
      </w:pPr>
      <w:r w:rsidRPr="004E7BB8">
        <w:t>Основная задача данной работы заключается в определении концентрационных зависимостей диффузии и вязкости растворов электролитов исходя из данных электропроводности полученных экспериментально или теоретически, и сравнении результатов с табличными данными, при постоянной температуре.</w:t>
      </w:r>
    </w:p>
    <w:p w:rsidR="00582B8B" w:rsidRPr="004E7BB8" w:rsidRDefault="00582B8B" w:rsidP="00582B8B">
      <w:pPr>
        <w:spacing w:before="120"/>
        <w:ind w:firstLine="567"/>
        <w:jc w:val="both"/>
      </w:pPr>
      <w:r w:rsidRPr="004E7BB8">
        <w:t>Причина подобного подхода к определению диффузии и вязкости кроется в погрешностях экспериментальных определений, например, коэффициент диффузии дается в справочной литературе с погрешность достигающей 15%, вязкость определяется с погрешностью до 5%, а электропроводность определяют довольно с большой точностью, порядка 0,05 – 0,08%.</w:t>
      </w:r>
    </w:p>
    <w:p w:rsidR="00582B8B" w:rsidRPr="004E7BB8" w:rsidRDefault="00582B8B" w:rsidP="00582B8B">
      <w:pPr>
        <w:spacing w:before="120"/>
        <w:ind w:firstLine="567"/>
        <w:jc w:val="both"/>
      </w:pPr>
      <w:r w:rsidRPr="004E7BB8">
        <w:t>Объектами исследования было решено выбрать водные растворы хлоридов щелочных металлов: LiCl, NaCl, KCl, поскольку они наиболее изучены и данные по электропроводности, диффузии и вязкости этих растворов наиболее доступны.</w:t>
      </w:r>
    </w:p>
    <w:p w:rsidR="00582B8B" w:rsidRPr="004E7BB8" w:rsidRDefault="00582B8B" w:rsidP="00582B8B">
      <w:pPr>
        <w:spacing w:before="120"/>
        <w:ind w:firstLine="567"/>
        <w:jc w:val="both"/>
      </w:pPr>
      <w:r w:rsidRPr="004E7BB8">
        <w:t>Справедливость теоретических моделей и их параметров подтверждаются результатами расчетов. Во всех случаях наблюдается удовлетворительное соответствие оценочных величин с экспериментальными данными в более широком диапазоне изменения концентрации, чем в соответствующих теориях. При этом соблюдается концептуальное единство для всех диссипативных процессов, позволяющее оценивать вязкость и коэффициент диффузии без экспериментальных методов по данным эквивалентной электропроводности, исключая возможность введения тех или иных подгоночных параметров, что имеет теоретический интерес и практическое значение.</w:t>
      </w:r>
    </w:p>
    <w:p w:rsidR="00582B8B" w:rsidRPr="00B752B2" w:rsidRDefault="00582B8B" w:rsidP="00582B8B">
      <w:pPr>
        <w:spacing w:before="120"/>
        <w:jc w:val="center"/>
        <w:rPr>
          <w:b/>
          <w:bCs/>
          <w:sz w:val="28"/>
          <w:szCs w:val="28"/>
        </w:rPr>
      </w:pPr>
      <w:r w:rsidRPr="00B752B2">
        <w:rPr>
          <w:b/>
          <w:bCs/>
          <w:sz w:val="28"/>
          <w:szCs w:val="28"/>
        </w:rPr>
        <w:t>2. Современное представление электропроводности растворов</w:t>
      </w:r>
    </w:p>
    <w:p w:rsidR="00582B8B" w:rsidRPr="004E7BB8" w:rsidRDefault="00582B8B" w:rsidP="00582B8B">
      <w:pPr>
        <w:spacing w:before="120"/>
        <w:ind w:firstLine="567"/>
        <w:jc w:val="both"/>
      </w:pPr>
      <w:r w:rsidRPr="004E7BB8">
        <w:t>В работах [1 - 6] предложена теоретическая модель многочастотных взаимодействий ионов в растворах электролитов и выведено уравнение электропроводности.</w:t>
      </w:r>
    </w:p>
    <w:p w:rsidR="00582B8B" w:rsidRPr="004E7BB8" w:rsidRDefault="009B0ABE" w:rsidP="00582B8B">
      <w:pPr>
        <w:spacing w:before="120"/>
        <w:ind w:firstLine="567"/>
        <w:jc w:val="both"/>
      </w:pPr>
      <w:r>
        <w:pict>
          <v:shape id="_x0000_i1026" type="#_x0000_t75" style="width:261.75pt;height:39.75pt">
            <v:imagedata r:id="rId6" o:title=""/>
          </v:shape>
        </w:pict>
      </w:r>
      <w:r w:rsidR="00582B8B" w:rsidRPr="004E7BB8">
        <w:t>(1)</w:t>
      </w:r>
    </w:p>
    <w:p w:rsidR="00582B8B" w:rsidRPr="004E7BB8" w:rsidRDefault="00582B8B" w:rsidP="00582B8B">
      <w:pPr>
        <w:spacing w:before="120"/>
        <w:ind w:firstLine="567"/>
        <w:jc w:val="both"/>
      </w:pPr>
      <w:r w:rsidRPr="004E7BB8">
        <w:t xml:space="preserve">Которое получается из двух эквивалентных представлений потока </w:t>
      </w:r>
      <w:r w:rsidR="009B0ABE">
        <w:pict>
          <v:shape id="_x0000_i1027" type="#_x0000_t75" style="width:36pt;height:15.75pt">
            <v:imagedata r:id="rId7" o:title=""/>
          </v:shape>
        </w:pict>
      </w:r>
      <w:r w:rsidRPr="004E7BB8">
        <w:t xml:space="preserve">и </w:t>
      </w:r>
      <w:r w:rsidR="009B0ABE">
        <w:pict>
          <v:shape id="_x0000_i1028" type="#_x0000_t75" style="width:34.5pt;height:15.75pt">
            <v:imagedata r:id="rId8" o:title=""/>
          </v:shape>
        </w:pict>
      </w:r>
      <w:r w:rsidRPr="004E7BB8">
        <w:t xml:space="preserve">. Прировняв по j и выразив </w:t>
      </w:r>
      <w:r w:rsidRPr="004E7BB8">
        <w:t xml:space="preserve"> получим </w:t>
      </w:r>
      <w:r w:rsidR="009B0ABE">
        <w:pict>
          <v:shape id="_x0000_i1029" type="#_x0000_t75" style="width:37.5pt;height:30.75pt">
            <v:imagedata r:id="rId9" o:title=""/>
          </v:shape>
        </w:pict>
      </w:r>
      <w:r w:rsidRPr="004E7BB8">
        <w:t>.</w:t>
      </w:r>
    </w:p>
    <w:p w:rsidR="00582B8B" w:rsidRPr="004E7BB8" w:rsidRDefault="00582B8B" w:rsidP="00582B8B">
      <w:pPr>
        <w:spacing w:before="120"/>
        <w:ind w:firstLine="567"/>
        <w:jc w:val="both"/>
      </w:pPr>
      <w:r w:rsidRPr="004E7BB8">
        <w:t xml:space="preserve">Здесь </w:t>
      </w:r>
      <w:r w:rsidR="009B0ABE">
        <w:pict>
          <v:shape id="_x0000_i1030" type="#_x0000_t75" style="width:284.25pt;height:39.75pt">
            <v:imagedata r:id="rId10" o:title=""/>
          </v:shape>
        </w:pict>
      </w:r>
      <w:r w:rsidRPr="004E7BB8">
        <w:t>(2)- скорость ионов (fM – максвелловское распределение по скоростям [7]),</w:t>
      </w:r>
    </w:p>
    <w:p w:rsidR="00582B8B" w:rsidRPr="004E7BB8" w:rsidRDefault="009B0ABE" w:rsidP="00582B8B">
      <w:pPr>
        <w:spacing w:before="120"/>
        <w:ind w:firstLine="567"/>
        <w:jc w:val="both"/>
      </w:pPr>
      <w:r>
        <w:pict>
          <v:shape id="_x0000_i1031" type="#_x0000_t75" style="width:60pt;height:36pt">
            <v:imagedata r:id="rId11" o:title=""/>
          </v:shape>
        </w:pict>
      </w:r>
      <w:r w:rsidR="00582B8B" w:rsidRPr="004E7BB8">
        <w:t>(3)- напряженность внешнего электрического поля,</w:t>
      </w:r>
    </w:p>
    <w:p w:rsidR="00582B8B" w:rsidRPr="004E7BB8" w:rsidRDefault="009B0ABE" w:rsidP="00582B8B">
      <w:pPr>
        <w:spacing w:before="120"/>
        <w:ind w:firstLine="567"/>
        <w:jc w:val="both"/>
      </w:pPr>
      <w:r>
        <w:pict>
          <v:shape id="_x0000_i1032" type="#_x0000_t75" style="width:40.5pt;height:37.5pt">
            <v:imagedata r:id="rId12" o:title=""/>
          </v:shape>
        </w:pict>
      </w:r>
      <w:r w:rsidR="00582B8B" w:rsidRPr="004E7BB8">
        <w:t>- параметр экранирования учитывающий колебательный характер,</w:t>
      </w:r>
    </w:p>
    <w:p w:rsidR="00582B8B" w:rsidRPr="004E7BB8" w:rsidRDefault="00582B8B" w:rsidP="00582B8B">
      <w:pPr>
        <w:spacing w:before="120"/>
        <w:ind w:firstLine="567"/>
        <w:jc w:val="both"/>
      </w:pPr>
      <w:r w:rsidRPr="004E7BB8">
        <w:t xml:space="preserve">причем </w:t>
      </w:r>
      <w:r w:rsidR="009B0ABE">
        <w:pict>
          <v:shape id="_x0000_i1033" type="#_x0000_t75" style="width:90pt;height:39.75pt">
            <v:imagedata r:id="rId13" o:title=""/>
          </v:shape>
        </w:pict>
      </w:r>
      <w:r w:rsidRPr="004E7BB8">
        <w:t>- дибаевский радиус экранирования. Соответствует параметру затухания в гидродинамике.</w:t>
      </w:r>
    </w:p>
    <w:p w:rsidR="00582B8B" w:rsidRPr="004E7BB8" w:rsidRDefault="00582B8B" w:rsidP="00582B8B">
      <w:pPr>
        <w:spacing w:before="120"/>
        <w:ind w:firstLine="567"/>
        <w:jc w:val="both"/>
      </w:pPr>
      <w:r w:rsidRPr="004E7BB8">
        <w:t>Было показано [7], что уравнение (1) справедливо для водных растворов в широком диапазоне концентраций сильных и слабых кислот и оснований, а также солей от 0 до 10 моль/л.</w:t>
      </w:r>
    </w:p>
    <w:p w:rsidR="00582B8B" w:rsidRPr="004E7BB8" w:rsidRDefault="00582B8B" w:rsidP="00582B8B">
      <w:pPr>
        <w:spacing w:before="120"/>
        <w:ind w:firstLine="567"/>
        <w:jc w:val="both"/>
      </w:pPr>
      <w:r w:rsidRPr="004E7BB8">
        <w:t xml:space="preserve">Из выражения (1) видно, что молярная электропроводность раствора зависит от значений диэлектрической проницаемости </w:t>
      </w:r>
      <w:r w:rsidRPr="004E7BB8">
        <w:t xml:space="preserve"> , энергии межмолекулярных взаимодействий растворителя в жидкой фазе </w:t>
      </w:r>
      <w:r w:rsidRPr="004E7BB8">
        <w:t xml:space="preserve"> Н, приведенной массы сольватированных ионов электролита </w:t>
      </w:r>
      <w:r w:rsidRPr="004E7BB8">
        <w:t xml:space="preserve"> s, степени диссоциации </w:t>
      </w:r>
      <w:r w:rsidRPr="004E7BB8">
        <w:t> , потенциальной энергии ионов в растворах G, определяемых следующими соотношениями:</w:t>
      </w:r>
    </w:p>
    <w:p w:rsidR="00582B8B" w:rsidRPr="004E7BB8" w:rsidRDefault="009B0ABE" w:rsidP="00582B8B">
      <w:pPr>
        <w:spacing w:before="120"/>
        <w:ind w:firstLine="567"/>
        <w:jc w:val="both"/>
      </w:pPr>
      <w:r>
        <w:pict>
          <v:shape id="_x0000_i1034" type="#_x0000_t75" style="width:73.5pt;height:18pt">
            <v:imagedata r:id="rId14" o:title=""/>
          </v:shape>
        </w:pict>
      </w:r>
      <w:r w:rsidR="00582B8B" w:rsidRPr="004E7BB8">
        <w:t>, (4)</w:t>
      </w:r>
    </w:p>
    <w:p w:rsidR="00582B8B" w:rsidRPr="004E7BB8" w:rsidRDefault="009B0ABE" w:rsidP="00582B8B">
      <w:pPr>
        <w:spacing w:before="120"/>
        <w:ind w:firstLine="567"/>
        <w:jc w:val="both"/>
      </w:pPr>
      <w:r>
        <w:pict>
          <v:shape id="_x0000_i1035" type="#_x0000_t75" style="width:109.5pt;height:36pt">
            <v:imagedata r:id="rId15" o:title=""/>
          </v:shape>
        </w:pict>
      </w:r>
      <w:r w:rsidR="00582B8B" w:rsidRPr="004E7BB8">
        <w:t>, (5)</w:t>
      </w:r>
    </w:p>
    <w:p w:rsidR="00582B8B" w:rsidRPr="004E7BB8" w:rsidRDefault="009B0ABE" w:rsidP="00582B8B">
      <w:pPr>
        <w:spacing w:before="120"/>
        <w:ind w:firstLine="567"/>
        <w:jc w:val="both"/>
      </w:pPr>
      <w:r>
        <w:pict>
          <v:shape id="_x0000_i1036" type="#_x0000_t75" style="width:78pt;height:36pt">
            <v:imagedata r:id="rId16" o:title=""/>
          </v:shape>
        </w:pict>
      </w:r>
      <w:r w:rsidR="00582B8B" w:rsidRPr="004E7BB8">
        <w:t>, (6)</w:t>
      </w:r>
    </w:p>
    <w:p w:rsidR="00582B8B" w:rsidRPr="004E7BB8" w:rsidRDefault="009B0ABE" w:rsidP="00582B8B">
      <w:pPr>
        <w:spacing w:before="120"/>
        <w:ind w:firstLine="567"/>
        <w:jc w:val="both"/>
      </w:pPr>
      <w:r>
        <w:pict>
          <v:shape id="_x0000_i1037" type="#_x0000_t75" style="width:132pt;height:42.75pt">
            <v:imagedata r:id="rId17" o:title=""/>
          </v:shape>
        </w:pict>
      </w:r>
      <w:r w:rsidR="00582B8B" w:rsidRPr="004E7BB8">
        <w:t>, (7)</w:t>
      </w:r>
    </w:p>
    <w:p w:rsidR="00582B8B" w:rsidRPr="004E7BB8" w:rsidRDefault="009B0ABE" w:rsidP="00582B8B">
      <w:pPr>
        <w:spacing w:before="120"/>
        <w:ind w:firstLine="567"/>
        <w:jc w:val="both"/>
      </w:pPr>
      <w:r>
        <w:pict>
          <v:shape id="_x0000_i1038" type="#_x0000_t75" style="width:119.25pt;height:39.75pt">
            <v:imagedata r:id="rId18" o:title=""/>
          </v:shape>
        </w:pict>
      </w:r>
      <w:r w:rsidR="00582B8B" w:rsidRPr="004E7BB8">
        <w:t>(8)</w:t>
      </w:r>
    </w:p>
    <w:p w:rsidR="00582B8B" w:rsidRPr="004E7BB8" w:rsidRDefault="00582B8B" w:rsidP="00582B8B">
      <w:pPr>
        <w:spacing w:before="120"/>
        <w:ind w:firstLine="567"/>
        <w:jc w:val="both"/>
      </w:pPr>
      <w:r w:rsidRPr="004E7BB8">
        <w:t xml:space="preserve">где F – число Фарадея; е – заряд электрона; СV=5R/2 – теплоемкость; k – постоянная Больцмана; Т – температура, К; </w:t>
      </w:r>
      <w:r w:rsidR="009B0ABE">
        <w:pict>
          <v:shape id="_x0000_i1039" type="#_x0000_t75" style="width:21pt;height:18.75pt">
            <v:imagedata r:id="rId19" o:title=""/>
          </v:shape>
        </w:pict>
      </w:r>
      <w:r w:rsidRPr="004E7BB8">
        <w:t xml:space="preserve">, </w:t>
      </w:r>
      <w:r w:rsidR="009B0ABE">
        <w:pict>
          <v:shape id="_x0000_i1040" type="#_x0000_t75" style="width:21.75pt;height:18.75pt">
            <v:imagedata r:id="rId20" o:title=""/>
          </v:shape>
        </w:pict>
      </w:r>
      <w:r w:rsidRPr="004E7BB8">
        <w:t xml:space="preserve">- массы сольватированных ионов, г; М – молекулярная масса растворителя, г; ns – сольватное число иона; </w:t>
      </w:r>
      <w:r w:rsidR="009B0ABE">
        <w:pict>
          <v:shape id="_x0000_i1041" type="#_x0000_t75" style="width:12.75pt;height:15pt">
            <v:imagedata r:id="rId21" o:title=""/>
          </v:shape>
        </w:pict>
      </w:r>
      <w:r w:rsidRPr="004E7BB8">
        <w:t xml:space="preserve">- эффективный радиус молекулы растворителя, см; ri и zi – радиус (см) и заряд иона; rs и rd – радиус сольватированного иона и дебаевский радиус экранирования; р – дипольный момент молекулы растворителя, ед.СГС; КД – константа диссоциации электролита; </w:t>
      </w:r>
      <w:r w:rsidR="009B0ABE">
        <w:pict>
          <v:shape id="_x0000_i1042" type="#_x0000_t75" style="width:9.75pt;height:12.75pt">
            <v:imagedata r:id="rId22" o:title=""/>
          </v:shape>
        </w:pict>
      </w:r>
      <w:r w:rsidRPr="004E7BB8">
        <w:t xml:space="preserve">- постоянная Планка; NA – число Авогадро; </w:t>
      </w:r>
      <w:r w:rsidRPr="004E7BB8">
        <w:t> - приведенная масса молекулы электролита, г; сi – молярная концентрация ионов (сi=</w:t>
      </w:r>
      <w:r w:rsidRPr="004E7BB8">
        <w:t> c0); с0 – исходная молярная концентрация электролита.</w:t>
      </w:r>
    </w:p>
    <w:p w:rsidR="00582B8B" w:rsidRPr="00B752B2" w:rsidRDefault="00582B8B" w:rsidP="00582B8B">
      <w:pPr>
        <w:spacing w:before="120"/>
        <w:jc w:val="center"/>
        <w:rPr>
          <w:b/>
          <w:bCs/>
          <w:sz w:val="28"/>
          <w:szCs w:val="28"/>
        </w:rPr>
      </w:pPr>
      <w:r w:rsidRPr="00B752B2">
        <w:rPr>
          <w:b/>
          <w:bCs/>
          <w:sz w:val="28"/>
          <w:szCs w:val="28"/>
        </w:rPr>
        <w:t>3. Изоморфизм уравнений</w:t>
      </w:r>
    </w:p>
    <w:p w:rsidR="00582B8B" w:rsidRPr="004E7BB8" w:rsidRDefault="00582B8B" w:rsidP="00582B8B">
      <w:pPr>
        <w:spacing w:before="120"/>
        <w:ind w:firstLine="567"/>
        <w:jc w:val="both"/>
      </w:pPr>
      <w:r w:rsidRPr="004E7BB8">
        <w:t>При рассмотрении движения в поле вязких сил удобно ввести понятие подвижности b. Подвижность определяется как предельная скорость, приобретаемая телом под действием силы, равной единице, т. е.</w:t>
      </w:r>
    </w:p>
    <w:p w:rsidR="00582B8B" w:rsidRPr="004E7BB8" w:rsidRDefault="009B0ABE" w:rsidP="00582B8B">
      <w:pPr>
        <w:spacing w:before="120"/>
        <w:ind w:firstLine="567"/>
        <w:jc w:val="both"/>
      </w:pPr>
      <w:r>
        <w:pict>
          <v:shape id="_x0000_i1043" type="#_x0000_t75" style="width:31.5pt;height:30.75pt">
            <v:imagedata r:id="rId23" o:title=""/>
          </v:shape>
        </w:pict>
      </w:r>
    </w:p>
    <w:p w:rsidR="00582B8B" w:rsidRPr="004E7BB8" w:rsidRDefault="00582B8B" w:rsidP="00582B8B">
      <w:pPr>
        <w:spacing w:before="120"/>
        <w:ind w:firstLine="567"/>
        <w:jc w:val="both"/>
      </w:pPr>
      <w:r w:rsidRPr="004E7BB8">
        <w:t>Таким образом, абсолютная подвижность в системе CGS равна скорости в сантиметрах в секунду, приобретаемой под действием силы в 1 дин. При рассмотрении движения ионов в качестве единицы силы обычно пользуются равным единице градиентом потенциала, действующим на ионный заряд.</w:t>
      </w:r>
    </w:p>
    <w:p w:rsidR="00582B8B" w:rsidRPr="004E7BB8" w:rsidRDefault="00582B8B" w:rsidP="00582B8B">
      <w:pPr>
        <w:spacing w:before="120"/>
        <w:ind w:firstLine="567"/>
        <w:jc w:val="both"/>
      </w:pPr>
      <w:r w:rsidRPr="004E7BB8">
        <w:t xml:space="preserve">Эквивалентная ионная электропроводность </w:t>
      </w:r>
      <w:r w:rsidRPr="004E7BB8">
        <w:t xml:space="preserve"> , связана простым соотношением с подвижностью. Из определения удельной электропроводности следует, что </w:t>
      </w:r>
      <w:r w:rsidRPr="004E7BB8">
        <w:t xml:space="preserve"> представляет собой ток, текущий через проводник с равным единице поперечным сечением под действием градиента потенциала, равного единице. Полный ионный заряд в единице объема равен Fc, если с измеряется в эквивалентах на единицу объема. Этот заряд, движущийся со скоростью b’, вызывает ток </w:t>
      </w:r>
      <w:r w:rsidRPr="004E7BB8">
        <w:t> :</w:t>
      </w:r>
    </w:p>
    <w:p w:rsidR="00582B8B" w:rsidRPr="004E7BB8" w:rsidRDefault="009B0ABE" w:rsidP="00582B8B">
      <w:pPr>
        <w:spacing w:before="120"/>
        <w:ind w:firstLine="567"/>
        <w:jc w:val="both"/>
      </w:pPr>
      <w:r>
        <w:pict>
          <v:shape id="_x0000_i1044" type="#_x0000_t75" style="width:45pt;height:15.75pt">
            <v:imagedata r:id="rId24" o:title=""/>
          </v:shape>
        </w:pict>
      </w:r>
      <w:r w:rsidR="00582B8B" w:rsidRPr="004E7BB8">
        <w:t>(9)</w:t>
      </w:r>
    </w:p>
    <w:p w:rsidR="00582B8B" w:rsidRPr="004E7BB8" w:rsidRDefault="00582B8B" w:rsidP="00582B8B">
      <w:pPr>
        <w:spacing w:before="120"/>
        <w:ind w:firstLine="567"/>
        <w:jc w:val="both"/>
      </w:pPr>
      <w:r w:rsidRPr="004E7BB8">
        <w:t>или</w:t>
      </w:r>
    </w:p>
    <w:p w:rsidR="00582B8B" w:rsidRPr="004E7BB8" w:rsidRDefault="009B0ABE" w:rsidP="00582B8B">
      <w:pPr>
        <w:spacing w:before="120"/>
        <w:ind w:firstLine="567"/>
        <w:jc w:val="both"/>
      </w:pPr>
      <w:r>
        <w:pict>
          <v:shape id="_x0000_i1045" type="#_x0000_t75" style="width:60.75pt;height:30.75pt">
            <v:imagedata r:id="rId25" o:title=""/>
          </v:shape>
        </w:pict>
      </w:r>
      <w:r w:rsidR="00582B8B" w:rsidRPr="004E7BB8">
        <w:t>(10)</w:t>
      </w:r>
    </w:p>
    <w:p w:rsidR="00582B8B" w:rsidRPr="004E7BB8" w:rsidRDefault="00582B8B" w:rsidP="00582B8B">
      <w:pPr>
        <w:spacing w:before="120"/>
        <w:ind w:firstLine="567"/>
        <w:jc w:val="both"/>
      </w:pPr>
      <w:r w:rsidRPr="004E7BB8">
        <w:t>Следовательно, для абсолютной подвижности имеем</w:t>
      </w:r>
    </w:p>
    <w:p w:rsidR="00582B8B" w:rsidRPr="004E7BB8" w:rsidRDefault="009B0ABE" w:rsidP="00582B8B">
      <w:pPr>
        <w:spacing w:before="120"/>
        <w:ind w:firstLine="567"/>
        <w:jc w:val="both"/>
      </w:pPr>
      <w:r>
        <w:pict>
          <v:shape id="_x0000_i1046" type="#_x0000_t75" style="width:106.5pt;height:34.5pt">
            <v:imagedata r:id="rId26" o:title=""/>
          </v:shape>
        </w:pict>
      </w:r>
      <w:r w:rsidR="00582B8B" w:rsidRPr="004E7BB8">
        <w:t>(11)</w:t>
      </w:r>
    </w:p>
    <w:p w:rsidR="00582B8B" w:rsidRPr="004E7BB8" w:rsidRDefault="00582B8B" w:rsidP="00582B8B">
      <w:pPr>
        <w:spacing w:before="120"/>
        <w:ind w:firstLine="567"/>
        <w:jc w:val="both"/>
      </w:pPr>
      <w:r w:rsidRPr="004E7BB8">
        <w:t>Для макроскопической частицы, движущейся в идеальной гидродинамической среде, можно вычислить сопротивление трения. Оно выражается через размеры частицы и вязкость среды. Для сферической частицы Стоксом [8] выведена формула</w:t>
      </w:r>
    </w:p>
    <w:p w:rsidR="00582B8B" w:rsidRPr="004E7BB8" w:rsidRDefault="009B0ABE" w:rsidP="00582B8B">
      <w:pPr>
        <w:spacing w:before="120"/>
        <w:ind w:firstLine="567"/>
        <w:jc w:val="both"/>
      </w:pPr>
      <w:r>
        <w:pict>
          <v:shape id="_x0000_i1047" type="#_x0000_t75" style="width:46.5pt;height:33pt">
            <v:imagedata r:id="rId27" o:title=""/>
          </v:shape>
        </w:pict>
      </w:r>
      <w:r w:rsidR="00582B8B" w:rsidRPr="004E7BB8">
        <w:t>(12)</w:t>
      </w:r>
    </w:p>
    <w:p w:rsidR="00582B8B" w:rsidRPr="004E7BB8" w:rsidRDefault="00582B8B" w:rsidP="00582B8B">
      <w:pPr>
        <w:spacing w:before="120"/>
        <w:ind w:firstLine="567"/>
        <w:jc w:val="both"/>
      </w:pPr>
      <w:r w:rsidRPr="004E7BB8">
        <w:t>где r - радиус сферы. Если ион движется по закону Стокса, его радиус определяется соотношением</w:t>
      </w:r>
    </w:p>
    <w:p w:rsidR="00582B8B" w:rsidRPr="004E7BB8" w:rsidRDefault="009B0ABE" w:rsidP="00582B8B">
      <w:pPr>
        <w:spacing w:before="120"/>
        <w:ind w:firstLine="567"/>
        <w:jc w:val="both"/>
      </w:pPr>
      <w:r>
        <w:pict>
          <v:shape id="_x0000_i1048" type="#_x0000_t75" style="width:48pt;height:33pt">
            <v:imagedata r:id="rId28" o:title=""/>
          </v:shape>
        </w:pict>
      </w:r>
      <w:r w:rsidR="00582B8B" w:rsidRPr="004E7BB8">
        <w:t>(13)</w:t>
      </w:r>
    </w:p>
    <w:p w:rsidR="00582B8B" w:rsidRPr="004E7BB8" w:rsidRDefault="00582B8B" w:rsidP="00582B8B">
      <w:pPr>
        <w:spacing w:before="120"/>
        <w:ind w:firstLine="567"/>
        <w:jc w:val="both"/>
      </w:pPr>
      <w:r w:rsidRPr="004E7BB8">
        <w:t>Если b выражено через предельную эквивалентную электропроводность согласно уравнению (11), то получаем</w:t>
      </w:r>
    </w:p>
    <w:p w:rsidR="00582B8B" w:rsidRPr="004E7BB8" w:rsidRDefault="009B0ABE" w:rsidP="00582B8B">
      <w:pPr>
        <w:spacing w:before="120"/>
        <w:ind w:firstLine="567"/>
        <w:jc w:val="both"/>
      </w:pPr>
      <w:r>
        <w:pict>
          <v:shape id="_x0000_i1049" type="#_x0000_t75" style="width:66.75pt;height:36pt">
            <v:imagedata r:id="rId29" o:title=""/>
          </v:shape>
        </w:pict>
      </w:r>
      <w:r w:rsidR="00582B8B" w:rsidRPr="004E7BB8">
        <w:t>(14)</w:t>
      </w:r>
    </w:p>
    <w:p w:rsidR="00582B8B" w:rsidRPr="004E7BB8" w:rsidRDefault="00582B8B" w:rsidP="00582B8B">
      <w:pPr>
        <w:spacing w:before="120"/>
        <w:ind w:firstLine="567"/>
        <w:jc w:val="both"/>
      </w:pPr>
      <w:r w:rsidRPr="004E7BB8">
        <w:t xml:space="preserve">Выразив r в </w:t>
      </w:r>
      <w:r w:rsidR="009B0ABE">
        <w:pict>
          <v:shape id="_x0000_i1050" type="#_x0000_t75" style="width:12pt;height:21pt">
            <v:imagedata r:id="rId30" o:title=""/>
          </v:shape>
        </w:pict>
      </w:r>
      <w:r w:rsidRPr="004E7BB8">
        <w:t xml:space="preserve">, а </w:t>
      </w:r>
      <w:r w:rsidRPr="004E7BB8">
        <w:t xml:space="preserve"> и </w:t>
      </w:r>
      <w:r w:rsidRPr="004E7BB8">
        <w:t> в обычных единицах, придем к соотношению</w:t>
      </w:r>
    </w:p>
    <w:p w:rsidR="00582B8B" w:rsidRPr="004E7BB8" w:rsidRDefault="009B0ABE" w:rsidP="00582B8B">
      <w:pPr>
        <w:spacing w:before="120"/>
        <w:ind w:firstLine="567"/>
        <w:jc w:val="both"/>
      </w:pPr>
      <w:r>
        <w:pict>
          <v:shape id="_x0000_i1051" type="#_x0000_t75" style="width:165.75pt;height:34.5pt">
            <v:imagedata r:id="rId31" o:title=""/>
          </v:shape>
        </w:pict>
      </w:r>
      <w:r w:rsidR="00582B8B" w:rsidRPr="004E7BB8">
        <w:t>(14а)</w:t>
      </w:r>
    </w:p>
    <w:p w:rsidR="00582B8B" w:rsidRPr="004E7BB8" w:rsidRDefault="00582B8B" w:rsidP="00582B8B">
      <w:pPr>
        <w:spacing w:before="120"/>
        <w:ind w:firstLine="567"/>
        <w:jc w:val="both"/>
      </w:pPr>
      <w:r w:rsidRPr="004E7BB8">
        <w:t>Движение малых ионов не подчиняется закону Стокса, так как не выполняются необходимые предпосылки. Подвижность связана с коэффициентом диффузии D соотношением</w:t>
      </w:r>
    </w:p>
    <w:p w:rsidR="00582B8B" w:rsidRPr="004E7BB8" w:rsidRDefault="009B0ABE" w:rsidP="00582B8B">
      <w:pPr>
        <w:spacing w:before="120"/>
        <w:ind w:firstLine="567"/>
        <w:jc w:val="both"/>
      </w:pPr>
      <w:r>
        <w:pict>
          <v:shape id="_x0000_i1052" type="#_x0000_t75" style="width:36.75pt;height:30.75pt">
            <v:imagedata r:id="rId32" o:title=""/>
          </v:shape>
        </w:pict>
      </w:r>
      <w:r w:rsidR="00582B8B" w:rsidRPr="004E7BB8">
        <w:t>(15)</w:t>
      </w:r>
    </w:p>
    <w:p w:rsidR="00582B8B" w:rsidRPr="004E7BB8" w:rsidRDefault="00582B8B" w:rsidP="00582B8B">
      <w:pPr>
        <w:spacing w:before="120"/>
        <w:ind w:firstLine="567"/>
        <w:jc w:val="both"/>
      </w:pPr>
      <w:r w:rsidRPr="004E7BB8">
        <w:t>где k—постоянная Больцмана. Это ведет к так называемой формуле Эйнштейна — Стокса:</w:t>
      </w:r>
    </w:p>
    <w:p w:rsidR="00582B8B" w:rsidRPr="004E7BB8" w:rsidRDefault="009B0ABE" w:rsidP="00582B8B">
      <w:pPr>
        <w:spacing w:before="120"/>
        <w:ind w:firstLine="567"/>
        <w:jc w:val="both"/>
      </w:pPr>
      <w:r>
        <w:pict>
          <v:shape id="_x0000_i1053" type="#_x0000_t75" style="width:51pt;height:33pt">
            <v:imagedata r:id="rId33" o:title=""/>
          </v:shape>
        </w:pict>
      </w:r>
      <w:r w:rsidR="00582B8B" w:rsidRPr="004E7BB8">
        <w:t>(16)</w:t>
      </w:r>
    </w:p>
    <w:p w:rsidR="00582B8B" w:rsidRPr="004E7BB8" w:rsidRDefault="00582B8B" w:rsidP="00582B8B">
      <w:pPr>
        <w:spacing w:before="120"/>
        <w:ind w:firstLine="567"/>
        <w:jc w:val="both"/>
      </w:pPr>
      <w:r w:rsidRPr="004E7BB8">
        <w:t>Формула Эйнштейна — Стокса справедлива при тех же предположениях, что и уравнение (14).</w:t>
      </w:r>
    </w:p>
    <w:p w:rsidR="00582B8B" w:rsidRPr="004E7BB8" w:rsidRDefault="00582B8B" w:rsidP="00582B8B">
      <w:pPr>
        <w:spacing w:before="120"/>
        <w:ind w:firstLine="567"/>
        <w:jc w:val="both"/>
      </w:pPr>
      <w:r w:rsidRPr="004E7BB8">
        <w:t>Связав рассмотренные выше уравнения, через подвижность при условии ее неизменности, получим</w:t>
      </w:r>
    </w:p>
    <w:p w:rsidR="00582B8B" w:rsidRPr="004E7BB8" w:rsidRDefault="009B0ABE" w:rsidP="00582B8B">
      <w:pPr>
        <w:spacing w:before="120"/>
        <w:ind w:firstLine="567"/>
        <w:jc w:val="both"/>
      </w:pPr>
      <w:r>
        <w:pict>
          <v:shape id="_x0000_i1054" type="#_x0000_t75" style="width:186.75pt;height:34.5pt">
            <v:imagedata r:id="rId5" o:title=""/>
          </v:shape>
        </w:pict>
      </w:r>
      <w:r w:rsidR="00582B8B" w:rsidRPr="004E7BB8">
        <w:t>(17)</w:t>
      </w:r>
    </w:p>
    <w:p w:rsidR="00582B8B" w:rsidRPr="004E7BB8" w:rsidRDefault="00582B8B" w:rsidP="00582B8B">
      <w:pPr>
        <w:spacing w:before="120"/>
        <w:ind w:firstLine="567"/>
        <w:jc w:val="both"/>
      </w:pPr>
      <w:r w:rsidRPr="004E7BB8">
        <w:t>Сугубо качественно, для произвольного электролита КА в диэлектрической среде имеет место:</w:t>
      </w:r>
    </w:p>
    <w:p w:rsidR="00582B8B" w:rsidRPr="004E7BB8" w:rsidRDefault="009B0ABE" w:rsidP="00582B8B">
      <w:pPr>
        <w:spacing w:before="120"/>
        <w:ind w:firstLine="567"/>
        <w:jc w:val="both"/>
      </w:pPr>
      <w:r>
        <w:pict>
          <v:shape id="_x0000_i1055" type="#_x0000_t75" style="width:79.5pt;height:30.75pt">
            <v:imagedata r:id="rId34" o:title=""/>
          </v:shape>
        </w:pict>
      </w:r>
      <w:r w:rsidR="00582B8B" w:rsidRPr="004E7BB8">
        <w:t>(18)</w:t>
      </w:r>
    </w:p>
    <w:p w:rsidR="00582B8B" w:rsidRPr="004E7BB8" w:rsidRDefault="00582B8B" w:rsidP="00582B8B">
      <w:pPr>
        <w:spacing w:before="120"/>
        <w:ind w:firstLine="567"/>
        <w:jc w:val="both"/>
      </w:pPr>
      <w:r w:rsidRPr="004E7BB8">
        <w:t xml:space="preserve">Причем, k1 и k2 – константы скоростей, </w:t>
      </w:r>
      <w:r w:rsidR="009B0ABE">
        <w:pict>
          <v:shape id="_x0000_i1056" type="#_x0000_t75" style="width:18.75pt;height:18.75pt">
            <v:imagedata r:id="rId35" o:title=""/>
          </v:shape>
        </w:pict>
      </w:r>
      <w:r w:rsidRPr="004E7BB8">
        <w:t xml:space="preserve">и </w:t>
      </w:r>
      <w:r w:rsidR="009B0ABE">
        <w:pict>
          <v:shape id="_x0000_i1057" type="#_x0000_t75" style="width:16.5pt;height:18.75pt">
            <v:imagedata r:id="rId36" o:title=""/>
          </v:shape>
        </w:pict>
      </w:r>
      <w:r w:rsidRPr="004E7BB8">
        <w:t>- сольватированые катион и анион. Очевидно, что при смещении равновесия (18) влево плотность зарядов (равно как и плотность числа частиц) падает, вязкость уменьшается, диффузия увеличивается, электропроводность растет. При смещении равновесия вправо имеет место обратные эффекты. Другими словами, динамика равновесия (18) характеризуется столкновительными инвариантами кинетической теории газов, определяемыми относительными скоростями V смещения ионов в (18) и напряженности внешнего поля E, см. уравнения (2, 3).</w:t>
      </w:r>
    </w:p>
    <w:p w:rsidR="00582B8B" w:rsidRPr="004E7BB8" w:rsidRDefault="00582B8B" w:rsidP="00582B8B">
      <w:pPr>
        <w:spacing w:before="120"/>
        <w:ind w:firstLine="567"/>
        <w:jc w:val="both"/>
      </w:pPr>
      <w:r w:rsidRPr="004E7BB8">
        <w:t>Выражение (2) представляется несколькими вариантами</w:t>
      </w:r>
    </w:p>
    <w:p w:rsidR="00582B8B" w:rsidRPr="004E7BB8" w:rsidRDefault="009B0ABE" w:rsidP="00582B8B">
      <w:pPr>
        <w:spacing w:before="120"/>
        <w:ind w:firstLine="567"/>
        <w:jc w:val="both"/>
      </w:pPr>
      <w:r>
        <w:pict>
          <v:shape id="_x0000_i1058" type="#_x0000_t75" style="width:141.75pt;height:40.5pt">
            <v:imagedata r:id="rId37" o:title=""/>
          </v:shape>
        </w:pict>
      </w:r>
      <w:r w:rsidR="00582B8B" w:rsidRPr="004E7BB8">
        <w:t>(19)</w:t>
      </w:r>
    </w:p>
    <w:p w:rsidR="00582B8B" w:rsidRPr="004E7BB8" w:rsidRDefault="009B0ABE" w:rsidP="00582B8B">
      <w:pPr>
        <w:spacing w:before="120"/>
        <w:ind w:firstLine="567"/>
        <w:jc w:val="both"/>
      </w:pPr>
      <w:r>
        <w:pict>
          <v:shape id="_x0000_i1059" type="#_x0000_t75" style="width:141.75pt;height:40.5pt">
            <v:imagedata r:id="rId38" o:title=""/>
          </v:shape>
        </w:pict>
      </w:r>
      <w:r w:rsidR="00582B8B" w:rsidRPr="004E7BB8">
        <w:t>(20)</w:t>
      </w:r>
    </w:p>
    <w:p w:rsidR="00582B8B" w:rsidRPr="004E7BB8" w:rsidRDefault="00582B8B" w:rsidP="00582B8B">
      <w:pPr>
        <w:spacing w:before="120"/>
        <w:ind w:firstLine="567"/>
        <w:jc w:val="both"/>
      </w:pPr>
      <w:r w:rsidRPr="004E7BB8">
        <w:t>Представление скорости (19) отвечает направленному движению зарядов при наличии внешнего поля. Это соответствует явлениям вязкости и электропроводности.</w:t>
      </w:r>
    </w:p>
    <w:p w:rsidR="00582B8B" w:rsidRPr="004E7BB8" w:rsidRDefault="00582B8B" w:rsidP="00582B8B">
      <w:pPr>
        <w:spacing w:before="120"/>
        <w:ind w:firstLine="567"/>
        <w:jc w:val="both"/>
      </w:pPr>
      <w:r w:rsidRPr="004E7BB8">
        <w:t>Если же внешнее поле отсутствует (Е = 0), следует уравнение (20) соответствующее диффузии.</w:t>
      </w:r>
    </w:p>
    <w:p w:rsidR="00582B8B" w:rsidRPr="004E7BB8" w:rsidRDefault="00582B8B" w:rsidP="00582B8B">
      <w:pPr>
        <w:spacing w:before="120"/>
        <w:ind w:firstLine="567"/>
        <w:jc w:val="both"/>
      </w:pPr>
      <w:r w:rsidRPr="004E7BB8">
        <w:t>Таким образом, для двух возможных значений скоростей по выражениям (19), (20) из уравнения b=V/eE следует:</w:t>
      </w:r>
    </w:p>
    <w:p w:rsidR="00582B8B" w:rsidRPr="004E7BB8" w:rsidRDefault="009B0ABE" w:rsidP="00582B8B">
      <w:pPr>
        <w:spacing w:before="120"/>
        <w:ind w:firstLine="567"/>
        <w:jc w:val="both"/>
      </w:pPr>
      <w:r>
        <w:pict>
          <v:shape id="_x0000_i1060" type="#_x0000_t75" style="width:195.75pt;height:39.75pt">
            <v:imagedata r:id="rId39" o:title=""/>
          </v:shape>
        </w:pict>
      </w:r>
      <w:r w:rsidR="00582B8B" w:rsidRPr="004E7BB8">
        <w:t>(21)</w:t>
      </w:r>
    </w:p>
    <w:p w:rsidR="00582B8B" w:rsidRPr="004E7BB8" w:rsidRDefault="009B0ABE" w:rsidP="00582B8B">
      <w:pPr>
        <w:spacing w:before="120"/>
        <w:ind w:firstLine="567"/>
        <w:jc w:val="both"/>
      </w:pPr>
      <w:r>
        <w:pict>
          <v:shape id="_x0000_i1061" type="#_x0000_t75" style="width:194.25pt;height:39.75pt">
            <v:imagedata r:id="rId40" o:title=""/>
          </v:shape>
        </w:pict>
      </w:r>
      <w:r w:rsidR="00582B8B" w:rsidRPr="004E7BB8">
        <w:t>(22)</w:t>
      </w:r>
    </w:p>
    <w:p w:rsidR="00582B8B" w:rsidRPr="004E7BB8" w:rsidRDefault="00582B8B" w:rsidP="00582B8B">
      <w:pPr>
        <w:spacing w:before="120"/>
        <w:ind w:firstLine="567"/>
        <w:jc w:val="both"/>
      </w:pPr>
      <w:r w:rsidRPr="004E7BB8">
        <w:t>Из взаимосвязи (17) выражая коэффициент диффузии и вязкость, через электропроводность, можно теоретически определить эти неточно экспериментально определяемые характеристики раствора.</w:t>
      </w:r>
    </w:p>
    <w:p w:rsidR="00582B8B" w:rsidRPr="004E7BB8" w:rsidRDefault="00582B8B" w:rsidP="00582B8B">
      <w:pPr>
        <w:spacing w:before="120"/>
        <w:ind w:firstLine="567"/>
        <w:jc w:val="both"/>
      </w:pPr>
      <w:r w:rsidRPr="004E7BB8">
        <w:t>Взаимосвязь диффузии с электропроводностью была проведена Нернстом и Хартли:</w:t>
      </w:r>
    </w:p>
    <w:p w:rsidR="00582B8B" w:rsidRPr="004E7BB8" w:rsidRDefault="009B0ABE" w:rsidP="00582B8B">
      <w:pPr>
        <w:spacing w:before="120"/>
        <w:ind w:firstLine="567"/>
        <w:jc w:val="both"/>
      </w:pPr>
      <w:r>
        <w:pict>
          <v:shape id="_x0000_i1062" type="#_x0000_t75" style="width:169.5pt;height:36.75pt">
            <v:imagedata r:id="rId41" o:title=""/>
          </v:shape>
        </w:pict>
      </w:r>
      <w:r w:rsidR="00582B8B" w:rsidRPr="004E7BB8">
        <w:t>. (23)</w:t>
      </w:r>
    </w:p>
    <w:p w:rsidR="00582B8B" w:rsidRPr="004E7BB8" w:rsidRDefault="00582B8B" w:rsidP="00582B8B">
      <w:pPr>
        <w:spacing w:before="120"/>
        <w:ind w:firstLine="567"/>
        <w:jc w:val="both"/>
      </w:pPr>
      <w:r w:rsidRPr="004E7BB8">
        <w:t xml:space="preserve">Где </w:t>
      </w:r>
      <w:r w:rsidR="009B0ABE">
        <w:pict>
          <v:shape id="_x0000_i1063" type="#_x0000_t75" style="width:119.25pt;height:33.75pt">
            <v:imagedata r:id="rId42" o:title=""/>
          </v:shape>
        </w:pict>
      </w:r>
      <w:r w:rsidRPr="004E7BB8">
        <w:t>- средний молярный коэффициент активности.</w:t>
      </w:r>
    </w:p>
    <w:p w:rsidR="00582B8B" w:rsidRPr="004E7BB8" w:rsidRDefault="00582B8B" w:rsidP="00582B8B">
      <w:pPr>
        <w:spacing w:before="120"/>
        <w:ind w:firstLine="567"/>
        <w:jc w:val="both"/>
      </w:pPr>
      <w:r w:rsidRPr="004E7BB8">
        <w:t xml:space="preserve">Предельное значение D при бесконечном разбавлении, когда </w:t>
      </w:r>
      <w:r w:rsidR="009B0ABE">
        <w:pict>
          <v:shape id="_x0000_i1064" type="#_x0000_t75" style="width:60pt;height:30.75pt">
            <v:imagedata r:id="rId43" o:title=""/>
          </v:shape>
        </w:pict>
      </w:r>
      <w:r w:rsidRPr="004E7BB8">
        <w:t>, определяется формулой</w:t>
      </w:r>
    </w:p>
    <w:p w:rsidR="00582B8B" w:rsidRPr="004E7BB8" w:rsidRDefault="009B0ABE" w:rsidP="00582B8B">
      <w:pPr>
        <w:spacing w:before="120"/>
        <w:ind w:firstLine="567"/>
        <w:jc w:val="both"/>
      </w:pPr>
      <w:r>
        <w:pict>
          <v:shape id="_x0000_i1065" type="#_x0000_t75" style="width:114pt;height:36.75pt">
            <v:imagedata r:id="rId44" o:title=""/>
          </v:shape>
        </w:pict>
      </w:r>
      <w:r w:rsidR="00582B8B" w:rsidRPr="004E7BB8">
        <w:t>(24)</w:t>
      </w:r>
    </w:p>
    <w:p w:rsidR="00582B8B" w:rsidRPr="004E7BB8" w:rsidRDefault="00582B8B" w:rsidP="00582B8B">
      <w:pPr>
        <w:spacing w:before="120"/>
        <w:ind w:firstLine="567"/>
        <w:jc w:val="both"/>
      </w:pPr>
      <w:r w:rsidRPr="004E7BB8">
        <w:t>было получено Нернстом.</w:t>
      </w:r>
    </w:p>
    <w:p w:rsidR="00582B8B" w:rsidRPr="004E7BB8" w:rsidRDefault="00582B8B" w:rsidP="00582B8B">
      <w:pPr>
        <w:spacing w:before="120"/>
        <w:ind w:firstLine="567"/>
        <w:jc w:val="both"/>
      </w:pPr>
      <w:r w:rsidRPr="004E7BB8">
        <w:t>Проверка проводилась, используя эквивалентную электропроводность хлоридов LiCl, NaCl, KCl.</w:t>
      </w:r>
    </w:p>
    <w:p w:rsidR="00582B8B" w:rsidRPr="004E7BB8" w:rsidRDefault="00582B8B" w:rsidP="00582B8B">
      <w:pPr>
        <w:spacing w:before="120"/>
        <w:ind w:firstLine="567"/>
        <w:jc w:val="both"/>
      </w:pPr>
      <w:r w:rsidRPr="004E7BB8">
        <w:t>В уравнениях (17) неизвестной величиной является rs – приведенный радиус молекулы АВ, который можно найти, используя уравнение</w:t>
      </w:r>
    </w:p>
    <w:p w:rsidR="00582B8B" w:rsidRPr="004E7BB8" w:rsidRDefault="009B0ABE" w:rsidP="00582B8B">
      <w:pPr>
        <w:spacing w:before="120"/>
        <w:ind w:firstLine="567"/>
        <w:jc w:val="both"/>
      </w:pPr>
      <w:r>
        <w:pict>
          <v:shape id="_x0000_i1066" type="#_x0000_t75" style="width:99.75pt;height:36pt">
            <v:imagedata r:id="rId45" o:title=""/>
          </v:shape>
        </w:pict>
      </w:r>
      <w:r w:rsidR="00582B8B" w:rsidRPr="004E7BB8">
        <w:t>(25)</w:t>
      </w:r>
    </w:p>
    <w:p w:rsidR="00582B8B" w:rsidRPr="004E7BB8" w:rsidRDefault="00582B8B" w:rsidP="00582B8B">
      <w:pPr>
        <w:spacing w:before="120"/>
        <w:ind w:firstLine="567"/>
        <w:jc w:val="both"/>
      </w:pPr>
      <w:r w:rsidRPr="004E7BB8">
        <w:t>теоретически радиусы иона и сольватированного иона можно оценить по формулам [1-6]:</w:t>
      </w:r>
    </w:p>
    <w:p w:rsidR="00582B8B" w:rsidRPr="004E7BB8" w:rsidRDefault="009B0ABE" w:rsidP="00582B8B">
      <w:pPr>
        <w:spacing w:before="120"/>
        <w:ind w:firstLine="567"/>
        <w:jc w:val="both"/>
      </w:pPr>
      <w:r>
        <w:pict>
          <v:shape id="_x0000_i1067" type="#_x0000_t75" style="width:102.75pt;height:39pt">
            <v:imagedata r:id="rId46" o:title=""/>
          </v:shape>
        </w:pict>
      </w:r>
      <w:r w:rsidR="00582B8B" w:rsidRPr="004E7BB8">
        <w:t>, (26) где</w:t>
      </w:r>
    </w:p>
    <w:p w:rsidR="00582B8B" w:rsidRPr="004E7BB8" w:rsidRDefault="009B0ABE" w:rsidP="00582B8B">
      <w:pPr>
        <w:spacing w:before="120"/>
        <w:ind w:firstLine="567"/>
        <w:jc w:val="both"/>
      </w:pPr>
      <w:r>
        <w:pict>
          <v:shape id="_x0000_i1068" type="#_x0000_t75" style="width:113.25pt;height:38.25pt">
            <v:imagedata r:id="rId47" o:title=""/>
          </v:shape>
        </w:pict>
      </w:r>
      <w:r w:rsidR="00582B8B" w:rsidRPr="004E7BB8">
        <w:t>, (27) где</w:t>
      </w:r>
    </w:p>
    <w:p w:rsidR="00582B8B" w:rsidRPr="004E7BB8" w:rsidRDefault="009B0ABE" w:rsidP="00582B8B">
      <w:pPr>
        <w:spacing w:before="120"/>
        <w:ind w:firstLine="567"/>
        <w:jc w:val="both"/>
      </w:pPr>
      <w:r>
        <w:pict>
          <v:shape id="_x0000_i1069" type="#_x0000_t75" style="width:232.5pt;height:42pt">
            <v:imagedata r:id="rId48" o:title=""/>
          </v:shape>
        </w:pict>
      </w:r>
      <w:r w:rsidR="00582B8B" w:rsidRPr="004E7BB8">
        <w:t>(28)</w:t>
      </w:r>
    </w:p>
    <w:p w:rsidR="00582B8B" w:rsidRPr="004E7BB8" w:rsidRDefault="00582B8B" w:rsidP="00582B8B">
      <w:pPr>
        <w:spacing w:before="120"/>
        <w:ind w:firstLine="567"/>
        <w:jc w:val="both"/>
      </w:pPr>
      <w:r w:rsidRPr="004E7BB8">
        <w:t>rs – радиус сольватированного иона,</w:t>
      </w:r>
    </w:p>
    <w:p w:rsidR="00582B8B" w:rsidRPr="004E7BB8" w:rsidRDefault="00582B8B" w:rsidP="00582B8B">
      <w:pPr>
        <w:spacing w:before="120"/>
        <w:ind w:firstLine="567"/>
        <w:jc w:val="both"/>
      </w:pPr>
      <w:r w:rsidRPr="004E7BB8">
        <w:t>ns – число молекул растворителя окружающих ион,</w:t>
      </w:r>
    </w:p>
    <w:p w:rsidR="00582B8B" w:rsidRPr="004E7BB8" w:rsidRDefault="00582B8B" w:rsidP="00582B8B">
      <w:pPr>
        <w:spacing w:before="120"/>
        <w:ind w:firstLine="567"/>
        <w:jc w:val="both"/>
      </w:pPr>
      <w:r w:rsidRPr="004E7BB8">
        <w:t>ri – радиус иона,</w:t>
      </w:r>
    </w:p>
    <w:p w:rsidR="00582B8B" w:rsidRPr="004E7BB8" w:rsidRDefault="00582B8B" w:rsidP="00582B8B">
      <w:pPr>
        <w:spacing w:before="120"/>
        <w:ind w:firstLine="567"/>
        <w:jc w:val="both"/>
      </w:pPr>
      <w:r w:rsidRPr="004E7BB8">
        <w:t>Zэ – экранированный заряд ядра,</w:t>
      </w:r>
    </w:p>
    <w:p w:rsidR="00582B8B" w:rsidRPr="004E7BB8" w:rsidRDefault="00582B8B" w:rsidP="00582B8B">
      <w:pPr>
        <w:spacing w:before="120"/>
        <w:ind w:firstLine="567"/>
        <w:jc w:val="both"/>
      </w:pPr>
      <w:r w:rsidRPr="004E7BB8">
        <w:t>Z – заряд иона,</w:t>
      </w:r>
    </w:p>
    <w:p w:rsidR="00582B8B" w:rsidRPr="004E7BB8" w:rsidRDefault="00582B8B" w:rsidP="00582B8B">
      <w:pPr>
        <w:spacing w:before="120"/>
        <w:ind w:firstLine="567"/>
        <w:jc w:val="both"/>
      </w:pPr>
      <w:r w:rsidRPr="004E7BB8">
        <w:t>I – энергия ионизации,</w:t>
      </w:r>
    </w:p>
    <w:p w:rsidR="00582B8B" w:rsidRPr="004E7BB8" w:rsidRDefault="00582B8B" w:rsidP="00582B8B">
      <w:pPr>
        <w:spacing w:before="120"/>
        <w:ind w:firstLine="567"/>
        <w:jc w:val="both"/>
      </w:pPr>
      <w:r w:rsidRPr="004E7BB8">
        <w:t>R0 – радиус молекулы растворителя,</w:t>
      </w:r>
    </w:p>
    <w:p w:rsidR="00582B8B" w:rsidRPr="004E7BB8" w:rsidRDefault="00582B8B" w:rsidP="00582B8B">
      <w:pPr>
        <w:spacing w:before="120"/>
        <w:ind w:firstLine="567"/>
        <w:jc w:val="both"/>
      </w:pPr>
      <w:r w:rsidRPr="004E7BB8">
        <w:t>р – дипольный момент молекулы растворителя,</w:t>
      </w:r>
    </w:p>
    <w:p w:rsidR="00582B8B" w:rsidRPr="004E7BB8" w:rsidRDefault="00582B8B" w:rsidP="00582B8B">
      <w:pPr>
        <w:spacing w:before="120"/>
        <w:ind w:firstLine="567"/>
        <w:jc w:val="both"/>
      </w:pPr>
      <w:r w:rsidRPr="004E7BB8">
        <w:t> - диэлектрическая проницаемость среды,</w:t>
      </w:r>
    </w:p>
    <w:p w:rsidR="00582B8B" w:rsidRPr="004E7BB8" w:rsidRDefault="00582B8B" w:rsidP="00582B8B">
      <w:pPr>
        <w:spacing w:before="120"/>
        <w:ind w:firstLine="567"/>
        <w:jc w:val="both"/>
      </w:pPr>
      <w:r w:rsidRPr="004E7BB8">
        <w:t>Мs – молекулярная масса растворителя.</w:t>
      </w:r>
    </w:p>
    <w:p w:rsidR="00582B8B" w:rsidRPr="004E7BB8" w:rsidRDefault="00582B8B" w:rsidP="00582B8B">
      <w:pPr>
        <w:spacing w:before="120"/>
        <w:ind w:firstLine="567"/>
        <w:jc w:val="both"/>
      </w:pPr>
      <w:r w:rsidRPr="004E7BB8">
        <w:t xml:space="preserve">Zэ – экранированный заряд ядра находится используя константы экранирования Слейтера </w:t>
      </w:r>
      <w:r w:rsidRPr="004E7BB8">
        <w:t> определяемые по стандартным правилам приводимым в различных учебниках по теоретической основе неорганической химии, в частности [9].</w:t>
      </w:r>
    </w:p>
    <w:p w:rsidR="00582B8B" w:rsidRPr="004E7BB8" w:rsidRDefault="00582B8B" w:rsidP="00582B8B">
      <w:pPr>
        <w:spacing w:before="120"/>
        <w:ind w:firstLine="567"/>
        <w:jc w:val="both"/>
      </w:pPr>
      <w:r w:rsidRPr="004E7BB8">
        <w:t>Таблица 1</w:t>
      </w:r>
    </w:p>
    <w:p w:rsidR="00582B8B" w:rsidRPr="004E7BB8" w:rsidRDefault="00582B8B" w:rsidP="00582B8B">
      <w:pPr>
        <w:spacing w:before="120"/>
        <w:ind w:firstLine="567"/>
        <w:jc w:val="both"/>
      </w:pPr>
      <w:r w:rsidRPr="004E7BB8">
        <w:t>Радиусы ионов, сольватные числа и радиусы сольватированных ионов рассчитанные по уравнениям 26 – 28</w:t>
      </w:r>
    </w:p>
    <w:tbl>
      <w:tblPr>
        <w:tblW w:w="5000" w:type="pct"/>
        <w:jc w:val="center"/>
        <w:tblCellSpacing w:w="15" w:type="dxa"/>
        <w:tblBorders>
          <w:top w:val="outset" w:sz="6" w:space="0" w:color="008000"/>
          <w:left w:val="outset" w:sz="6" w:space="0" w:color="008000"/>
          <w:bottom w:val="outset" w:sz="6" w:space="0" w:color="008000"/>
          <w:right w:val="outset" w:sz="6" w:space="0" w:color="008000"/>
        </w:tblBorders>
        <w:tblCellMar>
          <w:top w:w="45" w:type="dxa"/>
          <w:left w:w="45" w:type="dxa"/>
          <w:bottom w:w="45" w:type="dxa"/>
          <w:right w:w="45" w:type="dxa"/>
        </w:tblCellMar>
        <w:tblLook w:val="0000" w:firstRow="0" w:lastRow="0" w:firstColumn="0" w:lastColumn="0" w:noHBand="0" w:noVBand="0"/>
      </w:tblPr>
      <w:tblGrid>
        <w:gridCol w:w="1372"/>
        <w:gridCol w:w="1498"/>
        <w:gridCol w:w="1497"/>
        <w:gridCol w:w="1871"/>
        <w:gridCol w:w="1641"/>
        <w:gridCol w:w="1942"/>
      </w:tblGrid>
      <w:tr w:rsidR="00582B8B" w:rsidRPr="004E7BB8" w:rsidTr="00D70167">
        <w:trPr>
          <w:tblCellSpacing w:w="15" w:type="dxa"/>
          <w:jc w:val="center"/>
        </w:trPr>
        <w:tc>
          <w:tcPr>
            <w:tcW w:w="672"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Ион</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I, эв</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Zэ</w:t>
            </w:r>
          </w:p>
        </w:tc>
        <w:tc>
          <w:tcPr>
            <w:tcW w:w="93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9B0ABE" w:rsidP="00D70167">
            <w:pPr>
              <w:jc w:val="both"/>
            </w:pPr>
            <w:r>
              <w:pict>
                <v:shape id="_x0000_i1070" type="#_x0000_t75" style="width:42.75pt;height:17.25pt">
                  <v:imagedata r:id="rId49" o:title=""/>
                </v:shape>
              </w:pict>
            </w:r>
          </w:p>
        </w:tc>
        <w:tc>
          <w:tcPr>
            <w:tcW w:w="817"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ns</w:t>
            </w:r>
          </w:p>
        </w:tc>
        <w:tc>
          <w:tcPr>
            <w:tcW w:w="962" w:type="pct"/>
            <w:tcBorders>
              <w:top w:val="outset" w:sz="6" w:space="0" w:color="008000"/>
              <w:left w:val="outset" w:sz="6" w:space="0" w:color="008000"/>
              <w:bottom w:val="outset" w:sz="6" w:space="0" w:color="008000"/>
            </w:tcBorders>
            <w:vAlign w:val="center"/>
          </w:tcPr>
          <w:p w:rsidR="00582B8B" w:rsidRPr="004E7BB8" w:rsidRDefault="009B0ABE" w:rsidP="00D70167">
            <w:pPr>
              <w:jc w:val="both"/>
            </w:pPr>
            <w:r>
              <w:pict>
                <v:shape id="_x0000_i1071" type="#_x0000_t75" style="width:45pt;height:17.25pt">
                  <v:imagedata r:id="rId50" o:title=""/>
                </v:shape>
              </w:pict>
            </w:r>
          </w:p>
        </w:tc>
      </w:tr>
      <w:tr w:rsidR="00582B8B" w:rsidRPr="004E7BB8" w:rsidTr="00D70167">
        <w:trPr>
          <w:tblCellSpacing w:w="15" w:type="dxa"/>
          <w:jc w:val="center"/>
        </w:trPr>
        <w:tc>
          <w:tcPr>
            <w:tcW w:w="672"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Li+</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75,62</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2,7</w:t>
            </w:r>
          </w:p>
        </w:tc>
        <w:tc>
          <w:tcPr>
            <w:tcW w:w="93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0,5446</w:t>
            </w:r>
          </w:p>
        </w:tc>
        <w:tc>
          <w:tcPr>
            <w:tcW w:w="817"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7,3873</w:t>
            </w:r>
          </w:p>
        </w:tc>
        <w:tc>
          <w:tcPr>
            <w:tcW w:w="962" w:type="pct"/>
            <w:tcBorders>
              <w:top w:val="outset" w:sz="6" w:space="0" w:color="008000"/>
              <w:left w:val="outset" w:sz="6" w:space="0" w:color="008000"/>
              <w:bottom w:val="outset" w:sz="6" w:space="0" w:color="008000"/>
            </w:tcBorders>
            <w:vAlign w:val="center"/>
          </w:tcPr>
          <w:p w:rsidR="00582B8B" w:rsidRPr="004E7BB8" w:rsidRDefault="00582B8B" w:rsidP="00D70167">
            <w:pPr>
              <w:jc w:val="both"/>
            </w:pPr>
            <w:r w:rsidRPr="004E7BB8">
              <w:t>4,4246</w:t>
            </w:r>
          </w:p>
        </w:tc>
      </w:tr>
      <w:tr w:rsidR="00582B8B" w:rsidRPr="004E7BB8" w:rsidTr="00D70167">
        <w:trPr>
          <w:tblCellSpacing w:w="15" w:type="dxa"/>
          <w:jc w:val="center"/>
        </w:trPr>
        <w:tc>
          <w:tcPr>
            <w:tcW w:w="672"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Na+</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47,29</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6,55</w:t>
            </w:r>
          </w:p>
        </w:tc>
        <w:tc>
          <w:tcPr>
            <w:tcW w:w="93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1,0004</w:t>
            </w:r>
          </w:p>
        </w:tc>
        <w:tc>
          <w:tcPr>
            <w:tcW w:w="817"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3,2301</w:t>
            </w:r>
          </w:p>
        </w:tc>
        <w:tc>
          <w:tcPr>
            <w:tcW w:w="962" w:type="pct"/>
            <w:tcBorders>
              <w:top w:val="outset" w:sz="6" w:space="0" w:color="008000"/>
              <w:left w:val="outset" w:sz="6" w:space="0" w:color="008000"/>
              <w:bottom w:val="outset" w:sz="6" w:space="0" w:color="008000"/>
            </w:tcBorders>
            <w:vAlign w:val="center"/>
          </w:tcPr>
          <w:p w:rsidR="00582B8B" w:rsidRPr="004E7BB8" w:rsidRDefault="00582B8B" w:rsidP="00D70167">
            <w:pPr>
              <w:jc w:val="both"/>
            </w:pPr>
            <w:r w:rsidRPr="004E7BB8">
              <w:t>3,3583</w:t>
            </w:r>
          </w:p>
        </w:tc>
      </w:tr>
      <w:tr w:rsidR="00582B8B" w:rsidRPr="004E7BB8" w:rsidTr="00D70167">
        <w:trPr>
          <w:tblCellSpacing w:w="15" w:type="dxa"/>
          <w:jc w:val="center"/>
        </w:trPr>
        <w:tc>
          <w:tcPr>
            <w:tcW w:w="672"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K+</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31,81</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7,75</w:t>
            </w:r>
          </w:p>
        </w:tc>
        <w:tc>
          <w:tcPr>
            <w:tcW w:w="93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1,3785</w:t>
            </w:r>
          </w:p>
        </w:tc>
        <w:tc>
          <w:tcPr>
            <w:tcW w:w="817"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1,8682</w:t>
            </w:r>
          </w:p>
        </w:tc>
        <w:tc>
          <w:tcPr>
            <w:tcW w:w="962" w:type="pct"/>
            <w:tcBorders>
              <w:top w:val="outset" w:sz="6" w:space="0" w:color="008000"/>
              <w:left w:val="outset" w:sz="6" w:space="0" w:color="008000"/>
              <w:bottom w:val="outset" w:sz="6" w:space="0" w:color="008000"/>
            </w:tcBorders>
            <w:vAlign w:val="center"/>
          </w:tcPr>
          <w:p w:rsidR="00582B8B" w:rsidRPr="004E7BB8" w:rsidRDefault="00582B8B" w:rsidP="00D70167">
            <w:pPr>
              <w:jc w:val="both"/>
            </w:pPr>
            <w:r w:rsidRPr="004E7BB8">
              <w:t>2,7980</w:t>
            </w:r>
          </w:p>
        </w:tc>
      </w:tr>
      <w:tr w:rsidR="00582B8B" w:rsidRPr="004E7BB8" w:rsidTr="00D70167">
        <w:trPr>
          <w:tblCellSpacing w:w="15" w:type="dxa"/>
          <w:jc w:val="center"/>
        </w:trPr>
        <w:tc>
          <w:tcPr>
            <w:tcW w:w="672"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Cl-</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3,82</w:t>
            </w:r>
          </w:p>
        </w:tc>
        <w:tc>
          <w:tcPr>
            <w:tcW w:w="74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4,875</w:t>
            </w:r>
          </w:p>
        </w:tc>
        <w:tc>
          <w:tcPr>
            <w:tcW w:w="934"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1,8100</w:t>
            </w:r>
          </w:p>
        </w:tc>
        <w:tc>
          <w:tcPr>
            <w:tcW w:w="817" w:type="pct"/>
            <w:tcBorders>
              <w:top w:val="outset" w:sz="6" w:space="0" w:color="008000"/>
              <w:left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1,0090</w:t>
            </w:r>
          </w:p>
        </w:tc>
        <w:tc>
          <w:tcPr>
            <w:tcW w:w="962" w:type="pct"/>
            <w:tcBorders>
              <w:top w:val="outset" w:sz="6" w:space="0" w:color="008000"/>
              <w:left w:val="outset" w:sz="6" w:space="0" w:color="008000"/>
              <w:bottom w:val="outset" w:sz="6" w:space="0" w:color="008000"/>
            </w:tcBorders>
            <w:vAlign w:val="center"/>
          </w:tcPr>
          <w:p w:rsidR="00582B8B" w:rsidRPr="004E7BB8" w:rsidRDefault="00582B8B" w:rsidP="00D70167">
            <w:pPr>
              <w:jc w:val="both"/>
            </w:pPr>
            <w:r w:rsidRPr="004E7BB8">
              <w:t>2,2786</w:t>
            </w:r>
          </w:p>
        </w:tc>
      </w:tr>
    </w:tbl>
    <w:p w:rsidR="00582B8B" w:rsidRPr="004E7BB8" w:rsidRDefault="00582B8B" w:rsidP="00582B8B">
      <w:pPr>
        <w:spacing w:before="120"/>
        <w:ind w:firstLine="567"/>
        <w:jc w:val="both"/>
      </w:pPr>
      <w:r w:rsidRPr="004E7BB8">
        <w:t>Таблица 2</w:t>
      </w:r>
    </w:p>
    <w:p w:rsidR="00582B8B" w:rsidRPr="004E7BB8" w:rsidRDefault="00582B8B" w:rsidP="00582B8B">
      <w:pPr>
        <w:spacing w:before="120"/>
        <w:ind w:firstLine="567"/>
        <w:jc w:val="both"/>
      </w:pPr>
      <w:r w:rsidRPr="004E7BB8">
        <w:t>Приведенные радиусы молекул рассчитанные по формуле 25</w:t>
      </w:r>
    </w:p>
    <w:tbl>
      <w:tblPr>
        <w:tblW w:w="5000" w:type="pct"/>
        <w:jc w:val="center"/>
        <w:tblCellSpacing w:w="15" w:type="dxa"/>
        <w:tblBorders>
          <w:top w:val="outset" w:sz="6" w:space="0" w:color="008000"/>
          <w:left w:val="outset" w:sz="6" w:space="0" w:color="008000"/>
          <w:bottom w:val="outset" w:sz="6" w:space="0" w:color="008000"/>
          <w:right w:val="outset" w:sz="6" w:space="0" w:color="008000"/>
        </w:tblBorders>
        <w:tblCellMar>
          <w:top w:w="105" w:type="dxa"/>
          <w:left w:w="105" w:type="dxa"/>
          <w:bottom w:w="105" w:type="dxa"/>
          <w:right w:w="105" w:type="dxa"/>
        </w:tblCellMar>
        <w:tblLook w:val="0000" w:firstRow="0" w:lastRow="0" w:firstColumn="0" w:lastColumn="0" w:noHBand="0" w:noVBand="0"/>
      </w:tblPr>
      <w:tblGrid>
        <w:gridCol w:w="5168"/>
        <w:gridCol w:w="4773"/>
      </w:tblGrid>
      <w:tr w:rsidR="00582B8B" w:rsidRPr="004E7BB8" w:rsidTr="00D70167">
        <w:trPr>
          <w:tblCellSpacing w:w="15" w:type="dxa"/>
          <w:jc w:val="center"/>
        </w:trPr>
        <w:tc>
          <w:tcPr>
            <w:tcW w:w="2553"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Молекула</w:t>
            </w:r>
          </w:p>
        </w:tc>
        <w:tc>
          <w:tcPr>
            <w:tcW w:w="2357" w:type="pct"/>
            <w:tcBorders>
              <w:top w:val="outset" w:sz="6" w:space="0" w:color="008000"/>
              <w:left w:val="outset" w:sz="6" w:space="0" w:color="008000"/>
              <w:bottom w:val="outset" w:sz="6" w:space="0" w:color="008000"/>
            </w:tcBorders>
            <w:vAlign w:val="center"/>
          </w:tcPr>
          <w:p w:rsidR="00582B8B" w:rsidRPr="004E7BB8" w:rsidRDefault="009B0ABE" w:rsidP="00D70167">
            <w:pPr>
              <w:jc w:val="both"/>
            </w:pPr>
            <w:r>
              <w:pict>
                <v:shape id="_x0000_i1072" type="#_x0000_t75" style="width:45pt;height:17.25pt">
                  <v:imagedata r:id="rId50" o:title=""/>
                </v:shape>
              </w:pict>
            </w:r>
          </w:p>
        </w:tc>
      </w:tr>
      <w:tr w:rsidR="00582B8B" w:rsidRPr="004E7BB8" w:rsidTr="00D70167">
        <w:trPr>
          <w:tblCellSpacing w:w="15" w:type="dxa"/>
          <w:jc w:val="center"/>
        </w:trPr>
        <w:tc>
          <w:tcPr>
            <w:tcW w:w="2553"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LiCl</w:t>
            </w:r>
          </w:p>
        </w:tc>
        <w:tc>
          <w:tcPr>
            <w:tcW w:w="2357" w:type="pct"/>
            <w:tcBorders>
              <w:top w:val="outset" w:sz="6" w:space="0" w:color="008000"/>
              <w:left w:val="outset" w:sz="6" w:space="0" w:color="008000"/>
              <w:bottom w:val="outset" w:sz="6" w:space="0" w:color="008000"/>
            </w:tcBorders>
            <w:vAlign w:val="center"/>
          </w:tcPr>
          <w:p w:rsidR="00582B8B" w:rsidRPr="004E7BB8" w:rsidRDefault="00582B8B" w:rsidP="00D70167">
            <w:pPr>
              <w:jc w:val="both"/>
            </w:pPr>
            <w:r w:rsidRPr="004E7BB8">
              <w:t>1,5040</w:t>
            </w:r>
          </w:p>
        </w:tc>
      </w:tr>
      <w:tr w:rsidR="00582B8B" w:rsidRPr="004E7BB8" w:rsidTr="00D70167">
        <w:trPr>
          <w:tblCellSpacing w:w="15" w:type="dxa"/>
          <w:jc w:val="center"/>
        </w:trPr>
        <w:tc>
          <w:tcPr>
            <w:tcW w:w="2553"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NaCl</w:t>
            </w:r>
          </w:p>
        </w:tc>
        <w:tc>
          <w:tcPr>
            <w:tcW w:w="2357" w:type="pct"/>
            <w:tcBorders>
              <w:top w:val="outset" w:sz="6" w:space="0" w:color="008000"/>
              <w:left w:val="outset" w:sz="6" w:space="0" w:color="008000"/>
              <w:bottom w:val="outset" w:sz="6" w:space="0" w:color="008000"/>
            </w:tcBorders>
            <w:vAlign w:val="center"/>
          </w:tcPr>
          <w:p w:rsidR="00582B8B" w:rsidRPr="004E7BB8" w:rsidRDefault="00582B8B" w:rsidP="00D70167">
            <w:pPr>
              <w:jc w:val="both"/>
            </w:pPr>
            <w:r w:rsidRPr="004E7BB8">
              <w:t>1,3575</w:t>
            </w:r>
          </w:p>
        </w:tc>
      </w:tr>
      <w:tr w:rsidR="00582B8B" w:rsidRPr="004E7BB8" w:rsidTr="00D70167">
        <w:trPr>
          <w:tblCellSpacing w:w="15" w:type="dxa"/>
          <w:jc w:val="center"/>
        </w:trPr>
        <w:tc>
          <w:tcPr>
            <w:tcW w:w="2553" w:type="pct"/>
            <w:tcBorders>
              <w:top w:val="outset" w:sz="6" w:space="0" w:color="008000"/>
              <w:bottom w:val="outset" w:sz="6" w:space="0" w:color="008000"/>
              <w:right w:val="outset" w:sz="6" w:space="0" w:color="008000"/>
            </w:tcBorders>
            <w:vAlign w:val="center"/>
          </w:tcPr>
          <w:p w:rsidR="00582B8B" w:rsidRPr="004E7BB8" w:rsidRDefault="00582B8B" w:rsidP="00D70167">
            <w:pPr>
              <w:jc w:val="both"/>
            </w:pPr>
            <w:r w:rsidRPr="004E7BB8">
              <w:t>KCl</w:t>
            </w:r>
          </w:p>
        </w:tc>
        <w:tc>
          <w:tcPr>
            <w:tcW w:w="2357" w:type="pct"/>
            <w:tcBorders>
              <w:top w:val="outset" w:sz="6" w:space="0" w:color="008000"/>
              <w:left w:val="outset" w:sz="6" w:space="0" w:color="008000"/>
              <w:bottom w:val="outset" w:sz="6" w:space="0" w:color="008000"/>
            </w:tcBorders>
            <w:vAlign w:val="center"/>
          </w:tcPr>
          <w:p w:rsidR="00582B8B" w:rsidRPr="004E7BB8" w:rsidRDefault="00582B8B" w:rsidP="00D70167">
            <w:pPr>
              <w:jc w:val="both"/>
            </w:pPr>
            <w:r w:rsidRPr="004E7BB8">
              <w:t>1,2559</w:t>
            </w:r>
          </w:p>
        </w:tc>
      </w:tr>
    </w:tbl>
    <w:p w:rsidR="00582B8B" w:rsidRPr="004E7BB8" w:rsidRDefault="00582B8B" w:rsidP="00582B8B">
      <w:pPr>
        <w:spacing w:before="120"/>
        <w:ind w:firstLine="567"/>
        <w:jc w:val="both"/>
      </w:pPr>
      <w:r w:rsidRPr="004E7BB8">
        <w:t>Выражая из уравнения (17) вязкость и коэффициент диффузии через электропроводность (Т = 298К), получим отдельно для каждого i-го иона:</w:t>
      </w:r>
    </w:p>
    <w:p w:rsidR="00582B8B" w:rsidRPr="004E7BB8" w:rsidRDefault="009B0ABE" w:rsidP="00582B8B">
      <w:pPr>
        <w:spacing w:before="120"/>
        <w:ind w:firstLine="567"/>
        <w:jc w:val="both"/>
      </w:pPr>
      <w:r>
        <w:pict>
          <v:shape id="_x0000_i1073" type="#_x0000_t75" style="width:129pt;height:36.75pt">
            <v:imagedata r:id="rId51" o:title=""/>
          </v:shape>
        </w:pict>
      </w:r>
      <w:r w:rsidR="00582B8B" w:rsidRPr="004E7BB8">
        <w:t>(29)</w:t>
      </w:r>
    </w:p>
    <w:p w:rsidR="00582B8B" w:rsidRPr="004E7BB8" w:rsidRDefault="009B0ABE" w:rsidP="00582B8B">
      <w:pPr>
        <w:spacing w:before="120"/>
        <w:ind w:firstLine="567"/>
        <w:jc w:val="both"/>
      </w:pPr>
      <w:r>
        <w:pict>
          <v:shape id="_x0000_i1074" type="#_x0000_t75" style="width:162pt;height:34.5pt">
            <v:imagedata r:id="rId52" o:title=""/>
          </v:shape>
        </w:pict>
      </w:r>
      <w:r w:rsidR="00582B8B" w:rsidRPr="004E7BB8">
        <w:t>(30)</w:t>
      </w:r>
    </w:p>
    <w:p w:rsidR="00582B8B" w:rsidRPr="004E7BB8" w:rsidRDefault="00582B8B" w:rsidP="00582B8B">
      <w:pPr>
        <w:spacing w:before="120"/>
        <w:ind w:firstLine="567"/>
        <w:jc w:val="both"/>
      </w:pPr>
      <w:r w:rsidRPr="004E7BB8">
        <w:t>Переходя к вязкости и диффузии, как свойствам раствора, необходимо учитывать взаимную корреляцию движения ионов противоположного знака, поэтому вязкости и коэффициенты диффузии отдельных ионов одной молекулы, объединяем в приведенное значение.</w:t>
      </w:r>
    </w:p>
    <w:p w:rsidR="00582B8B" w:rsidRPr="004E7BB8" w:rsidRDefault="00582B8B" w:rsidP="00582B8B">
      <w:pPr>
        <w:spacing w:before="120"/>
        <w:ind w:firstLine="567"/>
        <w:jc w:val="both"/>
      </w:pPr>
      <w:r w:rsidRPr="004E7BB8">
        <w:t>Например, для 1-1 электролита</w:t>
      </w:r>
    </w:p>
    <w:p w:rsidR="00582B8B" w:rsidRPr="004E7BB8" w:rsidRDefault="009B0ABE" w:rsidP="00582B8B">
      <w:pPr>
        <w:spacing w:before="120"/>
        <w:ind w:firstLine="567"/>
        <w:jc w:val="both"/>
      </w:pPr>
      <w:r>
        <w:pict>
          <v:shape id="_x0000_i1075" type="#_x0000_t75" style="width:150.75pt;height:36.75pt">
            <v:imagedata r:id="rId53" o:title=""/>
          </v:shape>
        </w:pict>
      </w:r>
      <w:r w:rsidR="00582B8B" w:rsidRPr="004E7BB8">
        <w:t>(31)</w:t>
      </w:r>
    </w:p>
    <w:p w:rsidR="00582B8B" w:rsidRPr="004E7BB8" w:rsidRDefault="009B0ABE" w:rsidP="00582B8B">
      <w:pPr>
        <w:spacing w:before="120"/>
        <w:ind w:firstLine="567"/>
        <w:jc w:val="both"/>
      </w:pPr>
      <w:r>
        <w:pict>
          <v:shape id="_x0000_i1076" type="#_x0000_t75" style="width:205.5pt;height:36.75pt">
            <v:imagedata r:id="rId54" o:title=""/>
          </v:shape>
        </w:pict>
      </w:r>
      <w:r w:rsidR="00582B8B" w:rsidRPr="004E7BB8">
        <w:t>(32)</w:t>
      </w:r>
    </w:p>
    <w:p w:rsidR="00582B8B" w:rsidRPr="004E7BB8" w:rsidRDefault="00582B8B" w:rsidP="00582B8B">
      <w:pPr>
        <w:spacing w:before="120"/>
        <w:ind w:firstLine="567"/>
        <w:jc w:val="both"/>
      </w:pPr>
      <w:r w:rsidRPr="004E7BB8">
        <w:t>Соответственно при бесконечном разбавлении</w:t>
      </w:r>
    </w:p>
    <w:p w:rsidR="00582B8B" w:rsidRPr="004E7BB8" w:rsidRDefault="009B0ABE" w:rsidP="00582B8B">
      <w:pPr>
        <w:spacing w:before="120"/>
        <w:ind w:firstLine="567"/>
        <w:jc w:val="both"/>
      </w:pPr>
      <w:r>
        <w:pict>
          <v:shape id="_x0000_i1077" type="#_x0000_t75" style="width:155.25pt;height:36.75pt">
            <v:imagedata r:id="rId55" o:title=""/>
          </v:shape>
        </w:pict>
      </w:r>
      <w:r w:rsidR="00582B8B" w:rsidRPr="004E7BB8">
        <w:t>(33)</w:t>
      </w:r>
    </w:p>
    <w:p w:rsidR="00582B8B" w:rsidRPr="004E7BB8" w:rsidRDefault="009B0ABE" w:rsidP="00582B8B">
      <w:pPr>
        <w:spacing w:before="120"/>
        <w:ind w:firstLine="567"/>
        <w:jc w:val="both"/>
      </w:pPr>
      <w:r>
        <w:pict>
          <v:shape id="_x0000_i1078" type="#_x0000_t75" style="width:210.75pt;height:36.75pt">
            <v:imagedata r:id="rId56" o:title=""/>
          </v:shape>
        </w:pict>
      </w:r>
      <w:r w:rsidR="00582B8B" w:rsidRPr="004E7BB8">
        <w:t>(34)</w:t>
      </w:r>
    </w:p>
    <w:p w:rsidR="00582B8B" w:rsidRPr="004E7BB8" w:rsidRDefault="00582B8B" w:rsidP="00582B8B">
      <w:pPr>
        <w:spacing w:before="120"/>
        <w:ind w:firstLine="567"/>
        <w:jc w:val="both"/>
      </w:pPr>
      <w:r w:rsidRPr="004E7BB8">
        <w:t>Неренст и Хартли для определения коэффициента диффузии одного единственного электролита предложили уравнение (23)</w:t>
      </w:r>
    </w:p>
    <w:p w:rsidR="00582B8B" w:rsidRPr="004E7BB8" w:rsidRDefault="009B0ABE" w:rsidP="00582B8B">
      <w:pPr>
        <w:spacing w:before="120"/>
        <w:ind w:firstLine="567"/>
        <w:jc w:val="both"/>
      </w:pPr>
      <w:r>
        <w:pict>
          <v:shape id="_x0000_i1079" type="#_x0000_t75" style="width:267.75pt;height:36.75pt">
            <v:imagedata r:id="rId57" o:title=""/>
          </v:shape>
        </w:pict>
      </w:r>
      <w:r w:rsidR="00582B8B" w:rsidRPr="004E7BB8">
        <w:t>(35)</w:t>
      </w:r>
    </w:p>
    <w:p w:rsidR="00582B8B" w:rsidRPr="004E7BB8" w:rsidRDefault="00582B8B" w:rsidP="00582B8B">
      <w:pPr>
        <w:spacing w:before="120"/>
        <w:ind w:firstLine="567"/>
        <w:jc w:val="both"/>
      </w:pPr>
      <w:r w:rsidRPr="004E7BB8">
        <w:t>где D0 – предельное значение коэффициента диффузии по Нернсту (33)</w:t>
      </w:r>
    </w:p>
    <w:p w:rsidR="00582B8B" w:rsidRPr="004E7BB8" w:rsidRDefault="00582B8B" w:rsidP="00582B8B">
      <w:pPr>
        <w:spacing w:before="120"/>
        <w:ind w:firstLine="567"/>
        <w:jc w:val="both"/>
      </w:pPr>
      <w:r w:rsidRPr="004E7BB8">
        <w:t>Сравнивая теоретические уравнения электропроводности (1) и диффузии по Неренсту – Хартли (35), учтя в последнем максвеловское распределение по скоростям и параметр экранирования, можно показать, что</w:t>
      </w:r>
    </w:p>
    <w:p w:rsidR="00582B8B" w:rsidRPr="004E7BB8" w:rsidRDefault="009B0ABE" w:rsidP="00582B8B">
      <w:pPr>
        <w:spacing w:before="120"/>
        <w:ind w:firstLine="567"/>
        <w:jc w:val="both"/>
      </w:pPr>
      <w:r>
        <w:pict>
          <v:shape id="_x0000_i1080" type="#_x0000_t75" style="width:460.5pt;height:38.25pt">
            <v:imagedata r:id="rId58" o:title=""/>
          </v:shape>
        </w:pict>
      </w:r>
      <w:r w:rsidR="00582B8B" w:rsidRPr="004E7BB8">
        <w:t>(36, 37)</w:t>
      </w:r>
    </w:p>
    <w:p w:rsidR="00582B8B" w:rsidRPr="004E7BB8" w:rsidRDefault="00582B8B" w:rsidP="00582B8B">
      <w:pPr>
        <w:spacing w:before="120"/>
        <w:ind w:firstLine="567"/>
        <w:jc w:val="both"/>
      </w:pPr>
      <w:r w:rsidRPr="004E7BB8">
        <w:t>Электропроводности экспериментально найденные, и рассчитанные по уравнениям (36, 37), приведены в таб. 4.3 – 4.5.</w:t>
      </w:r>
    </w:p>
    <w:p w:rsidR="00582B8B" w:rsidRPr="004E7BB8" w:rsidRDefault="00582B8B" w:rsidP="00582B8B">
      <w:pPr>
        <w:spacing w:before="120"/>
        <w:ind w:firstLine="567"/>
        <w:jc w:val="both"/>
      </w:pPr>
      <w:r w:rsidRPr="004E7BB8">
        <w:t>Из полученных данных можно сделать вывод, что электропроводность найденная по уравнению (36) хорошо согласуется с экспериментально найденной в случаях хлоридов натрия и калия, хуже для хлорида лития, но электропроводность рассчитанная по уравнению (37) для хлорида лития практически совпадает с данными полученными по уравнению (36), в остальных случаях уравнение (37) дает небольшое расхождение с опытом.</w:t>
      </w:r>
    </w:p>
    <w:p w:rsidR="00582B8B" w:rsidRPr="004E7BB8" w:rsidRDefault="00582B8B" w:rsidP="00582B8B">
      <w:pPr>
        <w:spacing w:before="120"/>
        <w:ind w:firstLine="567"/>
        <w:jc w:val="both"/>
      </w:pPr>
      <w:r w:rsidRPr="004E7BB8">
        <w:t xml:space="preserve">Роль среднего значения кинетической энергии ионов в уравнении (1), которая, согласно теореме вариала, равна по модулю среднему значению полной энергии, играет функция </w:t>
      </w:r>
      <w:r w:rsidR="009B0ABE">
        <w:pict>
          <v:shape id="_x0000_i1081" type="#_x0000_t75" style="width:61.5pt;height:37.5pt">
            <v:imagedata r:id="rId59" o:title=""/>
          </v:shape>
        </w:pict>
      </w:r>
      <w:r w:rsidRPr="004E7BB8">
        <w:t xml:space="preserve">, причем </w:t>
      </w:r>
      <w:r w:rsidR="009B0ABE">
        <w:pict>
          <v:shape id="_x0000_i1082" type="#_x0000_t75" style="width:75.75pt;height:37.5pt">
            <v:imagedata r:id="rId60" o:title=""/>
          </v:shape>
        </w:pict>
      </w:r>
      <w:r w:rsidRPr="004E7BB8">
        <w:t>- есть максвелловское распределение по скоростям.</w:t>
      </w:r>
    </w:p>
    <w:p w:rsidR="00582B8B" w:rsidRPr="004E7BB8" w:rsidRDefault="00582B8B" w:rsidP="00582B8B">
      <w:pPr>
        <w:spacing w:before="120"/>
        <w:ind w:firstLine="567"/>
        <w:jc w:val="both"/>
      </w:pPr>
      <w:r w:rsidRPr="004E7BB8">
        <w:t xml:space="preserve">В уравнении (35) выражение </w:t>
      </w:r>
      <w:r w:rsidR="009B0ABE">
        <w:pict>
          <v:shape id="_x0000_i1083" type="#_x0000_t75" style="width:84.75pt;height:33.75pt">
            <v:imagedata r:id="rId61" o:title=""/>
          </v:shape>
        </w:pict>
      </w:r>
      <w:r w:rsidRPr="004E7BB8">
        <w:t xml:space="preserve">равно </w:t>
      </w:r>
      <w:r w:rsidR="009B0ABE">
        <w:pict>
          <v:shape id="_x0000_i1084" type="#_x0000_t75" style="width:28.5pt;height:33pt">
            <v:imagedata r:id="rId62" o:title=""/>
          </v:shape>
        </w:pict>
      </w:r>
      <w:r w:rsidRPr="004E7BB8">
        <w:t>, а это есть –полная энергия молекулы при данной концентрации.</w:t>
      </w:r>
    </w:p>
    <w:p w:rsidR="00582B8B" w:rsidRPr="004E7BB8" w:rsidRDefault="00582B8B" w:rsidP="00582B8B">
      <w:pPr>
        <w:spacing w:before="120"/>
        <w:ind w:firstLine="567"/>
        <w:jc w:val="both"/>
      </w:pPr>
      <w:r w:rsidRPr="004E7BB8">
        <w:t xml:space="preserve">Роль распределения для коэффициента диффузии играет функция </w:t>
      </w:r>
      <w:r w:rsidR="009B0ABE">
        <w:pict>
          <v:shape id="_x0000_i1085" type="#_x0000_t75" style="width:70.5pt;height:33.75pt">
            <v:imagedata r:id="rId63" o:title=""/>
          </v:shape>
        </w:pict>
      </w:r>
      <w:r w:rsidRPr="004E7BB8">
        <w:t xml:space="preserve">, которую, если учесть </w:t>
      </w:r>
      <w:r w:rsidRPr="004E7BB8">
        <w:t xml:space="preserve"> при средне молярном коэффициенте активности, можно представить в виде </w:t>
      </w:r>
      <w:r w:rsidR="009B0ABE">
        <w:pict>
          <v:shape id="_x0000_i1086" type="#_x0000_t75" style="width:253.5pt;height:37.5pt">
            <v:imagedata r:id="rId64" o:title=""/>
          </v:shape>
        </w:pict>
      </w:r>
      <w:r w:rsidRPr="004E7BB8">
        <w:t>.</w:t>
      </w:r>
    </w:p>
    <w:p w:rsidR="00582B8B" w:rsidRPr="004E7BB8" w:rsidRDefault="00582B8B" w:rsidP="00582B8B">
      <w:pPr>
        <w:spacing w:before="120"/>
        <w:ind w:firstLine="567"/>
        <w:jc w:val="both"/>
      </w:pPr>
      <w:r w:rsidRPr="004E7BB8">
        <w:t xml:space="preserve">Применив поправку </w:t>
      </w:r>
      <w:r w:rsidR="009B0ABE">
        <w:pict>
          <v:shape id="_x0000_i1087" type="#_x0000_t75" style="width:40.5pt;height:37.5pt">
            <v:imagedata r:id="rId12" o:title=""/>
          </v:shape>
        </w:pict>
      </w:r>
      <w:r w:rsidRPr="004E7BB8">
        <w:t>, окончательно получим</w:t>
      </w:r>
    </w:p>
    <w:p w:rsidR="00582B8B" w:rsidRPr="004E7BB8" w:rsidRDefault="009B0ABE" w:rsidP="00582B8B">
      <w:pPr>
        <w:spacing w:before="120"/>
        <w:ind w:firstLine="567"/>
        <w:jc w:val="both"/>
      </w:pPr>
      <w:r>
        <w:pict>
          <v:shape id="_x0000_i1088" type="#_x0000_t75" style="width:249.75pt;height:37.5pt">
            <v:imagedata r:id="rId65" o:title=""/>
          </v:shape>
        </w:pict>
      </w:r>
      <w:r w:rsidR="00582B8B" w:rsidRPr="004E7BB8">
        <w:t>(38)</w:t>
      </w:r>
    </w:p>
    <w:p w:rsidR="00582B8B" w:rsidRPr="004E7BB8" w:rsidRDefault="00582B8B" w:rsidP="00582B8B">
      <w:pPr>
        <w:spacing w:before="120"/>
        <w:ind w:firstLine="567"/>
        <w:jc w:val="both"/>
      </w:pPr>
      <w:r w:rsidRPr="004E7BB8">
        <w:t>С другой стороны, учитывая уравнение (37) получим:</w:t>
      </w:r>
    </w:p>
    <w:p w:rsidR="00582B8B" w:rsidRPr="004E7BB8" w:rsidRDefault="009B0ABE" w:rsidP="00582B8B">
      <w:pPr>
        <w:spacing w:before="120"/>
        <w:ind w:firstLine="567"/>
        <w:jc w:val="both"/>
      </w:pPr>
      <w:r>
        <w:pict>
          <v:shape id="_x0000_i1089" type="#_x0000_t75" style="width:142.5pt;height:36pt">
            <v:imagedata r:id="rId66" o:title=""/>
          </v:shape>
        </w:pict>
      </w:r>
      <w:r w:rsidR="00582B8B" w:rsidRPr="004E7BB8">
        <w:t>(39)</w:t>
      </w:r>
    </w:p>
    <w:p w:rsidR="00582B8B" w:rsidRPr="004E7BB8" w:rsidRDefault="00582B8B" w:rsidP="00582B8B">
      <w:pPr>
        <w:spacing w:before="120"/>
        <w:ind w:firstLine="567"/>
        <w:jc w:val="both"/>
      </w:pPr>
      <w:r w:rsidRPr="004E7BB8">
        <w:t xml:space="preserve">Здесь </w:t>
      </w:r>
      <w:r w:rsidRPr="004E7BB8">
        <w:t> - электропроводность экспериментальная, либо рассчитанная по уравнениям (36, 37). Нернст и Хартли получили уравнение (39) без учета вероятностного распределения, поэтому должно быть</w:t>
      </w:r>
    </w:p>
    <w:p w:rsidR="00582B8B" w:rsidRPr="004E7BB8" w:rsidRDefault="009B0ABE" w:rsidP="00582B8B">
      <w:pPr>
        <w:spacing w:before="120"/>
        <w:ind w:firstLine="567"/>
        <w:jc w:val="both"/>
      </w:pPr>
      <w:r>
        <w:pict>
          <v:shape id="_x0000_i1090" type="#_x0000_t75" style="width:201pt;height:37.5pt">
            <v:imagedata r:id="rId67" o:title=""/>
          </v:shape>
        </w:pict>
      </w:r>
    </w:p>
    <w:p w:rsidR="00582B8B" w:rsidRPr="004E7BB8" w:rsidRDefault="00582B8B" w:rsidP="00582B8B">
      <w:pPr>
        <w:spacing w:before="120"/>
        <w:ind w:firstLine="567"/>
        <w:jc w:val="both"/>
      </w:pPr>
      <w:r w:rsidRPr="004E7BB8">
        <w:t>или</w:t>
      </w:r>
    </w:p>
    <w:p w:rsidR="00582B8B" w:rsidRPr="004E7BB8" w:rsidRDefault="009B0ABE" w:rsidP="00582B8B">
      <w:pPr>
        <w:spacing w:before="120"/>
        <w:ind w:firstLine="567"/>
        <w:jc w:val="both"/>
      </w:pPr>
      <w:r>
        <w:pict>
          <v:shape id="_x0000_i1091" type="#_x0000_t75" style="width:196.5pt;height:54.75pt">
            <v:imagedata r:id="rId68" o:title=""/>
          </v:shape>
        </w:pict>
      </w:r>
      <w:r w:rsidR="00582B8B" w:rsidRPr="004E7BB8">
        <w:t>(40)</w:t>
      </w:r>
    </w:p>
    <w:p w:rsidR="00582B8B" w:rsidRPr="004E7BB8" w:rsidRDefault="00582B8B" w:rsidP="00582B8B">
      <w:pPr>
        <w:spacing w:before="120"/>
        <w:ind w:firstLine="567"/>
        <w:jc w:val="both"/>
      </w:pPr>
      <w:r w:rsidRPr="004E7BB8">
        <w:t>Используя уравнение Стокса – Эйнштейна (16)</w:t>
      </w:r>
    </w:p>
    <w:p w:rsidR="00582B8B" w:rsidRPr="004E7BB8" w:rsidRDefault="009B0ABE" w:rsidP="00582B8B">
      <w:pPr>
        <w:spacing w:before="120"/>
        <w:ind w:firstLine="567"/>
        <w:jc w:val="both"/>
      </w:pPr>
      <w:r>
        <w:pict>
          <v:shape id="_x0000_i1092" type="#_x0000_t75" style="width:51pt;height:33pt">
            <v:imagedata r:id="rId33" o:title=""/>
          </v:shape>
        </w:pict>
      </w:r>
    </w:p>
    <w:p w:rsidR="00582B8B" w:rsidRPr="004E7BB8" w:rsidRDefault="00582B8B" w:rsidP="00582B8B">
      <w:pPr>
        <w:spacing w:before="120"/>
        <w:ind w:firstLine="567"/>
        <w:jc w:val="both"/>
      </w:pPr>
      <w:r w:rsidRPr="004E7BB8">
        <w:t>выразим вязкость, через коэффициент диффузии найденный по уравнению (38) получим</w:t>
      </w:r>
    </w:p>
    <w:p w:rsidR="00582B8B" w:rsidRPr="004E7BB8" w:rsidRDefault="009B0ABE" w:rsidP="00582B8B">
      <w:pPr>
        <w:spacing w:before="120"/>
        <w:ind w:firstLine="567"/>
        <w:jc w:val="both"/>
      </w:pPr>
      <w:r>
        <w:pict>
          <v:shape id="_x0000_i1093" type="#_x0000_t75" style="width:158.25pt;height:36pt">
            <v:imagedata r:id="rId69" o:title=""/>
          </v:shape>
        </w:pict>
      </w:r>
      <w:r w:rsidR="00582B8B" w:rsidRPr="004E7BB8">
        <w:t>(41)</w:t>
      </w:r>
    </w:p>
    <w:p w:rsidR="00582B8B" w:rsidRPr="004E7BB8" w:rsidRDefault="00582B8B" w:rsidP="00582B8B">
      <w:pPr>
        <w:spacing w:before="120"/>
        <w:ind w:firstLine="567"/>
        <w:jc w:val="both"/>
      </w:pPr>
      <w:r w:rsidRPr="004E7BB8">
        <w:t>или по (40)</w:t>
      </w:r>
    </w:p>
    <w:p w:rsidR="00582B8B" w:rsidRPr="004E7BB8" w:rsidRDefault="009B0ABE" w:rsidP="00582B8B">
      <w:pPr>
        <w:spacing w:before="120"/>
        <w:ind w:firstLine="567"/>
        <w:jc w:val="both"/>
      </w:pPr>
      <w:r>
        <w:pict>
          <v:shape id="_x0000_i1094" type="#_x0000_t75" style="width:158.25pt;height:36pt">
            <v:imagedata r:id="rId69" o:title=""/>
          </v:shape>
        </w:pict>
      </w:r>
      <w:r w:rsidR="00582B8B" w:rsidRPr="004E7BB8">
        <w:t>(41а)</w:t>
      </w:r>
    </w:p>
    <w:p w:rsidR="00582B8B" w:rsidRPr="004E7BB8" w:rsidRDefault="00582B8B" w:rsidP="00582B8B">
      <w:pPr>
        <w:spacing w:before="120"/>
        <w:ind w:firstLine="567"/>
        <w:jc w:val="both"/>
      </w:pPr>
      <w:r w:rsidRPr="004E7BB8">
        <w:t>Так же вязкость можно определить через подвижность найденную по уравнению (21)</w:t>
      </w:r>
    </w:p>
    <w:p w:rsidR="00582B8B" w:rsidRPr="004E7BB8" w:rsidRDefault="009B0ABE" w:rsidP="00582B8B">
      <w:pPr>
        <w:spacing w:before="120"/>
        <w:ind w:firstLine="567"/>
        <w:jc w:val="both"/>
      </w:pPr>
      <w:r>
        <w:pict>
          <v:shape id="_x0000_i1095" type="#_x0000_t75" style="width:86.25pt;height:52.5pt">
            <v:imagedata r:id="rId70" o:title=""/>
          </v:shape>
        </w:pict>
      </w:r>
      <w:r w:rsidR="00582B8B" w:rsidRPr="004E7BB8">
        <w:t>(42)</w:t>
      </w:r>
    </w:p>
    <w:p w:rsidR="00582B8B" w:rsidRPr="004E7BB8" w:rsidRDefault="00582B8B" w:rsidP="00582B8B">
      <w:pPr>
        <w:spacing w:before="120"/>
        <w:ind w:firstLine="567"/>
        <w:jc w:val="both"/>
      </w:pPr>
      <w:r w:rsidRPr="004E7BB8">
        <w:t xml:space="preserve">Используя значения эквивалентных электропроводностей (рис. 4.1), данные таблицы 2, уравнений 30, 35, 38, 40 и уравнений 29, 41, 41а, 42, где вместо </w:t>
      </w:r>
      <w:r w:rsidRPr="004E7BB8">
        <w:t> i также табличное значение электропроводностей, были подсчитаны значения вязкости и коэффициента диффузии выбранных солей см. таб. 4 – 12.</w:t>
      </w:r>
    </w:p>
    <w:p w:rsidR="00582B8B" w:rsidRPr="004E7BB8" w:rsidRDefault="00582B8B" w:rsidP="00582B8B">
      <w:pPr>
        <w:spacing w:before="120"/>
        <w:ind w:firstLine="567"/>
        <w:jc w:val="both"/>
      </w:pPr>
      <w:r w:rsidRPr="004E7BB8">
        <w:t xml:space="preserve">В концентрационных зависимостях Dлит дана с относительной погрешностью </w:t>
      </w:r>
      <w:r w:rsidRPr="004E7BB8">
        <w:t xml:space="preserve"> 10%, </w:t>
      </w:r>
      <w:r w:rsidRPr="004E7BB8">
        <w:t xml:space="preserve"> лит с относительной погрешностью </w:t>
      </w:r>
      <w:r w:rsidRPr="004E7BB8">
        <w:t>5%.</w:t>
      </w:r>
    </w:p>
    <w:p w:rsidR="00582B8B" w:rsidRPr="004E7BB8" w:rsidRDefault="00582B8B" w:rsidP="00582B8B">
      <w:pPr>
        <w:spacing w:before="120"/>
        <w:ind w:firstLine="567"/>
        <w:jc w:val="both"/>
      </w:pPr>
      <w:r w:rsidRPr="004E7BB8">
        <w:t>Таблица 4</w:t>
      </w:r>
    </w:p>
    <w:p w:rsidR="00582B8B" w:rsidRPr="004E7BB8" w:rsidRDefault="00582B8B" w:rsidP="00582B8B">
      <w:pPr>
        <w:spacing w:before="120"/>
        <w:ind w:firstLine="567"/>
        <w:jc w:val="both"/>
      </w:pPr>
      <w:r w:rsidRPr="004E7BB8">
        <w:t>Результаты оценок электропроводностей, функции от среднемолярного коэффициента активности, степени диссоциации, параметр экранирования и функции распределения для раствора LiCl</w:t>
      </w:r>
    </w:p>
    <w:tbl>
      <w:tblPr>
        <w:tblpPr w:leftFromText="45" w:rightFromText="45" w:vertAnchor="text"/>
        <w:tblW w:w="5000" w:type="pct"/>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278"/>
        <w:gridCol w:w="1169"/>
        <w:gridCol w:w="1454"/>
        <w:gridCol w:w="1454"/>
        <w:gridCol w:w="1264"/>
        <w:gridCol w:w="1074"/>
        <w:gridCol w:w="1169"/>
        <w:gridCol w:w="899"/>
      </w:tblGrid>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[13, 10]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(36)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(37)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9B0ABE" w:rsidP="00D70167">
            <w:pPr>
              <w:jc w:val="both"/>
            </w:pPr>
            <w:r>
              <w:pict>
                <v:shape id="_x0000_i1096" type="#_x0000_t75" style="width:37.5pt;height:30.75pt">
                  <v:imagedata r:id="rId71" o:title=""/>
                </v:shape>
              </w:pic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9B0ABE" w:rsidP="00D70167">
            <w:pPr>
              <w:jc w:val="both"/>
            </w:pPr>
            <w:r>
              <w:pict>
                <v:shape id="_x0000_i1097" type="#_x0000_t75" style="width:40.5pt;height:37.5pt">
                  <v:imagedata r:id="rId12" o:title=""/>
                </v:shape>
              </w:pic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f</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115,03</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115,0272</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102,6938</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1,0000</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111,89</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111,7256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99,9015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-0,0201</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0,9727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1,0111</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0,9892</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0,0030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110,54</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110,2571</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98,7011</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-0,0321</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0,9610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1,0192</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0,9813</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109,35</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108,9754</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97,6305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-0,0391</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0,9506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1,0247</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0,9759</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107,45</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106,9120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95,9211</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-0,0496</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0,9341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1,0350</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0,9661</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99,92</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98,6459</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89,0524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-0,0663</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0,8686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1,0782</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0,9259</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95,86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93,9805</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85,2381</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-0,0579</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0,8333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1,1107</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0,8968</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82,21</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77,5348</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71,7584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0,0600</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0,7147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1,2474</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0,7838</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80,00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74,8439</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69,5160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0,0873</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0,6955</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1,2710</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0,7658</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73,26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66,5405</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62,5579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0,2015</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0,6369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1,3499</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0,7086</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69,50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62,1439</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58,7745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0,2776</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0,6042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1,3881</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0,6824</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60,69</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51,7162</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49,7563</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0,6206</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0,5276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1,4949</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0,6143</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2,5140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55,20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45,6671</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44,3722</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0,9317</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0,4799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1,5548</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0,5791</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50,00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40,2781</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39,4739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1,2812</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0,4347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1,6061</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0,5506</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3,5000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45,00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35,3091</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34,8919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1,6871</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0,3912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1,6546</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0,5249</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5,1000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31,90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23,1378</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23,4169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3,1493</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0,2773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1,7902</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0,4593</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7,7500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16,78</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10,8205</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11,3334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5,0527</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0,1459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1,9741</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0,3832</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10,4200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7,14</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4,1320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4,4640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4,3115</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0,0621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2,1295</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0,3289</w:t>
            </w:r>
          </w:p>
        </w:tc>
      </w:tr>
      <w:tr w:rsidR="00582B8B" w:rsidRPr="004E7BB8" w:rsidTr="00D70167">
        <w:trPr>
          <w:trHeight w:val="255"/>
          <w:tblCellSpacing w:w="15" w:type="dxa"/>
        </w:trPr>
        <w:tc>
          <w:tcPr>
            <w:tcW w:w="632"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14,0823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- 5,1179</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2,3131</w:t>
            </w:r>
          </w:p>
        </w:tc>
        <w:tc>
          <w:tcPr>
            <w:tcW w:w="437"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0,2745</w:t>
            </w:r>
          </w:p>
        </w:tc>
      </w:tr>
    </w:tbl>
    <w:p w:rsidR="00582B8B" w:rsidRPr="004E7BB8" w:rsidRDefault="00582B8B" w:rsidP="00582B8B">
      <w:pPr>
        <w:spacing w:before="120"/>
        <w:ind w:firstLine="567"/>
        <w:jc w:val="both"/>
      </w:pPr>
      <w:r w:rsidRPr="004E7BB8">
        <w:t>Таблица 5</w:t>
      </w:r>
    </w:p>
    <w:p w:rsidR="00582B8B" w:rsidRPr="004E7BB8" w:rsidRDefault="00582B8B" w:rsidP="00582B8B">
      <w:pPr>
        <w:spacing w:before="120"/>
        <w:ind w:firstLine="567"/>
        <w:jc w:val="both"/>
      </w:pPr>
      <w:r w:rsidRPr="004E7BB8">
        <w:t>Результаты оценок коэффициента диффузии раствора LiCl</w:t>
      </w:r>
    </w:p>
    <w:tbl>
      <w:tblPr>
        <w:tblpPr w:leftFromText="45" w:rightFromText="45" w:vertAnchor="text"/>
        <w:tblW w:w="5000" w:type="pct"/>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571"/>
        <w:gridCol w:w="1364"/>
        <w:gridCol w:w="1454"/>
        <w:gridCol w:w="1363"/>
        <w:gridCol w:w="1363"/>
        <w:gridCol w:w="1363"/>
        <w:gridCol w:w="1283"/>
      </w:tblGrid>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(30)</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(35)</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(40)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Dлит</w:t>
            </w:r>
          </w:p>
          <w:p w:rsidR="00582B8B" w:rsidRPr="004E7BB8" w:rsidRDefault="00582B8B" w:rsidP="00D70167">
            <w:pPr>
              <w:jc w:val="both"/>
            </w:pPr>
            <w:r w:rsidRPr="004E7BB8">
              <w:t>[10]</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Dлит</w:t>
            </w:r>
          </w:p>
          <w:p w:rsidR="00582B8B" w:rsidRPr="004E7BB8" w:rsidRDefault="00582B8B" w:rsidP="00D70167">
            <w:pPr>
              <w:jc w:val="both"/>
            </w:pPr>
            <w:r w:rsidRPr="004E7BB8">
              <w:t>[11]</w:t>
            </w: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1,3226</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1,1808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1,1808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1,3226</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1,1802</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1,2865</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1,1570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1,1386</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1,2733</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1,1621</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0,0030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1,2710</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1,1429</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1,1208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1,2521</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1,1500</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1,2573</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1,1346</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1,1075</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1,2362</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1,1431</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1,2354</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1,1222</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1,0886</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1,2134</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1,1336</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1,1489</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1,1025</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1,0422</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1,1545</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1,1146</w:t>
            </w: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1,1022</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1,1124</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1,0402</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1,1468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1,1059</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1,1475</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1,0973</w:t>
            </w: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0,3000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1,1838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1,0886</w:t>
            </w: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0,4500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1,2352</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1,0886</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0,9452</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1,2516</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1,0978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1,1861</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1,0973</w:t>
            </w: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0,9198</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1,2839</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1,1071</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1,1920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1,1016</w:t>
            </w: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1,3161</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1,1059</w:t>
            </w: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0,8423</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1,4187</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1,1454</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1,2183</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1,1232</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0,6978</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1,9135</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1,2362</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1,2849</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1,1750</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0,5749</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2,6936</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1,2834</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1,3095</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1,2355</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3,5000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0,5174</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3,1728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1,2687</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1,2839</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1,2649</w:t>
            </w: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5,1000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0,3668</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4,8993</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1,0982</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1,0851</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7,7500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0,1929</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7,1468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0,5907</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0,5639</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10,4200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0,0821</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6,2716</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0,1978</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0,1831</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781"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14,0823</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73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-4,8622</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6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4"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bl>
    <w:p w:rsidR="00582B8B" w:rsidRPr="004E7BB8" w:rsidRDefault="00582B8B" w:rsidP="00582B8B">
      <w:pPr>
        <w:spacing w:before="120"/>
        <w:ind w:firstLine="567"/>
        <w:jc w:val="both"/>
      </w:pPr>
      <w:r w:rsidRPr="004E7BB8">
        <w:t>Таблица 6</w:t>
      </w:r>
    </w:p>
    <w:p w:rsidR="00582B8B" w:rsidRPr="004E7BB8" w:rsidRDefault="00582B8B" w:rsidP="00582B8B">
      <w:pPr>
        <w:spacing w:before="120"/>
        <w:ind w:firstLine="567"/>
        <w:jc w:val="both"/>
      </w:pPr>
      <w:r w:rsidRPr="004E7BB8">
        <w:t>Результаты оценок вязкости раствора LiCl</w:t>
      </w:r>
    </w:p>
    <w:tbl>
      <w:tblPr>
        <w:tblpPr w:leftFromText="45" w:rightFromText="45" w:vertAnchor="text"/>
        <w:tblW w:w="5000" w:type="pct"/>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373"/>
        <w:gridCol w:w="1360"/>
        <w:gridCol w:w="1168"/>
        <w:gridCol w:w="1169"/>
        <w:gridCol w:w="1169"/>
        <w:gridCol w:w="1169"/>
        <w:gridCol w:w="1169"/>
        <w:gridCol w:w="1184"/>
      </w:tblGrid>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(29)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(41а)</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[12]</w:t>
            </w: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эксп</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0,9433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1,0619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0,9481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1,0177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0,8937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0,9125</w:t>
            </w: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0,9697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1,1013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0,9848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1,0191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0,8586</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0,9923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1,1322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1,0143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1,0211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0,9228</w:t>
            </w: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1,0098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1,1518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1,0334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1,0227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0,9024</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1,0859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1,2031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1,0861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1,0308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1,1319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1,2055</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1,0933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1,0380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0,9613</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0,1250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1,0412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0,9044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0,9663</w:t>
            </w: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0,2500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1,0552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0,9221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0,9928</w:t>
            </w: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1,3199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1,1422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1,0571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1,0790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0,9534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1,0156</w:t>
            </w: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1,0337</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1,3563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1,1326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1,0519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1,0877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1,4811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1,0947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1,0292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1,1204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1,0212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1,0628</w:t>
            </w: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1,0986</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1,5612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1,0844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1,0256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1,1381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1,7879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1,0143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0,9759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1,1942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1,2208</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2,5140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1,9657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0,9835</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0,9557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1,2301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1,1504</w:t>
            </w: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2,1701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0,9770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0,9575</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1,2632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3,5000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2,4112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0,9883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0,9766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1,2969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5,1000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3,4014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1,1418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1,1556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1,4030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7,7500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6,4663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2,1229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2,2235</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1,5781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10,4200</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15,1968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6,3379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6,8471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1,7584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14,0823</w:t>
            </w:r>
          </w:p>
        </w:tc>
        <w:tc>
          <w:tcPr>
            <w:tcW w:w="681"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2,0172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bl>
    <w:p w:rsidR="00582B8B" w:rsidRPr="004E7BB8" w:rsidRDefault="00582B8B" w:rsidP="00582B8B">
      <w:pPr>
        <w:spacing w:before="120"/>
        <w:ind w:firstLine="567"/>
        <w:jc w:val="both"/>
      </w:pPr>
      <w:r w:rsidRPr="004E7BB8">
        <w:t>Таблица 7</w:t>
      </w:r>
    </w:p>
    <w:p w:rsidR="00582B8B" w:rsidRPr="004E7BB8" w:rsidRDefault="00582B8B" w:rsidP="00582B8B">
      <w:pPr>
        <w:spacing w:before="120"/>
        <w:ind w:firstLine="567"/>
        <w:jc w:val="both"/>
      </w:pPr>
      <w:r w:rsidRPr="004E7BB8">
        <w:t>Результаты оценок электропроводностей, функции от среднемолярного коэффициента активности, степени диссоциации, параметр экранирования и функции распределения для раствора NaCl</w:t>
      </w:r>
    </w:p>
    <w:tbl>
      <w:tblPr>
        <w:tblW w:w="5000" w:type="pct"/>
        <w:jc w:val="center"/>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153"/>
        <w:gridCol w:w="1139"/>
        <w:gridCol w:w="1345"/>
        <w:gridCol w:w="1345"/>
        <w:gridCol w:w="1216"/>
        <w:gridCol w:w="1139"/>
        <w:gridCol w:w="1270"/>
        <w:gridCol w:w="1154"/>
      </w:tblGrid>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[13, 10]</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(36)</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(37)</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9B0ABE" w:rsidP="00D70167">
            <w:pPr>
              <w:jc w:val="both"/>
            </w:pPr>
            <w:r>
              <w:pict>
                <v:shape id="_x0000_i1098" type="#_x0000_t75" style="width:37.5pt;height:30.75pt">
                  <v:imagedata r:id="rId71" o:title=""/>
                </v:shape>
              </w:pic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9B0ABE" w:rsidP="00D70167">
            <w:pPr>
              <w:jc w:val="both"/>
            </w:pPr>
            <w:r>
              <w:pict>
                <v:shape id="_x0000_i1099" type="#_x0000_t75" style="width:40.5pt;height:37.5pt">
                  <v:imagedata r:id="rId12" o:title=""/>
                </v:shape>
              </w:pic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f</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126,45</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126,4452</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126,4559</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1,0000</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123,74</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123,8839</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124,1052</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-0,0160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0,9786</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1,0100</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0,9930</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0,0030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121,93</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122,1710</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122,5421</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-0,0264</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0,9643</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1,0173</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0,9879</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120,64</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120,9423</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121,4142</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-0,0329</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0,9541</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1,0223</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0,9844</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118,53</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118,9344</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119,5879</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-0,0435</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0,9374</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1,0316</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0,9780</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111,06</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111,7609</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113,1362</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-0,0731</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0,8783</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1,0706</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0,9515</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0,0700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109,62</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110,3868</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111,9977</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-0,0784</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0,8669</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1,0836</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0,9428</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106,74</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107,5453</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109,4273</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-0,0825</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0,8441</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1,0999</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0,9320</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101,71</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102,5226</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105,0841</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-0,0829</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0,8043</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1,1412</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0,9053</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93,62</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94,0614</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97,8557</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-0,0551</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0,7404</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1,2233</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0,8544</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85,76</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85,3416</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90,3338</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0,0092</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0,6782</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1,3158</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0,8005</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79,86</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78,5873</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84,3315</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0,0894</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0,6316</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1,3868</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0,7614</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74,71</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72,6592</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78,8992</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0,1885</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0,5908</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1,4467</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0,7300</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65,57</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62,2472</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68,9945</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0,4430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0,5185</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1,5470</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0,6801</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4,0000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57,23</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53,0225</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59,8362</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0,7554</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0,4526</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1,6317</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0,6408</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5,0000</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49,46</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44,7258</w:t>
            </w: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51,3076</w:t>
            </w: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1,0944</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0,3911</w:t>
            </w: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1,7062</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0,6080</w:t>
            </w:r>
          </w:p>
        </w:tc>
      </w:tr>
      <w:tr w:rsidR="00582B8B" w:rsidRPr="004E7BB8" w:rsidTr="00D70167">
        <w:trPr>
          <w:trHeight w:val="255"/>
          <w:tblCellSpacing w:w="15" w:type="dxa"/>
          <w:jc w:val="center"/>
        </w:trPr>
        <w:tc>
          <w:tcPr>
            <w:tcW w:w="57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5,5203</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76"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1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1,2691</w:t>
            </w:r>
          </w:p>
        </w:tc>
        <w:tc>
          <w:tcPr>
            <w:tcW w:w="57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7"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1,7421</w:t>
            </w:r>
          </w:p>
        </w:tc>
        <w:tc>
          <w:tcPr>
            <w:tcW w:w="570"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0,5928</w:t>
            </w:r>
          </w:p>
        </w:tc>
      </w:tr>
    </w:tbl>
    <w:p w:rsidR="00582B8B" w:rsidRPr="004E7BB8" w:rsidRDefault="00582B8B" w:rsidP="00582B8B">
      <w:pPr>
        <w:spacing w:before="120"/>
        <w:ind w:firstLine="567"/>
        <w:jc w:val="both"/>
      </w:pPr>
      <w:r w:rsidRPr="004E7BB8">
        <w:t>Таблица 8</w:t>
      </w:r>
    </w:p>
    <w:p w:rsidR="00582B8B" w:rsidRPr="004E7BB8" w:rsidRDefault="00582B8B" w:rsidP="00582B8B">
      <w:pPr>
        <w:spacing w:before="120"/>
        <w:ind w:firstLine="567"/>
        <w:jc w:val="both"/>
      </w:pPr>
      <w:r w:rsidRPr="004E7BB8">
        <w:t>Результаты оценок коэффициента диффузии раствора NaCl</w:t>
      </w:r>
    </w:p>
    <w:tbl>
      <w:tblPr>
        <w:tblW w:w="5000" w:type="pct"/>
        <w:jc w:val="center"/>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489"/>
        <w:gridCol w:w="1377"/>
        <w:gridCol w:w="1376"/>
        <w:gridCol w:w="1376"/>
        <w:gridCol w:w="1376"/>
        <w:gridCol w:w="1376"/>
        <w:gridCol w:w="1391"/>
      </w:tblGrid>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(35)</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(38)</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(40)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Dлит</w:t>
            </w:r>
          </w:p>
          <w:p w:rsidR="00582B8B" w:rsidRPr="004E7BB8" w:rsidRDefault="00582B8B" w:rsidP="00D70167">
            <w:pPr>
              <w:jc w:val="both"/>
            </w:pPr>
            <w:r w:rsidRPr="004E7BB8">
              <w:t>[10]</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Dлит</w:t>
            </w:r>
          </w:p>
          <w:p w:rsidR="00582B8B" w:rsidRPr="004E7BB8" w:rsidRDefault="00582B8B" w:rsidP="00D70167">
            <w:pPr>
              <w:jc w:val="both"/>
            </w:pPr>
            <w:r w:rsidRPr="004E7BB8">
              <w:t>[11]</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1,4539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1,3912</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1,3912</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1,4539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1,3910</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1,4227</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1,3690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1,3535</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1,4103</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1,3694</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1,3738</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0,0030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1,4019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1,3546</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1,3300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1,3830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1,3565</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1,3565</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1,3871</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1,3455</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1,3144</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1,3649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1,3478</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1,3478</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1,3628</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1,3307</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1,2904</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1,3367</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1,3349</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1,3392</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1,2769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1,2895</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1,2242</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1,2559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1,3020</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1,3046</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0,0700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1,2604</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1,2821</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1,2181</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1,2460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1,3046</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1,3046</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1,2273</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1,2764</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1,2017</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1,2250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1,2813</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1,1694</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1,2760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1,1920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1,2057</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0,2200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1,2775</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1,2787</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1,0764</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1,3146</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1,2086</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1,2085</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0,5700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1,3259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1,2701</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1,2701</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0,9861</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1,4040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1,2493</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1,2395</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1,2822</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1,2787</w:t>
            </w: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0,9182</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1,5157</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1,2874</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1,2741</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0,8590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1,6536</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1,3216</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1,3078</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1,3098</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0,7539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2,0075</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1,3724</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1,3631</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1,3522</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4,0000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0,6580</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2,4422</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1,3787</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1,3781</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1,3772</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5,0000</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0,5687</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2,9138</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1,3259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1,3358</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1,3738</w:t>
            </w: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74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5,5203</w:t>
            </w:r>
          </w:p>
        </w:tc>
        <w:tc>
          <w:tcPr>
            <w:tcW w:w="690"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3,1569</w:t>
            </w: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bl>
    <w:p w:rsidR="00582B8B" w:rsidRPr="004E7BB8" w:rsidRDefault="00582B8B" w:rsidP="00582B8B">
      <w:pPr>
        <w:spacing w:before="120"/>
        <w:ind w:firstLine="567"/>
        <w:jc w:val="both"/>
      </w:pPr>
      <w:r w:rsidRPr="004E7BB8">
        <w:t>Таблица 9</w:t>
      </w:r>
    </w:p>
    <w:p w:rsidR="00582B8B" w:rsidRPr="004E7BB8" w:rsidRDefault="00582B8B" w:rsidP="00582B8B">
      <w:pPr>
        <w:spacing w:before="120"/>
        <w:ind w:firstLine="567"/>
        <w:jc w:val="both"/>
      </w:pPr>
      <w:r w:rsidRPr="004E7BB8">
        <w:t>Результаты оценок вязкости раствора NaCl</w:t>
      </w:r>
    </w:p>
    <w:tbl>
      <w:tblPr>
        <w:tblW w:w="5000" w:type="pct"/>
        <w:jc w:val="center"/>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232"/>
        <w:gridCol w:w="1217"/>
        <w:gridCol w:w="1217"/>
        <w:gridCol w:w="1216"/>
        <w:gridCol w:w="1216"/>
        <w:gridCol w:w="1216"/>
        <w:gridCol w:w="1216"/>
        <w:gridCol w:w="1231"/>
      </w:tblGrid>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(29)</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(41а)</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[12]</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эксп</w:t>
            </w: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0,9507</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0,9985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0,9555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1,0320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0,8937</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0,9545</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0,9715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1,0264</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0,9850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1,0307</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0,9544</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0,882</w:t>
            </w: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0,0030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0,9859</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1,0445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1,0045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1,0299</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0,9965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1,0569</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1,0178</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1,0293</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1,0142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1,0766</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1,0393</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1,0284</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0,896</w:t>
            </w: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1,0824</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1,1348</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1,1062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1,0254</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0,0700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1,0966</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1,1405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1,1149</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1,0248</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1,1262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1,1561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1,1340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1,0242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0,9020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0,9583</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0,9467</w:t>
            </w: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0,1250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1,0239</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0,9053</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0,9598</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1,1819</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1,1655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1,1522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1,0237</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0,9653</w:t>
            </w: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0,2200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1,0238</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0,2500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1,0240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0,9154</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0,9636</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1,2841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1,1494</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1,1496</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1,0271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0,9361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0,9717</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1,0031</w:t>
            </w: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0,8860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1,0345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0,9815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0,9831</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1,4018</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1,1120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1,1208</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1,0370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1,063</w:t>
            </w: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1,5053</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1,0791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1,0904</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1,0486</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1,0276</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0,9984</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1,8300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1,0568</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1,0760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1,0051</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1,6091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1,0512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1,0622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1,0610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1,0773</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1,0091</w:t>
            </w: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1,12</w:t>
            </w: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1,8334</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1,0122</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1,0191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1,0870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4,0000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2,1006</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1,0077</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1,0081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1,1138</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5,0000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2,4306</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1,0477</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1,0400</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1,1411</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jc w:val="center"/>
        </w:trPr>
        <w:tc>
          <w:tcPr>
            <w:tcW w:w="60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5,5203</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1,1555</w:t>
            </w: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0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bl>
    <w:p w:rsidR="00582B8B" w:rsidRPr="004E7BB8" w:rsidRDefault="00582B8B" w:rsidP="00582B8B">
      <w:pPr>
        <w:spacing w:before="120"/>
        <w:ind w:firstLine="567"/>
        <w:jc w:val="both"/>
      </w:pPr>
      <w:r w:rsidRPr="004E7BB8">
        <w:t>Таблица 10</w:t>
      </w:r>
    </w:p>
    <w:p w:rsidR="00582B8B" w:rsidRPr="004E7BB8" w:rsidRDefault="00582B8B" w:rsidP="00582B8B">
      <w:pPr>
        <w:spacing w:before="120"/>
        <w:ind w:firstLine="567"/>
        <w:jc w:val="both"/>
      </w:pPr>
      <w:r w:rsidRPr="004E7BB8">
        <w:t>Результаты оценок электропроводностей, функции от среднемолярного коэффициента активности, степени диссоциации, параметр экранирования и функции распределения для раствора KCl</w:t>
      </w:r>
    </w:p>
    <w:tbl>
      <w:tblPr>
        <w:tblpPr w:leftFromText="45" w:rightFromText="45" w:vertAnchor="text"/>
        <w:tblW w:w="5000" w:type="pct"/>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183"/>
        <w:gridCol w:w="1264"/>
        <w:gridCol w:w="1454"/>
        <w:gridCol w:w="1454"/>
        <w:gridCol w:w="1169"/>
        <w:gridCol w:w="1074"/>
        <w:gridCol w:w="1169"/>
        <w:gridCol w:w="994"/>
      </w:tblGrid>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[13, 10]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(36)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(37)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9B0ABE" w:rsidP="00D70167">
            <w:pPr>
              <w:jc w:val="both"/>
            </w:pPr>
            <w:r>
              <w:pict>
                <v:shape id="_x0000_i1100" type="#_x0000_t75" style="width:37.5pt;height:30.75pt">
                  <v:imagedata r:id="rId71" o:title=""/>
                </v:shape>
              </w:pic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9B0ABE" w:rsidP="00D70167">
            <w:pPr>
              <w:jc w:val="both"/>
            </w:pPr>
            <w:r>
              <w:pict>
                <v:shape id="_x0000_i1101" type="#_x0000_t75" style="width:40.5pt;height:37.5pt">
                  <v:imagedata r:id="rId12" o:title=""/>
                </v:shape>
              </w:pic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f</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149,89</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149,8840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149,7958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1,0000</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145,90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146,0854</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146,2624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-0,0164</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0,9734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1,0092</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0,9939</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0,0030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144,92</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145,2336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145,6019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-0,0271</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0,9668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1,0160</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0,9895</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143,61</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144,0036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144,5005</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-0,0338</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0,9581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1,0207</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0,9865</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140,80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141,3354</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142,0616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-0,0450</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0,9394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1,0292</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0,9809</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134,41</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135,3996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137,0724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-0,0779</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0,8967</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1,0653</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0,9579</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130,01</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131,2067</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133,5506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-0,0915</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0,8674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1,0924</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0,9409</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117,25</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118,4013</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123,3921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-0,0968</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0,7822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1,2066</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0,8727</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113,60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114,4728</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120,2643</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-0,0880</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0,7579</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1,2445</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0,8512</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111,07</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111,4574</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118,3158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-0,0693</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0,7410</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1,2922</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0,8249</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107,20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106,6835</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114,9154</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-0,0253</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0,7152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1,3579</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0,7900</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104,12</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102,6718</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112,0035</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0,0311</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0,6946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1,4132</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0,7617</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2,2220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102,70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100,8436</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110,5826</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0,0584</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0,6852</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1,4356</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0,7505</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100,70</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97,3787</w:t>
            </w: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108,5911</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0,1519</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0,6718</w:t>
            </w: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1,5061</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0,7164</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3,5000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0,1979</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1,5466</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0,6976</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3,9000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0,2187</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1,5770</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0,6837</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0,1568</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1,6534</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0,6502</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-0,1237</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1,7157</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0,6240</w:t>
            </w:r>
          </w:p>
        </w:tc>
      </w:tr>
      <w:tr w:rsidR="00582B8B" w:rsidRPr="004E7BB8" w:rsidTr="00D70167">
        <w:trPr>
          <w:trHeight w:val="255"/>
          <w:tblCellSpacing w:w="15" w:type="dxa"/>
        </w:trPr>
        <w:tc>
          <w:tcPr>
            <w:tcW w:w="583"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2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-0,7022</w:t>
            </w:r>
          </w:p>
        </w:tc>
        <w:tc>
          <w:tcPr>
            <w:tcW w:w="535"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583"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1,7731</w:t>
            </w:r>
          </w:p>
        </w:tc>
        <w:tc>
          <w:tcPr>
            <w:tcW w:w="486"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0,6009</w:t>
            </w:r>
          </w:p>
        </w:tc>
      </w:tr>
    </w:tbl>
    <w:p w:rsidR="00582B8B" w:rsidRPr="004E7BB8" w:rsidRDefault="00582B8B" w:rsidP="00582B8B">
      <w:pPr>
        <w:spacing w:before="120"/>
        <w:ind w:firstLine="567"/>
        <w:jc w:val="both"/>
      </w:pPr>
      <w:r w:rsidRPr="004E7BB8">
        <w:t>Таблица 11</w:t>
      </w:r>
    </w:p>
    <w:p w:rsidR="00582B8B" w:rsidRPr="004E7BB8" w:rsidRDefault="00582B8B" w:rsidP="00582B8B">
      <w:pPr>
        <w:spacing w:before="120"/>
        <w:ind w:firstLine="567"/>
        <w:jc w:val="both"/>
      </w:pPr>
      <w:r w:rsidRPr="004E7BB8">
        <w:t>Результаты оценок коэффициента диффузии раствора KCl</w:t>
      </w:r>
    </w:p>
    <w:tbl>
      <w:tblPr>
        <w:tblpPr w:leftFromText="45" w:rightFromText="45" w:vertAnchor="text"/>
        <w:tblW w:w="5000" w:type="pct"/>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800"/>
        <w:gridCol w:w="1590"/>
        <w:gridCol w:w="1589"/>
        <w:gridCol w:w="1589"/>
        <w:gridCol w:w="1589"/>
        <w:gridCol w:w="1604"/>
      </w:tblGrid>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(35)</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(38)</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Dтеор</w:t>
            </w:r>
          </w:p>
          <w:p w:rsidR="00582B8B" w:rsidRPr="004E7BB8" w:rsidRDefault="00582B8B" w:rsidP="00D70167">
            <w:pPr>
              <w:jc w:val="both"/>
            </w:pPr>
            <w:r w:rsidRPr="004E7BB8">
              <w:t>(40)</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Dлит</w:t>
            </w:r>
          </w:p>
          <w:p w:rsidR="00582B8B" w:rsidRPr="004E7BB8" w:rsidRDefault="00582B8B" w:rsidP="00D70167">
            <w:pPr>
              <w:jc w:val="both"/>
            </w:pPr>
            <w:r w:rsidRPr="004E7BB8">
              <w:t>[10]</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1,7234</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1,7223</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1,7223</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1,7234</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1,7220</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1,6775</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1,6941</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1,6650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1,6608</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1,6969</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0,0030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1,6662</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1,6757</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1,6476</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1,6398</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1,6805</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1,6512</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1,6641</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1,6297</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1,6196</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1,6710</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1,6189</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1,6449</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1,5948</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1,5806</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1,6563</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1,5454</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1,5881</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1,5304</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1,5006</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1,6105</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1,4948</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1,5648</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1,5025</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1,4626</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1,5932</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1,5498</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1,5880</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0,3000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1,5477</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1,5880</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1,3481</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1,5556</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1,5025</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1,4277</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1,5984</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1,3062</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1,5708</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1,5161</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1,4321</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1,6122</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1,2771</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1,6030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1,5645</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1,4687</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1,6347</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1,6273</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1,6502</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1,2326</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1,6788</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1,6424</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1,5321</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1,6788</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1,1972</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1,7759</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1,7273</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1,6058</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1,7280</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1,1578</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1,9840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1,9206</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1,7810</w:t>
            </w: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1,8248</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3,5000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2,0632</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1,8662</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3,9000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2,0990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1,8973</w:t>
            </w: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5,0000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1,9923</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6,0000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1,5092</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899"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7,0000</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0,5129</w:t>
            </w: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79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bl>
    <w:p w:rsidR="00582B8B" w:rsidRPr="004E7BB8" w:rsidRDefault="00582B8B" w:rsidP="00582B8B">
      <w:pPr>
        <w:spacing w:before="120"/>
        <w:ind w:firstLine="567"/>
        <w:jc w:val="both"/>
      </w:pPr>
      <w:r w:rsidRPr="004E7BB8">
        <w:t>Таблица 12</w:t>
      </w:r>
    </w:p>
    <w:p w:rsidR="00582B8B" w:rsidRPr="004E7BB8" w:rsidRDefault="00582B8B" w:rsidP="00582B8B">
      <w:pPr>
        <w:spacing w:before="120"/>
        <w:ind w:firstLine="567"/>
        <w:jc w:val="both"/>
      </w:pPr>
      <w:r w:rsidRPr="004E7BB8">
        <w:t>Результаты оценок вязкости раствора KCl</w:t>
      </w:r>
    </w:p>
    <w:tbl>
      <w:tblPr>
        <w:tblpPr w:leftFromText="45" w:rightFromText="45" w:vertAnchor="text"/>
        <w:tblW w:w="5000" w:type="pct"/>
        <w:tblCellSpacing w:w="15"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000" w:firstRow="0" w:lastRow="0" w:firstColumn="0" w:lastColumn="0" w:noHBand="0" w:noVBand="0"/>
      </w:tblPr>
      <w:tblGrid>
        <w:gridCol w:w="1373"/>
        <w:gridCol w:w="1264"/>
        <w:gridCol w:w="1264"/>
        <w:gridCol w:w="1264"/>
        <w:gridCol w:w="1264"/>
        <w:gridCol w:w="1264"/>
        <w:gridCol w:w="1264"/>
        <w:gridCol w:w="804"/>
      </w:tblGrid>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C mol/l</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(29)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(41)</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(41а)</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теор</w:t>
            </w:r>
          </w:p>
          <w:p w:rsidR="00582B8B" w:rsidRPr="004E7BB8" w:rsidRDefault="00582B8B" w:rsidP="00D70167">
            <w:pPr>
              <w:jc w:val="both"/>
            </w:pPr>
            <w:r w:rsidRPr="004E7BB8">
              <w:t>(42)</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 лит</w:t>
            </w:r>
          </w:p>
          <w:p w:rsidR="00582B8B" w:rsidRPr="004E7BB8" w:rsidRDefault="00582B8B" w:rsidP="00D70167">
            <w:pPr>
              <w:jc w:val="both"/>
            </w:pPr>
            <w:r w:rsidRPr="004E7BB8">
              <w:t>[12]</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w:t>
            </w:r>
          </w:p>
          <w:p w:rsidR="00582B8B" w:rsidRPr="004E7BB8" w:rsidRDefault="00582B8B" w:rsidP="00D70167">
            <w:pPr>
              <w:jc w:val="both"/>
            </w:pPr>
            <w:r w:rsidRPr="004E7BB8">
              <w:t>эксп</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0,8669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0,8718</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0,8713</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1,0536</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0,8937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0,9714</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0,0010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0,8906</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0,9019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0,9041</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1,0523</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0,9706</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0,982</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0,0030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0,8966</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0,9114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0,9157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1,0513</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0,0050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0,9048</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0,9214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0,9272</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1,0507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0,9698</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0,0100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0,9229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0,9416</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1,0496</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0,986</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0,0500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0,9667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0,9812</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1,0459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0,1000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0,9995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0,9994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1,0267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1,0440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0,991</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0,2000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1,0425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0,9682</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0,3000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1,0422</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0,5000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1,1082</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0,9994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1,0517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1,0433</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1,005</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0,6900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1,0454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0,8950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0,9753</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1,1438</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0,9904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1,0485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1,0456</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1,1699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0,9598</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1,0224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1,0499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1,012</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1,4300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1,0574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0,9882</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1,2480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0,8693</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0,9351</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1,0685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1,03</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2,2220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1,2652</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0,8523</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0,9177</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1,0730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0,9150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1,0013</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1,2904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0,7819</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0,8431</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1,0895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0,9350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1,0157</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r w:rsidRPr="004E7BB8">
              <w:t>1,04</w:t>
            </w: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3,9000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1,1095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1,0292</w:t>
            </w: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5,0000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1,1348</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6,0000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1,1584</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r w:rsidR="00582B8B" w:rsidRPr="004E7BB8" w:rsidTr="00D70167">
        <w:trPr>
          <w:trHeight w:val="255"/>
          <w:tblCellSpacing w:w="15" w:type="dxa"/>
        </w:trPr>
        <w:tc>
          <w:tcPr>
            <w:tcW w:w="680" w:type="pct"/>
            <w:tcBorders>
              <w:top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7,0000</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r w:rsidRPr="004E7BB8">
              <w:t>1,1825</w:t>
            </w: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632" w:type="pct"/>
            <w:tcBorders>
              <w:top w:val="outset" w:sz="6" w:space="0" w:color="808080"/>
              <w:left w:val="outset" w:sz="6" w:space="0" w:color="808080"/>
              <w:bottom w:val="outset" w:sz="6" w:space="0" w:color="808080"/>
              <w:right w:val="outset" w:sz="6" w:space="0" w:color="808080"/>
            </w:tcBorders>
            <w:vAlign w:val="center"/>
          </w:tcPr>
          <w:p w:rsidR="00582B8B" w:rsidRPr="004E7BB8" w:rsidRDefault="00582B8B" w:rsidP="00D70167">
            <w:pPr>
              <w:jc w:val="both"/>
            </w:pPr>
          </w:p>
        </w:tc>
        <w:tc>
          <w:tcPr>
            <w:tcW w:w="389" w:type="pct"/>
            <w:tcBorders>
              <w:top w:val="outset" w:sz="6" w:space="0" w:color="808080"/>
              <w:left w:val="outset" w:sz="6" w:space="0" w:color="808080"/>
              <w:bottom w:val="outset" w:sz="6" w:space="0" w:color="808080"/>
            </w:tcBorders>
            <w:vAlign w:val="center"/>
          </w:tcPr>
          <w:p w:rsidR="00582B8B" w:rsidRPr="004E7BB8" w:rsidRDefault="00582B8B" w:rsidP="00D70167">
            <w:pPr>
              <w:jc w:val="both"/>
            </w:pPr>
          </w:p>
        </w:tc>
      </w:tr>
    </w:tbl>
    <w:p w:rsidR="00582B8B" w:rsidRPr="004E7BB8" w:rsidRDefault="00582B8B" w:rsidP="00582B8B">
      <w:pPr>
        <w:spacing w:before="120"/>
        <w:ind w:firstLine="567"/>
        <w:jc w:val="both"/>
      </w:pPr>
      <w:r w:rsidRPr="004E7BB8">
        <w:t>Таким образом, плазменное приближение при исследовании водных растворов электролитов и составляющих их частиц, основанное на структурном единстве статистической механики для микро- и макроскопических объектов, открывает определенные перспективы для решения ряда проблем систем зарядов.</w:t>
      </w:r>
    </w:p>
    <w:p w:rsidR="00582B8B" w:rsidRPr="004E7BB8" w:rsidRDefault="00582B8B" w:rsidP="00582B8B">
      <w:pPr>
        <w:spacing w:before="120"/>
        <w:ind w:firstLine="567"/>
        <w:jc w:val="both"/>
      </w:pPr>
      <w:r w:rsidRPr="004E7BB8">
        <w:t>Прежде всего, это удовлетворительная аппроксимация проблемы диффузии и вязкости растворов электролитов различной концентрации и при различных температурах.</w:t>
      </w:r>
    </w:p>
    <w:p w:rsidR="00582B8B" w:rsidRPr="00301EE4" w:rsidRDefault="00582B8B" w:rsidP="00582B8B">
      <w:pPr>
        <w:spacing w:before="120"/>
        <w:jc w:val="center"/>
        <w:rPr>
          <w:b/>
          <w:bCs/>
          <w:sz w:val="28"/>
          <w:szCs w:val="28"/>
        </w:rPr>
      </w:pPr>
      <w:r w:rsidRPr="00301EE4">
        <w:rPr>
          <w:b/>
          <w:bCs/>
          <w:sz w:val="28"/>
          <w:szCs w:val="28"/>
        </w:rPr>
        <w:t>Выводы:</w:t>
      </w:r>
    </w:p>
    <w:p w:rsidR="00582B8B" w:rsidRPr="004E7BB8" w:rsidRDefault="00582B8B" w:rsidP="00582B8B">
      <w:pPr>
        <w:spacing w:before="120"/>
        <w:ind w:firstLine="567"/>
        <w:jc w:val="both"/>
      </w:pPr>
      <w:r w:rsidRPr="004E7BB8">
        <w:t xml:space="preserve">Показана принципиальная возможность объединения таких диссипативных свойств, как электропроводность, вязкость и диффузия. </w:t>
      </w:r>
    </w:p>
    <w:p w:rsidR="00582B8B" w:rsidRPr="004E7BB8" w:rsidRDefault="00582B8B" w:rsidP="00582B8B">
      <w:pPr>
        <w:spacing w:before="120"/>
        <w:ind w:firstLine="567"/>
        <w:jc w:val="both"/>
      </w:pPr>
      <w:r w:rsidRPr="004E7BB8">
        <w:t xml:space="preserve">Предложена новая теоретическая модель расчетов коэффициентов диффузии растворов электролитов, базирующаяся на применении известного уравнения Нернста – Хартли экспериментальных (или теоретических) данных по электропроводности и применении множителя </w:t>
      </w:r>
      <w:r w:rsidR="009B0ABE">
        <w:pict>
          <v:shape id="_x0000_i1102" type="#_x0000_t75" style="width:39pt;height:36.75pt">
            <v:imagedata r:id="rId12" o:title=""/>
          </v:shape>
        </w:pict>
      </w:r>
      <w:r w:rsidRPr="004E7BB8">
        <w:t xml:space="preserve">, учитывающего колебательный характер равновесия “диссоциация – рекомбинация ионов” и силу сопротивления среды осциллирующими ионами. </w:t>
      </w:r>
    </w:p>
    <w:p w:rsidR="00582B8B" w:rsidRPr="004E7BB8" w:rsidRDefault="00582B8B" w:rsidP="00582B8B">
      <w:pPr>
        <w:spacing w:before="120"/>
        <w:ind w:firstLine="567"/>
        <w:jc w:val="both"/>
      </w:pPr>
      <w:r w:rsidRPr="004E7BB8">
        <w:t>Способ не требует введения подгоночных параметров и позволяет оценивать D от нулевых разбавлений до концентрированных растворов электролитов.</w:t>
      </w:r>
    </w:p>
    <w:p w:rsidR="00582B8B" w:rsidRPr="004E7BB8" w:rsidRDefault="00582B8B" w:rsidP="00582B8B">
      <w:pPr>
        <w:spacing w:before="120"/>
        <w:ind w:firstLine="567"/>
        <w:jc w:val="both"/>
      </w:pPr>
      <w:r w:rsidRPr="004E7BB8">
        <w:t xml:space="preserve">Используя уравнение Стокса – Эйнштейна показана возможность приближенного определения вязкости растворов электролитов используя найденные значения диффузии в большой области концентраций электролитов без подгоночных параметров. </w:t>
      </w:r>
    </w:p>
    <w:p w:rsidR="00582B8B" w:rsidRPr="004E7BB8" w:rsidRDefault="00582B8B" w:rsidP="00582B8B">
      <w:pPr>
        <w:spacing w:before="120"/>
        <w:ind w:firstLine="567"/>
        <w:jc w:val="both"/>
      </w:pPr>
      <w:r w:rsidRPr="004E7BB8">
        <w:t>Также рассмотрен известный способ теоретической оценки вязкости водных растворов электролитов, основанный на новой интерпретации подвижности.</w:t>
      </w:r>
    </w:p>
    <w:p w:rsidR="00582B8B" w:rsidRPr="00301EE4" w:rsidRDefault="00582B8B" w:rsidP="00582B8B">
      <w:pPr>
        <w:spacing w:before="120"/>
        <w:jc w:val="center"/>
        <w:rPr>
          <w:b/>
          <w:bCs/>
          <w:sz w:val="28"/>
          <w:szCs w:val="28"/>
        </w:rPr>
      </w:pPr>
      <w:r w:rsidRPr="00301EE4">
        <w:rPr>
          <w:b/>
          <w:bCs/>
          <w:sz w:val="28"/>
          <w:szCs w:val="28"/>
        </w:rPr>
        <w:t>Список литературы</w:t>
      </w:r>
    </w:p>
    <w:p w:rsidR="00582B8B" w:rsidRPr="004E7BB8" w:rsidRDefault="00582B8B" w:rsidP="00582B8B">
      <w:pPr>
        <w:spacing w:before="120"/>
        <w:ind w:firstLine="567"/>
        <w:jc w:val="both"/>
      </w:pPr>
      <w:r w:rsidRPr="004E7BB8">
        <w:t xml:space="preserve">Балданов М. М., Мохосоев М. В. //Докл. АН СССР. 1985. Т. 284. №6. с. 1384. </w:t>
      </w:r>
    </w:p>
    <w:p w:rsidR="00582B8B" w:rsidRPr="004E7BB8" w:rsidRDefault="00582B8B" w:rsidP="00582B8B">
      <w:pPr>
        <w:spacing w:before="120"/>
        <w:ind w:firstLine="567"/>
        <w:jc w:val="both"/>
      </w:pPr>
      <w:r w:rsidRPr="004E7BB8">
        <w:t xml:space="preserve">Балданов М. М. //Изв. Вузов. Химия и хим. технология. 1986. Т. 29. №8. с. 38. </w:t>
      </w:r>
    </w:p>
    <w:p w:rsidR="00582B8B" w:rsidRPr="004E7BB8" w:rsidRDefault="00582B8B" w:rsidP="00582B8B">
      <w:pPr>
        <w:spacing w:before="120"/>
        <w:ind w:firstLine="567"/>
        <w:jc w:val="both"/>
      </w:pPr>
      <w:r w:rsidRPr="004E7BB8">
        <w:t xml:space="preserve">Балданов М. М., Танганов Б. Б., Мохосоев М. В. Электропроводность водных растворов слабых кислот //Докл. АН СССР. 1988, Т. 299, №4, с. 899-904. </w:t>
      </w:r>
    </w:p>
    <w:p w:rsidR="00582B8B" w:rsidRPr="004E7BB8" w:rsidRDefault="00582B8B" w:rsidP="00582B8B">
      <w:pPr>
        <w:spacing w:before="120"/>
        <w:ind w:firstLine="567"/>
        <w:jc w:val="both"/>
      </w:pPr>
      <w:r w:rsidRPr="004E7BB8">
        <w:t xml:space="preserve">Балданов М. М., Танганов Б. Б., Мохосоев М. В. Электропроводность растворов и кинетическое уравнение Больцмана //Журн. Физ. Химии. 1990, Т. 64, №1, с. 88-94. </w:t>
      </w:r>
    </w:p>
    <w:p w:rsidR="00582B8B" w:rsidRPr="004E7BB8" w:rsidRDefault="00582B8B" w:rsidP="00582B8B">
      <w:pPr>
        <w:spacing w:before="120"/>
        <w:ind w:firstLine="567"/>
        <w:jc w:val="both"/>
      </w:pPr>
      <w:r w:rsidRPr="004E7BB8">
        <w:t xml:space="preserve">Балданов М. М., Танганов Б. Б. Проверка теории электропроводности на метанольных растворах электролитов //Журн. Физ. Химии. 1992, Т. 66, с. 1263-1271. </w:t>
      </w:r>
    </w:p>
    <w:p w:rsidR="00582B8B" w:rsidRPr="004E7BB8" w:rsidRDefault="00582B8B" w:rsidP="00582B8B">
      <w:pPr>
        <w:spacing w:before="120"/>
        <w:ind w:firstLine="567"/>
        <w:jc w:val="both"/>
      </w:pPr>
      <w:r w:rsidRPr="004E7BB8">
        <w:t xml:space="preserve">Балданов М. М., Танганов Б. Б., Мохосоев М. В. Метод расчета электропроводности спиртовых растворов электролитов //Журн. Физ. Химии. 1992, Т. 64, с. 1263-1271. </w:t>
      </w:r>
    </w:p>
    <w:p w:rsidR="00582B8B" w:rsidRPr="00FB0475" w:rsidRDefault="00582B8B" w:rsidP="00582B8B">
      <w:pPr>
        <w:spacing w:before="120"/>
        <w:ind w:firstLine="567"/>
        <w:jc w:val="both"/>
        <w:rPr>
          <w:lang w:val="en-US"/>
        </w:rPr>
      </w:pPr>
      <w:r w:rsidRPr="004E7BB8">
        <w:t>Балданов М. М., Танганов Б. Б. Применение уравнения электропроводности для оценки констант диссоциации электролитов и количественного определения бинарных электролитов //Региональная конференция “Аналитика Сибири и Дальнего Востока – 93”. Тезисы</w:t>
      </w:r>
      <w:r w:rsidRPr="00FB0475">
        <w:rPr>
          <w:lang w:val="en-US"/>
        </w:rPr>
        <w:t xml:space="preserve"> </w:t>
      </w:r>
      <w:r w:rsidRPr="004E7BB8">
        <w:t>докладов</w:t>
      </w:r>
      <w:r w:rsidRPr="00FB0475">
        <w:rPr>
          <w:lang w:val="en-US"/>
        </w:rPr>
        <w:t xml:space="preserve">. – </w:t>
      </w:r>
      <w:r w:rsidRPr="004E7BB8">
        <w:t>Томск</w:t>
      </w:r>
      <w:r w:rsidRPr="00FB0475">
        <w:rPr>
          <w:lang w:val="en-US"/>
        </w:rPr>
        <w:t xml:space="preserve">, 1993. – </w:t>
      </w:r>
      <w:r w:rsidRPr="004E7BB8">
        <w:t>с</w:t>
      </w:r>
      <w:r w:rsidRPr="00FB0475">
        <w:rPr>
          <w:lang w:val="en-US"/>
        </w:rPr>
        <w:t xml:space="preserve">. 19. </w:t>
      </w:r>
    </w:p>
    <w:p w:rsidR="00582B8B" w:rsidRPr="004E7BB8" w:rsidRDefault="00582B8B" w:rsidP="00582B8B">
      <w:pPr>
        <w:spacing w:before="120"/>
        <w:ind w:firstLine="567"/>
        <w:jc w:val="both"/>
      </w:pPr>
      <w:r w:rsidRPr="00FB0475">
        <w:rPr>
          <w:lang w:val="en-US"/>
        </w:rPr>
        <w:t xml:space="preserve">Stokes G. G. //Trans. Camb. phil. </w:t>
      </w:r>
      <w:r w:rsidRPr="004E7BB8">
        <w:t xml:space="preserve">Soc., 1845, V. 3, p. 287. </w:t>
      </w:r>
    </w:p>
    <w:p w:rsidR="00582B8B" w:rsidRPr="004E7BB8" w:rsidRDefault="00582B8B" w:rsidP="00582B8B">
      <w:pPr>
        <w:spacing w:before="120"/>
        <w:ind w:firstLine="567"/>
        <w:jc w:val="both"/>
      </w:pPr>
      <w:r w:rsidRPr="004E7BB8">
        <w:t xml:space="preserve">К.Б. Яцимерский, В.К. Яцимерский, “Химическая связь”. Киев: Изд. Вища школа, 1975, с. 70. </w:t>
      </w:r>
    </w:p>
    <w:p w:rsidR="00582B8B" w:rsidRPr="004E7BB8" w:rsidRDefault="00582B8B" w:rsidP="00582B8B">
      <w:pPr>
        <w:spacing w:before="120"/>
        <w:ind w:firstLine="567"/>
        <w:jc w:val="both"/>
      </w:pPr>
      <w:r w:rsidRPr="004E7BB8">
        <w:t xml:space="preserve">Справочник химика. Т. III. М. – Л.: Химия. 1965, с. 672, 719. </w:t>
      </w:r>
    </w:p>
    <w:p w:rsidR="00582B8B" w:rsidRPr="004E7BB8" w:rsidRDefault="00582B8B" w:rsidP="00582B8B">
      <w:pPr>
        <w:spacing w:before="120"/>
        <w:ind w:firstLine="567"/>
        <w:jc w:val="both"/>
      </w:pPr>
      <w:r w:rsidRPr="004E7BB8">
        <w:t xml:space="preserve">Дзюба С.А., Попов В.И., Моралев В.И., Цветков Ю.Д. Определение коэффициентов диффузии парамагнитных частиц на основе концентрационной зависимости формы спектров ЭПР //Журн. физ. химии. 1987, Т. 51, №8, с. 2188-2193. </w:t>
      </w:r>
    </w:p>
    <w:p w:rsidR="00582B8B" w:rsidRPr="004E7BB8" w:rsidRDefault="00582B8B" w:rsidP="00582B8B">
      <w:pPr>
        <w:spacing w:before="120"/>
        <w:ind w:firstLine="567"/>
        <w:jc w:val="both"/>
      </w:pPr>
      <w:r w:rsidRPr="004E7BB8">
        <w:t xml:space="preserve">Краткий справочник физико – химических величин. Изд. 8-е, перераб./Под ред. А. А. Равделя и А. М. Пономаревой. – Л.: Химия, 1983. – 232 с. </w:t>
      </w:r>
    </w:p>
    <w:p w:rsidR="00582B8B" w:rsidRPr="004E7BB8" w:rsidRDefault="00582B8B" w:rsidP="00582B8B">
      <w:pPr>
        <w:spacing w:before="120"/>
        <w:ind w:firstLine="567"/>
        <w:jc w:val="both"/>
      </w:pPr>
      <w:r w:rsidRPr="004E7BB8">
        <w:t xml:space="preserve">Лобо В. М. М. //Электрохимия, 1991, Т.27, с.613.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721A2"/>
    <w:multiLevelType w:val="multilevel"/>
    <w:tmpl w:val="E60041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AF0447A"/>
    <w:multiLevelType w:val="multilevel"/>
    <w:tmpl w:val="862850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CE56336"/>
    <w:multiLevelType w:val="multilevel"/>
    <w:tmpl w:val="AA029C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EE644AD"/>
    <w:multiLevelType w:val="multilevel"/>
    <w:tmpl w:val="BEE614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F903A45"/>
    <w:multiLevelType w:val="multilevel"/>
    <w:tmpl w:val="586A3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2295B10"/>
    <w:multiLevelType w:val="multilevel"/>
    <w:tmpl w:val="5BBE23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30F5277"/>
    <w:multiLevelType w:val="multilevel"/>
    <w:tmpl w:val="A76E94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3556773"/>
    <w:multiLevelType w:val="multilevel"/>
    <w:tmpl w:val="C87CC4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3B360CB"/>
    <w:multiLevelType w:val="multilevel"/>
    <w:tmpl w:val="43A0CF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47F7EFD"/>
    <w:multiLevelType w:val="multilevel"/>
    <w:tmpl w:val="1B9A21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5DF5397"/>
    <w:multiLevelType w:val="multilevel"/>
    <w:tmpl w:val="0DC487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9BD281D"/>
    <w:multiLevelType w:val="multilevel"/>
    <w:tmpl w:val="14D208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9CB3971"/>
    <w:multiLevelType w:val="multilevel"/>
    <w:tmpl w:val="C2DCFD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D8A69A3"/>
    <w:multiLevelType w:val="multilevel"/>
    <w:tmpl w:val="AEC8D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E8F7E79"/>
    <w:multiLevelType w:val="multilevel"/>
    <w:tmpl w:val="9C7CC8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80F7D68"/>
    <w:multiLevelType w:val="multilevel"/>
    <w:tmpl w:val="B2529B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4CD57E9"/>
    <w:multiLevelType w:val="multilevel"/>
    <w:tmpl w:val="A27278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5CF7B91"/>
    <w:multiLevelType w:val="multilevel"/>
    <w:tmpl w:val="7C6EF7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7A74166"/>
    <w:multiLevelType w:val="multilevel"/>
    <w:tmpl w:val="3BBABC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7D92DAA"/>
    <w:multiLevelType w:val="multilevel"/>
    <w:tmpl w:val="04383D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8902D5A"/>
    <w:multiLevelType w:val="multilevel"/>
    <w:tmpl w:val="1BFE57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3CE67D28"/>
    <w:multiLevelType w:val="multilevel"/>
    <w:tmpl w:val="55CE58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2951FB1"/>
    <w:multiLevelType w:val="multilevel"/>
    <w:tmpl w:val="20B4FE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44F40C30"/>
    <w:multiLevelType w:val="multilevel"/>
    <w:tmpl w:val="A1525C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54E7D99"/>
    <w:multiLevelType w:val="multilevel"/>
    <w:tmpl w:val="5C3A77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6E45956"/>
    <w:multiLevelType w:val="multilevel"/>
    <w:tmpl w:val="204C64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46E741BD"/>
    <w:multiLevelType w:val="multilevel"/>
    <w:tmpl w:val="655A99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81C184A"/>
    <w:multiLevelType w:val="multilevel"/>
    <w:tmpl w:val="0740976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481D36CB"/>
    <w:multiLevelType w:val="multilevel"/>
    <w:tmpl w:val="96A499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4B4263AC"/>
    <w:multiLevelType w:val="multilevel"/>
    <w:tmpl w:val="1220CF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4E3E67EA"/>
    <w:multiLevelType w:val="multilevel"/>
    <w:tmpl w:val="78FCD7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4FBA56C5"/>
    <w:multiLevelType w:val="multilevel"/>
    <w:tmpl w:val="37BA21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3064B34"/>
    <w:multiLevelType w:val="multilevel"/>
    <w:tmpl w:val="B964B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5DF211C"/>
    <w:multiLevelType w:val="multilevel"/>
    <w:tmpl w:val="BF0015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57E53599"/>
    <w:multiLevelType w:val="multilevel"/>
    <w:tmpl w:val="B7EA1A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D0268D6"/>
    <w:multiLevelType w:val="multilevel"/>
    <w:tmpl w:val="47B8E9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2A81E15"/>
    <w:multiLevelType w:val="multilevel"/>
    <w:tmpl w:val="A6A0D0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63335DB0"/>
    <w:multiLevelType w:val="multilevel"/>
    <w:tmpl w:val="C64E4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5B46799"/>
    <w:multiLevelType w:val="multilevel"/>
    <w:tmpl w:val="288619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9E3685F"/>
    <w:multiLevelType w:val="multilevel"/>
    <w:tmpl w:val="C19E4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22F55F1"/>
    <w:multiLevelType w:val="multilevel"/>
    <w:tmpl w:val="A70AD7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3361E5E"/>
    <w:multiLevelType w:val="multilevel"/>
    <w:tmpl w:val="484606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5646007"/>
    <w:multiLevelType w:val="multilevel"/>
    <w:tmpl w:val="50F657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7728784C"/>
    <w:multiLevelType w:val="multilevel"/>
    <w:tmpl w:val="A544D5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C9A796E"/>
    <w:multiLevelType w:val="multilevel"/>
    <w:tmpl w:val="8A6CB3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CE66311"/>
    <w:multiLevelType w:val="multilevel"/>
    <w:tmpl w:val="A15257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6">
    <w:nsid w:val="7F471D0B"/>
    <w:multiLevelType w:val="multilevel"/>
    <w:tmpl w:val="EAC08A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9"/>
  </w:num>
  <w:num w:numId="2">
    <w:abstractNumId w:val="21"/>
  </w:num>
  <w:num w:numId="3">
    <w:abstractNumId w:val="1"/>
  </w:num>
  <w:num w:numId="4">
    <w:abstractNumId w:val="0"/>
  </w:num>
  <w:num w:numId="5">
    <w:abstractNumId w:val="45"/>
  </w:num>
  <w:num w:numId="6">
    <w:abstractNumId w:val="20"/>
  </w:num>
  <w:num w:numId="7">
    <w:abstractNumId w:val="5"/>
  </w:num>
  <w:num w:numId="8">
    <w:abstractNumId w:val="16"/>
  </w:num>
  <w:num w:numId="9">
    <w:abstractNumId w:val="15"/>
  </w:num>
  <w:num w:numId="10">
    <w:abstractNumId w:val="30"/>
  </w:num>
  <w:num w:numId="11">
    <w:abstractNumId w:val="37"/>
  </w:num>
  <w:num w:numId="12">
    <w:abstractNumId w:val="43"/>
  </w:num>
  <w:num w:numId="13">
    <w:abstractNumId w:val="24"/>
  </w:num>
  <w:num w:numId="14">
    <w:abstractNumId w:val="25"/>
  </w:num>
  <w:num w:numId="15">
    <w:abstractNumId w:val="2"/>
  </w:num>
  <w:num w:numId="16">
    <w:abstractNumId w:val="3"/>
  </w:num>
  <w:num w:numId="17">
    <w:abstractNumId w:val="36"/>
  </w:num>
  <w:num w:numId="18">
    <w:abstractNumId w:val="6"/>
  </w:num>
  <w:num w:numId="19">
    <w:abstractNumId w:val="8"/>
  </w:num>
  <w:num w:numId="20">
    <w:abstractNumId w:val="13"/>
  </w:num>
  <w:num w:numId="21">
    <w:abstractNumId w:val="9"/>
  </w:num>
  <w:num w:numId="22">
    <w:abstractNumId w:val="32"/>
  </w:num>
  <w:num w:numId="23">
    <w:abstractNumId w:val="4"/>
  </w:num>
  <w:num w:numId="24">
    <w:abstractNumId w:val="41"/>
  </w:num>
  <w:num w:numId="25">
    <w:abstractNumId w:val="26"/>
  </w:num>
  <w:num w:numId="26">
    <w:abstractNumId w:val="46"/>
  </w:num>
  <w:num w:numId="27">
    <w:abstractNumId w:val="28"/>
  </w:num>
  <w:num w:numId="28">
    <w:abstractNumId w:val="22"/>
  </w:num>
  <w:num w:numId="29">
    <w:abstractNumId w:val="14"/>
  </w:num>
  <w:num w:numId="30">
    <w:abstractNumId w:val="17"/>
  </w:num>
  <w:num w:numId="31">
    <w:abstractNumId w:val="27"/>
  </w:num>
  <w:num w:numId="32">
    <w:abstractNumId w:val="44"/>
  </w:num>
  <w:num w:numId="33">
    <w:abstractNumId w:val="33"/>
  </w:num>
  <w:num w:numId="34">
    <w:abstractNumId w:val="11"/>
  </w:num>
  <w:num w:numId="35">
    <w:abstractNumId w:val="40"/>
  </w:num>
  <w:num w:numId="36">
    <w:abstractNumId w:val="31"/>
  </w:num>
  <w:num w:numId="37">
    <w:abstractNumId w:val="23"/>
  </w:num>
  <w:num w:numId="38">
    <w:abstractNumId w:val="34"/>
  </w:num>
  <w:num w:numId="39">
    <w:abstractNumId w:val="10"/>
  </w:num>
  <w:num w:numId="40">
    <w:abstractNumId w:val="12"/>
  </w:num>
  <w:num w:numId="41">
    <w:abstractNumId w:val="42"/>
  </w:num>
  <w:num w:numId="42">
    <w:abstractNumId w:val="19"/>
  </w:num>
  <w:num w:numId="43">
    <w:abstractNumId w:val="29"/>
  </w:num>
  <w:num w:numId="44">
    <w:abstractNumId w:val="38"/>
  </w:num>
  <w:num w:numId="45">
    <w:abstractNumId w:val="35"/>
  </w:num>
  <w:num w:numId="46">
    <w:abstractNumId w:val="7"/>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2B8B"/>
    <w:rsid w:val="00002B5A"/>
    <w:rsid w:val="0010437E"/>
    <w:rsid w:val="002A5F18"/>
    <w:rsid w:val="00301EE4"/>
    <w:rsid w:val="00310213"/>
    <w:rsid w:val="00316F32"/>
    <w:rsid w:val="004E7BB8"/>
    <w:rsid w:val="00582B8B"/>
    <w:rsid w:val="0059798F"/>
    <w:rsid w:val="00616072"/>
    <w:rsid w:val="006A5004"/>
    <w:rsid w:val="00710178"/>
    <w:rsid w:val="0081563E"/>
    <w:rsid w:val="008B35EE"/>
    <w:rsid w:val="00905CC1"/>
    <w:rsid w:val="009B0ABE"/>
    <w:rsid w:val="00B42C45"/>
    <w:rsid w:val="00B47B6A"/>
    <w:rsid w:val="00B752B2"/>
    <w:rsid w:val="00D70167"/>
    <w:rsid w:val="00FB0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shapelayout>
  </w:shapeDefaults>
  <w:decimalSymbol w:val=","/>
  <w:listSeparator w:val=";"/>
  <w14:defaultImageDpi w14:val="0"/>
  <w15:chartTrackingRefBased/>
  <w15:docId w15:val="{2F6611CC-2282-4FE5-AB95-B5855BC78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B8B"/>
    <w:rPr>
      <w:sz w:val="24"/>
      <w:szCs w:val="24"/>
    </w:rPr>
  </w:style>
  <w:style w:type="paragraph" w:styleId="1">
    <w:name w:val="heading 1"/>
    <w:basedOn w:val="a"/>
    <w:next w:val="a"/>
    <w:link w:val="10"/>
    <w:uiPriority w:val="99"/>
    <w:qFormat/>
    <w:rsid w:val="00582B8B"/>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582B8B"/>
    <w:pPr>
      <w:spacing w:before="100" w:beforeAutospacing="1" w:after="100" w:afterAutospacing="1"/>
      <w:outlineLvl w:val="1"/>
    </w:pPr>
    <w:rPr>
      <w:b/>
      <w:bCs/>
      <w:color w:val="000000"/>
      <w:sz w:val="36"/>
      <w:szCs w:val="36"/>
    </w:rPr>
  </w:style>
  <w:style w:type="paragraph" w:styleId="3">
    <w:name w:val="heading 3"/>
    <w:basedOn w:val="a"/>
    <w:next w:val="a"/>
    <w:link w:val="30"/>
    <w:uiPriority w:val="99"/>
    <w:qFormat/>
    <w:rsid w:val="00582B8B"/>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82B8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82B8B"/>
    <w:rPr>
      <w:color w:val="0000FF"/>
      <w:u w:val="single"/>
    </w:rPr>
  </w:style>
  <w:style w:type="paragraph" w:styleId="a4">
    <w:name w:val="Normal (Web)"/>
    <w:basedOn w:val="a"/>
    <w:uiPriority w:val="99"/>
    <w:rsid w:val="00582B8B"/>
    <w:pPr>
      <w:spacing w:before="100" w:beforeAutospacing="1" w:after="100" w:afterAutospacing="1"/>
    </w:pPr>
    <w:rPr>
      <w:color w:val="000000"/>
    </w:rPr>
  </w:style>
  <w:style w:type="paragraph" w:styleId="a5">
    <w:name w:val="header"/>
    <w:basedOn w:val="a"/>
    <w:link w:val="a6"/>
    <w:uiPriority w:val="99"/>
    <w:rsid w:val="00582B8B"/>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582B8B"/>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customStyle="1" w:styleId="h1">
    <w:name w:val="h1"/>
    <w:basedOn w:val="a"/>
    <w:uiPriority w:val="99"/>
    <w:rsid w:val="00582B8B"/>
    <w:pPr>
      <w:spacing w:before="100" w:beforeAutospacing="1" w:after="100" w:afterAutospacing="1"/>
    </w:pPr>
    <w:rPr>
      <w:color w:val="000000"/>
    </w:rPr>
  </w:style>
  <w:style w:type="character" w:styleId="a9">
    <w:name w:val="FollowedHyperlink"/>
    <w:uiPriority w:val="99"/>
    <w:rsid w:val="00582B8B"/>
    <w:rPr>
      <w:color w:val="auto"/>
      <w:u w:val="single"/>
    </w:rPr>
  </w:style>
  <w:style w:type="character" w:styleId="aa">
    <w:name w:val="Emphasis"/>
    <w:uiPriority w:val="99"/>
    <w:qFormat/>
    <w:rsid w:val="00582B8B"/>
    <w:rPr>
      <w:i/>
      <w:iCs/>
    </w:rPr>
  </w:style>
  <w:style w:type="character" w:styleId="ab">
    <w:name w:val="Strong"/>
    <w:uiPriority w:val="99"/>
    <w:qFormat/>
    <w:rsid w:val="00582B8B"/>
    <w:rPr>
      <w:b/>
      <w:bCs/>
    </w:rPr>
  </w:style>
  <w:style w:type="paragraph" w:styleId="HTML">
    <w:name w:val="HTML Preformatted"/>
    <w:basedOn w:val="a"/>
    <w:link w:val="HTML0"/>
    <w:uiPriority w:val="99"/>
    <w:rsid w:val="00582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c">
    <w:name w:val="Body Text"/>
    <w:basedOn w:val="a"/>
    <w:link w:val="ad"/>
    <w:uiPriority w:val="99"/>
    <w:rsid w:val="00582B8B"/>
    <w:pPr>
      <w:spacing w:before="100" w:beforeAutospacing="1" w:after="100" w:afterAutospacing="1"/>
    </w:pPr>
    <w:rPr>
      <w:color w:val="000000"/>
    </w:rPr>
  </w:style>
  <w:style w:type="character" w:customStyle="1" w:styleId="ad">
    <w:name w:val="Основной текст Знак"/>
    <w:link w:val="ac"/>
    <w:uiPriority w:val="99"/>
    <w:semiHidden/>
    <w:rPr>
      <w:sz w:val="24"/>
      <w:szCs w:val="24"/>
    </w:rPr>
  </w:style>
  <w:style w:type="paragraph" w:styleId="ae">
    <w:name w:val="Body Text Indent"/>
    <w:basedOn w:val="a"/>
    <w:link w:val="af"/>
    <w:uiPriority w:val="99"/>
    <w:rsid w:val="00582B8B"/>
    <w:pPr>
      <w:spacing w:before="100" w:beforeAutospacing="1" w:after="100" w:afterAutospacing="1"/>
    </w:pPr>
    <w:rPr>
      <w:color w:val="000000"/>
    </w:rPr>
  </w:style>
  <w:style w:type="character" w:customStyle="1" w:styleId="af">
    <w:name w:val="Основной текст с отступом Знак"/>
    <w:link w:val="ae"/>
    <w:uiPriority w:val="99"/>
    <w:semiHidden/>
    <w:rPr>
      <w:sz w:val="24"/>
      <w:szCs w:val="24"/>
    </w:rPr>
  </w:style>
  <w:style w:type="paragraph" w:styleId="21">
    <w:name w:val="Body Text Indent 2"/>
    <w:basedOn w:val="a"/>
    <w:link w:val="22"/>
    <w:uiPriority w:val="99"/>
    <w:rsid w:val="00582B8B"/>
    <w:pPr>
      <w:spacing w:before="100" w:beforeAutospacing="1" w:after="100" w:afterAutospacing="1"/>
    </w:pPr>
    <w:rPr>
      <w:color w:val="000000"/>
    </w:r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image" Target="media/image64.png"/><Relationship Id="rId7" Type="http://schemas.openxmlformats.org/officeDocument/2006/relationships/image" Target="media/image3.png"/><Relationship Id="rId71" Type="http://schemas.openxmlformats.org/officeDocument/2006/relationships/image" Target="media/image67.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61" Type="http://schemas.openxmlformats.org/officeDocument/2006/relationships/image" Target="media/image57.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 Id="rId70" Type="http://schemas.openxmlformats.org/officeDocument/2006/relationships/image" Target="media/image66.png"/><Relationship Id="rId1" Type="http://schemas.openxmlformats.org/officeDocument/2006/relationships/numbering" Target="numbering.xml"/><Relationship Id="rId6"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4163</Words>
  <Characters>23734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Изоморфизм уравнений диссипативных свойств растворов электролитов</vt:lpstr>
    </vt:vector>
  </TitlesOfParts>
  <Company>Home</Company>
  <LinksUpToDate>false</LinksUpToDate>
  <CharactersWithSpaces>27842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Изоморфизм уравнений диссипативных свойств растворов электролитов</dc:title>
  <dc:subject/>
  <dc:creator>User</dc:creator>
  <cp:keywords/>
  <dc:description/>
  <cp:lastModifiedBy>admin</cp:lastModifiedBy>
  <cp:revision>2</cp:revision>
  <dcterms:created xsi:type="dcterms:W3CDTF">2014-02-14T21:03:00Z</dcterms:created>
  <dcterms:modified xsi:type="dcterms:W3CDTF">2014-02-14T21:03:00Z</dcterms:modified>
</cp:coreProperties>
</file>